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color="auto" w:sz="4" w:space="0"/>
          <w:bottom w:val="single" w:color="auto" w:sz="4" w:space="0"/>
        </w:tblBorders>
        <w:tblLook w:val="04A0" w:firstRow="1" w:lastRow="0" w:firstColumn="1" w:lastColumn="0" w:noHBand="0" w:noVBand="1"/>
      </w:tblPr>
      <w:tblGrid>
        <w:gridCol w:w="283"/>
        <w:gridCol w:w="4230"/>
        <w:gridCol w:w="4277"/>
        <w:gridCol w:w="236"/>
      </w:tblGrid>
      <w:tr w:rsidRPr="000E2E51" w:rsidR="00727B55" w:rsidTr="009F7411" w14:paraId="343BB063" w14:textId="77777777">
        <w:trPr>
          <w:trHeight w:val="284" w:hRule="exact"/>
        </w:trPr>
        <w:tc>
          <w:tcPr>
            <w:tcW w:w="2500" w:type="pct"/>
            <w:gridSpan w:val="2"/>
            <w:tcBorders>
              <w:top w:val="nil"/>
              <w:bottom w:val="nil"/>
            </w:tcBorders>
          </w:tcPr>
          <w:p w:rsidRPr="00773954" w:rsidR="00A56613" w:rsidP="006A66FB" w:rsidRDefault="00A56613" w14:paraId="40E7817A" w14:textId="4EBCAA89">
            <w:pPr>
              <w:pStyle w:val="BodyText"/>
            </w:pPr>
          </w:p>
        </w:tc>
        <w:tc>
          <w:tcPr>
            <w:tcW w:w="2500" w:type="pct"/>
            <w:gridSpan w:val="2"/>
            <w:tcBorders>
              <w:top w:val="nil"/>
              <w:bottom w:val="nil"/>
            </w:tcBorders>
          </w:tcPr>
          <w:p w:rsidRPr="00973E51" w:rsidR="00A56613" w:rsidP="00541356" w:rsidRDefault="009F134C" w14:paraId="0C5F047C" w14:textId="63F36FC3">
            <w:pPr>
              <w:pStyle w:val="DraftDate"/>
              <w:rPr>
                <w:lang w:val="de-DE"/>
              </w:rPr>
            </w:pPr>
            <w:r w:rsidRPr="00973E51">
              <w:rPr>
                <w:b/>
                <w:bCs/>
                <w:lang w:val="de-DE"/>
              </w:rPr>
              <w:t>DRAFT DATED</w:t>
            </w:r>
            <w:r w:rsidR="00973E51">
              <w:rPr>
                <w:b/>
                <w:bCs/>
                <w:lang w:val="de-DE"/>
              </w:rPr>
              <w:t xml:space="preserve"> </w:t>
            </w:r>
            <w:r w:rsidR="004B275B">
              <w:rPr>
                <w:b/>
                <w:bCs/>
                <w:lang w:val="de-DE"/>
              </w:rPr>
              <w:t xml:space="preserve">OCTOBER </w:t>
            </w:r>
            <w:r w:rsidR="00700B6B">
              <w:rPr>
                <w:b/>
                <w:bCs/>
                <w:lang w:val="de-DE"/>
              </w:rPr>
              <w:t>2025</w:t>
            </w:r>
          </w:p>
        </w:tc>
      </w:tr>
      <w:tr w:rsidRPr="000E2E51" w:rsidR="00727B55" w:rsidTr="009F7411" w14:paraId="1AC7D972" w14:textId="77777777">
        <w:trPr>
          <w:trHeight w:val="284" w:hRule="exact"/>
        </w:trPr>
        <w:tc>
          <w:tcPr>
            <w:tcW w:w="2500" w:type="pct"/>
            <w:gridSpan w:val="2"/>
            <w:tcBorders>
              <w:top w:val="nil"/>
            </w:tcBorders>
          </w:tcPr>
          <w:p w:rsidRPr="00973E51" w:rsidR="00A56613" w:rsidP="001A0F04" w:rsidRDefault="00A56613" w14:paraId="70EA874D" w14:textId="77777777">
            <w:pPr>
              <w:rPr>
                <w:lang w:val="de-DE"/>
              </w:rPr>
            </w:pPr>
          </w:p>
        </w:tc>
        <w:tc>
          <w:tcPr>
            <w:tcW w:w="2500" w:type="pct"/>
            <w:gridSpan w:val="2"/>
            <w:tcBorders>
              <w:top w:val="nil"/>
            </w:tcBorders>
          </w:tcPr>
          <w:p w:rsidRPr="00973E51" w:rsidR="00A56613" w:rsidP="00541356" w:rsidRDefault="00A56613" w14:paraId="70557DCB" w14:textId="77777777">
            <w:pPr>
              <w:pStyle w:val="DraftDate"/>
              <w:rPr>
                <w:lang w:val="de-DE"/>
              </w:rPr>
            </w:pPr>
          </w:p>
        </w:tc>
      </w:tr>
      <w:tr w:rsidRPr="000E2E51" w:rsidR="00727B55" w:rsidTr="009074DC" w14:paraId="16E4728E" w14:textId="77777777">
        <w:trPr>
          <w:cantSplit/>
          <w:trHeight w:val="80" w:hRule="exact"/>
        </w:trPr>
        <w:tc>
          <w:tcPr>
            <w:tcW w:w="2500" w:type="pct"/>
            <w:gridSpan w:val="2"/>
          </w:tcPr>
          <w:p w:rsidRPr="00973E51" w:rsidR="00A56613" w:rsidP="00D642C1" w:rsidRDefault="00A56613" w14:paraId="7FEDB843" w14:textId="77777777">
            <w:pPr>
              <w:rPr>
                <w:lang w:val="de-DE"/>
              </w:rPr>
            </w:pPr>
          </w:p>
        </w:tc>
        <w:tc>
          <w:tcPr>
            <w:tcW w:w="2500" w:type="pct"/>
            <w:gridSpan w:val="2"/>
          </w:tcPr>
          <w:p w:rsidRPr="00973E51" w:rsidR="00A56613" w:rsidP="00B60D4D" w:rsidRDefault="00A56613" w14:paraId="5DC2D7FA" w14:textId="77777777">
            <w:pPr>
              <w:pStyle w:val="NormalRight"/>
              <w:rPr>
                <w:lang w:val="de-DE"/>
              </w:rPr>
            </w:pPr>
          </w:p>
        </w:tc>
      </w:tr>
      <w:tr w:rsidRPr="00773954" w:rsidR="00727B55" w:rsidTr="009074DC" w14:paraId="6881C7DA" w14:textId="77777777">
        <w:trPr>
          <w:trHeight w:val="2964" w:hRule="exact"/>
        </w:trPr>
        <w:tc>
          <w:tcPr>
            <w:tcW w:w="5000" w:type="pct"/>
            <w:gridSpan w:val="4"/>
          </w:tcPr>
          <w:p w:rsidRPr="00773954" w:rsidR="009074DC" w:rsidP="003568DE" w:rsidRDefault="009074DC" w14:paraId="550B782B" w14:textId="6455A6FE">
            <w:pPr>
              <w:pStyle w:val="BodyText"/>
              <w:spacing w:before="40" w:after="200"/>
              <w:rPr>
                <w:b/>
                <w:sz w:val="16"/>
              </w:rPr>
            </w:pPr>
            <w:r w:rsidRPr="00773954">
              <w:rPr>
                <w:b/>
                <w:sz w:val="16"/>
              </w:rPr>
              <w:t xml:space="preserve">For the avoidance of doubt, this document is in a non-binding, recommended form.  Its intention is to be used as a starting point for negotiation only.  Individual parties are free to depart from its terms and should always satisfy themselves of the regulatory implications of its use.  </w:t>
            </w:r>
            <w:proofErr w:type="gramStart"/>
            <w:r w:rsidRPr="00773954">
              <w:rPr>
                <w:b/>
                <w:sz w:val="16"/>
              </w:rPr>
              <w:t>In particular nothing</w:t>
            </w:r>
            <w:proofErr w:type="gramEnd"/>
            <w:r w:rsidRPr="00773954">
              <w:rPr>
                <w:b/>
                <w:sz w:val="16"/>
              </w:rPr>
              <w:t xml:space="preserve"> in this document is intended to, or should be construed as, a recommendation of, or support for, any </w:t>
            </w:r>
            <w:proofErr w:type="gramStart"/>
            <w:r w:rsidRPr="00773954">
              <w:rPr>
                <w:b/>
                <w:sz w:val="16"/>
              </w:rPr>
              <w:t>particular pricing</w:t>
            </w:r>
            <w:proofErr w:type="gramEnd"/>
            <w:r w:rsidRPr="00773954">
              <w:rPr>
                <w:b/>
                <w:sz w:val="16"/>
              </w:rPr>
              <w:t xml:space="preserve"> methodology by FAAN. This document assumes to function as an Ancillary Facility for the purpose of an LMA facilities agreement and should be checked </w:t>
            </w:r>
            <w:r w:rsidRPr="00773954" w:rsidR="00282D0C">
              <w:rPr>
                <w:b/>
                <w:sz w:val="16"/>
              </w:rPr>
              <w:t>(including on definitions)</w:t>
            </w:r>
            <w:r w:rsidR="00282D0C">
              <w:rPr>
                <w:b/>
                <w:sz w:val="16"/>
              </w:rPr>
              <w:t xml:space="preserve"> </w:t>
            </w:r>
            <w:r w:rsidRPr="00773954">
              <w:rPr>
                <w:b/>
                <w:sz w:val="16"/>
              </w:rPr>
              <w:t>against the form of facilities agreement and, if applicable, intercreditor agreement.</w:t>
            </w:r>
          </w:p>
          <w:p w:rsidRPr="00773954" w:rsidR="00727B55" w:rsidP="00C33E7D" w:rsidRDefault="009074DC" w14:paraId="3B8E989E" w14:textId="55F17094">
            <w:pPr>
              <w:pStyle w:val="Subtitle"/>
              <w:jc w:val="both"/>
            </w:pPr>
            <w:r w:rsidRPr="00773954">
              <w:rPr>
                <w:b/>
                <w:sz w:val="16"/>
              </w:rPr>
              <w:t xml:space="preserve">Individual parties choosing to use this document as the basis for preparing </w:t>
            </w:r>
            <w:proofErr w:type="gramStart"/>
            <w:r w:rsidRPr="00773954" w:rsidR="00CF6572">
              <w:rPr>
                <w:b/>
                <w:sz w:val="16"/>
              </w:rPr>
              <w:t>asset based</w:t>
            </w:r>
            <w:proofErr w:type="gramEnd"/>
            <w:r w:rsidRPr="00773954" w:rsidR="00CF6572">
              <w:rPr>
                <w:b/>
                <w:sz w:val="16"/>
              </w:rPr>
              <w:t xml:space="preserve"> lending ancillary</w:t>
            </w:r>
            <w:r w:rsidRPr="00773954">
              <w:rPr>
                <w:b/>
                <w:sz w:val="16"/>
              </w:rPr>
              <w:t xml:space="preserve"> documentation for transactions should note that this document does not purport to offer any standardised position in relation to </w:t>
            </w:r>
            <w:proofErr w:type="gramStart"/>
            <w:r w:rsidRPr="00773954">
              <w:rPr>
                <w:b/>
                <w:sz w:val="16"/>
              </w:rPr>
              <w:t>a number of</w:t>
            </w:r>
            <w:proofErr w:type="gramEnd"/>
            <w:r w:rsidRPr="00773954">
              <w:rPr>
                <w:b/>
                <w:sz w:val="16"/>
              </w:rPr>
              <w:t xml:space="preserve"> issues associated with the use of compounded risk-free reference rates or the operation of those conventions.  Those issues will require consideration and resolution by the relevant parties in the context of the relevant transaction.</w:t>
            </w:r>
          </w:p>
        </w:tc>
      </w:tr>
      <w:tr w:rsidRPr="00773954" w:rsidR="00727B55" w:rsidTr="009F7411" w14:paraId="1D6E5587" w14:textId="77777777">
        <w:trPr>
          <w:cantSplit/>
          <w:trHeight w:val="2693"/>
        </w:trPr>
        <w:tc>
          <w:tcPr>
            <w:tcW w:w="5000" w:type="pct"/>
            <w:gridSpan w:val="4"/>
          </w:tcPr>
          <w:sdt>
            <w:sdtPr>
              <w:tag w:val="Party1"/>
              <w:id w:val="21580971"/>
              <w:placeholder>
                <w:docPart w:val="6A6745CE4D8F4900BE760A6F3FA71831"/>
              </w:placeholder>
            </w:sdtPr>
            <w:sdtEndPr/>
            <w:sdtContent>
              <w:p w:rsidRPr="00773954" w:rsidR="009F134C" w:rsidP="009F134C" w:rsidRDefault="009F134C" w14:paraId="55DCE9F5" w14:textId="77777777">
                <w:pPr>
                  <w:pStyle w:val="Parties"/>
                  <w:spacing w:after="0"/>
                </w:pPr>
                <w:r w:rsidRPr="00773954">
                  <w:rPr>
                    <w:rFonts w:hint="eastAsia"/>
                  </w:rPr>
                  <w:t>[</w:t>
                </w:r>
                <w:r w:rsidRPr="00773954">
                  <w:t>•</w:t>
                </w:r>
                <w:r w:rsidRPr="00773954">
                  <w:rPr>
                    <w:rFonts w:hint="eastAsia"/>
                  </w:rPr>
                  <w:t>]</w:t>
                </w:r>
              </w:p>
              <w:p w:rsidRPr="00773954" w:rsidR="009F134C" w:rsidP="009F134C" w:rsidRDefault="009F134C" w14:paraId="17084E33" w14:textId="77777777">
                <w:pPr>
                  <w:pStyle w:val="Parties"/>
                </w:pPr>
                <w:r w:rsidRPr="00773954">
                  <w:t xml:space="preserve">AS </w:t>
                </w:r>
                <w:r w:rsidRPr="00773954" w:rsidR="00E921A3">
                  <w:t>[</w:t>
                </w:r>
                <w:r w:rsidRPr="00773954">
                  <w:t>COMPANY</w:t>
                </w:r>
                <w:r w:rsidRPr="00773954" w:rsidR="00E921A3">
                  <w:t>/PARENT]</w:t>
                </w:r>
              </w:p>
              <w:p w:rsidRPr="00773954" w:rsidR="00CF6572" w:rsidP="00CF6572" w:rsidRDefault="00CF6572" w14:paraId="34ACA71C" w14:textId="77777777">
                <w:pPr>
                  <w:pStyle w:val="Parties"/>
                  <w:spacing w:after="0"/>
                </w:pPr>
                <w:r w:rsidRPr="00773954">
                  <w:rPr>
                    <w:rFonts w:hint="eastAsia"/>
                  </w:rPr>
                  <w:t>[</w:t>
                </w:r>
                <w:r w:rsidRPr="00773954">
                  <w:t>•</w:t>
                </w:r>
                <w:r w:rsidRPr="00773954">
                  <w:rPr>
                    <w:rFonts w:hint="eastAsia"/>
                  </w:rPr>
                  <w:t>]</w:t>
                </w:r>
              </w:p>
              <w:p w:rsidRPr="00773954" w:rsidR="00CF6572" w:rsidP="009F134C" w:rsidRDefault="00CF6572" w14:paraId="5E93B9EE" w14:textId="77777777">
                <w:pPr>
                  <w:pStyle w:val="Parties"/>
                </w:pPr>
                <w:r w:rsidRPr="00773954">
                  <w:t>as borrower[s]</w:t>
                </w:r>
              </w:p>
              <w:p w:rsidRPr="00773954" w:rsidR="009F134C" w:rsidP="009F134C" w:rsidRDefault="009F134C" w14:paraId="6450DAB7" w14:textId="77777777">
                <w:pPr>
                  <w:pStyle w:val="Parties"/>
                  <w:spacing w:after="0"/>
                </w:pPr>
                <w:r w:rsidRPr="00773954">
                  <w:rPr>
                    <w:rFonts w:hint="eastAsia"/>
                  </w:rPr>
                  <w:t>[</w:t>
                </w:r>
                <w:r w:rsidRPr="00773954">
                  <w:t>•</w:t>
                </w:r>
                <w:r w:rsidRPr="00773954">
                  <w:rPr>
                    <w:rFonts w:hint="eastAsia"/>
                  </w:rPr>
                  <w:t>]</w:t>
                </w:r>
              </w:p>
              <w:p w:rsidRPr="00773954" w:rsidR="00376DE1" w:rsidP="009F134C" w:rsidRDefault="009F134C" w14:paraId="0CE396F8" w14:textId="77777777">
                <w:pPr>
                  <w:pStyle w:val="Parties"/>
                </w:pPr>
                <w:r w:rsidRPr="00773954">
                  <w:t>AS BORROWING BASE AGENT</w:t>
                </w:r>
              </w:p>
              <w:p w:rsidRPr="00773954" w:rsidR="009F134C" w:rsidP="009F134C" w:rsidRDefault="009F134C" w14:paraId="12235E92" w14:textId="77777777">
                <w:pPr>
                  <w:pStyle w:val="Parties"/>
                  <w:spacing w:after="0"/>
                </w:pPr>
                <w:r w:rsidRPr="00773954">
                  <w:rPr>
                    <w:rFonts w:hint="eastAsia"/>
                  </w:rPr>
                  <w:t>[</w:t>
                </w:r>
                <w:r w:rsidRPr="00773954">
                  <w:t>•</w:t>
                </w:r>
                <w:r w:rsidRPr="00773954">
                  <w:rPr>
                    <w:rFonts w:hint="eastAsia"/>
                  </w:rPr>
                  <w:t>]</w:t>
                </w:r>
              </w:p>
              <w:p w:rsidRPr="00773954" w:rsidR="009F134C" w:rsidP="009F134C" w:rsidRDefault="009F134C" w14:paraId="71EFBC89" w14:textId="77777777">
                <w:pPr>
                  <w:pStyle w:val="Parties"/>
                </w:pPr>
                <w:r w:rsidRPr="00773954">
                  <w:t>AS BORROWING BASE SECURITY AGENT</w:t>
                </w:r>
              </w:p>
              <w:p w:rsidRPr="00773954" w:rsidR="009F134C" w:rsidP="009F134C" w:rsidRDefault="009F134C" w14:paraId="1520C823" w14:textId="77777777">
                <w:pPr>
                  <w:pStyle w:val="Parties"/>
                </w:pPr>
                <w:r w:rsidRPr="00773954">
                  <w:t>AND</w:t>
                </w:r>
              </w:p>
              <w:p w:rsidRPr="00773954" w:rsidR="00F126AD" w:rsidP="00F126AD" w:rsidRDefault="00F126AD" w14:paraId="7670C589" w14:textId="77777777">
                <w:pPr>
                  <w:pStyle w:val="Parties"/>
                  <w:spacing w:after="0"/>
                </w:pPr>
                <w:r w:rsidRPr="00773954">
                  <w:rPr>
                    <w:rFonts w:hint="eastAsia"/>
                  </w:rPr>
                  <w:t>[</w:t>
                </w:r>
                <w:r w:rsidRPr="00773954">
                  <w:t>•</w:t>
                </w:r>
                <w:r w:rsidRPr="00773954">
                  <w:rPr>
                    <w:rFonts w:hint="eastAsia"/>
                  </w:rPr>
                  <w:t>]</w:t>
                </w:r>
              </w:p>
              <w:p w:rsidRPr="00773954" w:rsidR="00F126AD" w:rsidP="00F126AD" w:rsidRDefault="00F126AD" w14:paraId="5F571E71" w14:textId="46F56DD0">
                <w:pPr>
                  <w:pStyle w:val="Parties"/>
                </w:pPr>
                <w:r w:rsidRPr="00773954">
                  <w:t>AS Borrowing Base Lenders</w:t>
                </w:r>
              </w:p>
              <w:p w:rsidRPr="00773954" w:rsidR="00A56613" w:rsidP="002B54EF" w:rsidRDefault="005F7444" w14:paraId="25AA9DA4" w14:textId="6A3E6335">
                <w:pPr>
                  <w:pStyle w:val="Parties"/>
                </w:pPr>
              </w:p>
            </w:sdtContent>
          </w:sdt>
        </w:tc>
      </w:tr>
      <w:tr w:rsidRPr="00773954" w:rsidR="00AD0B27" w:rsidTr="00A94A57" w14:paraId="04D504E4" w14:textId="77777777">
        <w:trPr>
          <w:trHeight w:val="1304"/>
        </w:trPr>
        <w:tc>
          <w:tcPr>
            <w:tcW w:w="157" w:type="pct"/>
            <w:tcBorders>
              <w:top w:val="nil"/>
              <w:bottom w:val="nil"/>
            </w:tcBorders>
            <w:vAlign w:val="center"/>
          </w:tcPr>
          <w:p w:rsidRPr="00773954" w:rsidR="00AD0B27" w:rsidP="00786927" w:rsidRDefault="00AD0B27" w14:paraId="2CD3D152" w14:textId="77777777">
            <w:pPr>
              <w:pStyle w:val="Parties"/>
            </w:pPr>
          </w:p>
        </w:tc>
        <w:sdt>
          <w:sdtPr>
            <w:tag w:val="TransactionTitle"/>
            <w:id w:val="21580973"/>
            <w:placeholder>
              <w:docPart w:val="CCFBE3CE23EA49B9A2F8E91EBC6BB817"/>
            </w:placeholder>
          </w:sdtPr>
          <w:sdtEndPr/>
          <w:sdtContent>
            <w:tc>
              <w:tcPr>
                <w:tcW w:w="4712" w:type="pct"/>
                <w:gridSpan w:val="2"/>
                <w:tcBorders>
                  <w:top w:val="single" w:color="auto" w:sz="4" w:space="0"/>
                  <w:bottom w:val="single" w:color="auto" w:sz="4" w:space="0"/>
                </w:tcBorders>
                <w:vAlign w:val="center"/>
              </w:tcPr>
              <w:p w:rsidRPr="00773954" w:rsidR="009F134C" w:rsidP="009F134C" w:rsidRDefault="009F134C" w14:paraId="5511EFE2" w14:textId="77777777">
                <w:pPr>
                  <w:pStyle w:val="Parties"/>
                  <w:spacing w:after="0"/>
                </w:pPr>
              </w:p>
              <w:p w:rsidRPr="00773954" w:rsidR="00376DE1" w:rsidP="009B41DE" w:rsidRDefault="009F134C" w14:paraId="2C2C9AAD" w14:textId="77777777">
                <w:pPr>
                  <w:pStyle w:val="Parties"/>
                </w:pPr>
                <w:r w:rsidRPr="00773954">
                  <w:rPr>
                    <w:rFonts w:hint="eastAsia"/>
                  </w:rPr>
                  <w:t>BORROWING BASE ANCILLARY DOCUMENT</w:t>
                </w:r>
                <w:r w:rsidRPr="00773954" w:rsidR="00A94A57">
                  <w:t xml:space="preserve"> DATED [</w:t>
                </w:r>
                <w:r w:rsidRPr="00773954" w:rsidR="00376DE1">
                  <w:rPr>
                    <w:rFonts w:hint="eastAsia"/>
                  </w:rPr>
                  <w:t>•</w:t>
                </w:r>
                <w:r w:rsidRPr="00773954" w:rsidR="00A94A57">
                  <w:rPr>
                    <w:rFonts w:hint="eastAsia"/>
                  </w:rPr>
                  <w:t>]</w:t>
                </w:r>
                <w:r w:rsidRPr="00773954">
                  <w:rPr>
                    <w:rFonts w:hint="eastAsia"/>
                  </w:rPr>
                  <w:t xml:space="preserve"> RELATING TO A BORROWING BASE ANCILLARY FACILITY </w:t>
                </w:r>
                <w:r w:rsidRPr="00773954" w:rsidR="00A94A57">
                  <w:t>FOR [</w:t>
                </w:r>
                <w:r w:rsidRPr="00773954" w:rsidR="00376DE1">
                  <w:rPr>
                    <w:rFonts w:hint="eastAsia"/>
                  </w:rPr>
                  <w:t>•</w:t>
                </w:r>
                <w:r w:rsidRPr="00773954" w:rsidR="00A94A57">
                  <w:rPr>
                    <w:rFonts w:hint="eastAsia"/>
                  </w:rPr>
                  <w:t>]</w:t>
                </w:r>
              </w:p>
              <w:p w:rsidRPr="00773954" w:rsidR="00AD0B27" w:rsidP="009B41DE" w:rsidRDefault="009F134C" w14:paraId="4636B610" w14:textId="77777777">
                <w:pPr>
                  <w:pStyle w:val="Parties"/>
                </w:pPr>
                <w:r w:rsidRPr="00773954">
                  <w:rPr>
                    <w:rFonts w:hint="eastAsia"/>
                  </w:rPr>
                  <w:t>SUBJECT TO THE TERMS OF THE FACILITIES AGREEMENT DATED [</w:t>
                </w:r>
                <w:r w:rsidRPr="00773954">
                  <w:t>•</w:t>
                </w:r>
                <w:r w:rsidRPr="00773954">
                  <w:rPr>
                    <w:rFonts w:hint="eastAsia"/>
                  </w:rPr>
                  <w:t>]</w:t>
                </w:r>
                <w:r w:rsidRPr="00773954" w:rsidR="00A94A57">
                  <w:t xml:space="preserve"> </w:t>
                </w:r>
                <w:r w:rsidRPr="00773954" w:rsidR="00A94A57">
                  <w:rPr>
                    <w:rFonts w:hint="eastAsia"/>
                  </w:rPr>
                  <w:t>FOR [</w:t>
                </w:r>
                <w:r w:rsidRPr="00773954" w:rsidR="00A94A57">
                  <w:t>•</w:t>
                </w:r>
                <w:r w:rsidRPr="00773954" w:rsidR="00A94A57">
                  <w:rPr>
                    <w:rFonts w:hint="eastAsia"/>
                  </w:rPr>
                  <w:t>]</w:t>
                </w:r>
              </w:p>
            </w:tc>
          </w:sdtContent>
        </w:sdt>
        <w:tc>
          <w:tcPr>
            <w:tcW w:w="131" w:type="pct"/>
            <w:tcBorders>
              <w:top w:val="nil"/>
              <w:bottom w:val="nil"/>
            </w:tcBorders>
            <w:vAlign w:val="center"/>
          </w:tcPr>
          <w:p w:rsidRPr="00773954" w:rsidR="00AD0B27" w:rsidP="00786927" w:rsidRDefault="00AD0B27" w14:paraId="3BF36E23" w14:textId="77777777">
            <w:pPr>
              <w:pStyle w:val="Parties"/>
            </w:pPr>
          </w:p>
        </w:tc>
      </w:tr>
    </w:tbl>
    <w:p w:rsidRPr="00773954" w:rsidR="007B1823" w:rsidP="009F134C" w:rsidRDefault="007B1823" w14:paraId="7B295FF0" w14:textId="77777777">
      <w:pPr>
        <w:pStyle w:val="BodyText"/>
      </w:pPr>
    </w:p>
    <w:p w:rsidRPr="00773954" w:rsidR="001F115D" w:rsidP="009F134C" w:rsidRDefault="001F115D" w14:paraId="7D527478" w14:textId="08FD5595">
      <w:pPr>
        <w:pStyle w:val="BodyText"/>
        <w:rPr>
          <w:lang w:val="en-US"/>
        </w:rPr>
      </w:pPr>
    </w:p>
    <w:p w:rsidRPr="00773954" w:rsidR="001F115D" w:rsidP="007167A1" w:rsidRDefault="001F115D" w14:paraId="5F4B0A37" w14:textId="5DDE1745">
      <w:pPr>
        <w:pStyle w:val="BodyText"/>
        <w:jc w:val="center"/>
        <w:rPr>
          <w:b/>
          <w:bCs/>
          <w:lang w:val="en-US"/>
        </w:rPr>
        <w:sectPr w:rsidRPr="00773954" w:rsidR="001F115D" w:rsidSect="006956E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340" w:gutter="0"/>
          <w:cols w:space="708"/>
          <w:titlePg/>
          <w:docGrid w:linePitch="360"/>
        </w:sectPr>
      </w:pPr>
    </w:p>
    <w:tbl>
      <w:tblPr>
        <w:tblW w:w="5000" w:type="pct"/>
        <w:tblLook w:val="04A0" w:firstRow="1" w:lastRow="0" w:firstColumn="1" w:lastColumn="0" w:noHBand="0" w:noVBand="1"/>
      </w:tblPr>
      <w:tblGrid>
        <w:gridCol w:w="4513"/>
        <w:gridCol w:w="4513"/>
      </w:tblGrid>
      <w:tr w:rsidRPr="00773954" w:rsidR="00727B55" w:rsidTr="00CF472D" w14:paraId="4449DF68" w14:textId="77777777">
        <w:tc>
          <w:tcPr>
            <w:tcW w:w="5000" w:type="pct"/>
            <w:gridSpan w:val="2"/>
            <w:vAlign w:val="center"/>
          </w:tcPr>
          <w:p w:rsidRPr="00773954" w:rsidR="00A56613" w:rsidP="00CF472D" w:rsidRDefault="009F134C" w14:paraId="5CD3CC1A" w14:textId="77777777">
            <w:pPr>
              <w:pStyle w:val="TOCHeading"/>
              <w:keepNext/>
              <w:spacing w:after="120"/>
            </w:pPr>
            <w:r w:rsidRPr="00773954">
              <w:lastRenderedPageBreak/>
              <w:t>Contents</w:t>
            </w:r>
          </w:p>
        </w:tc>
      </w:tr>
      <w:tr w:rsidRPr="00773954" w:rsidR="00727B55" w:rsidTr="00CF472D" w14:paraId="3D7FC72E" w14:textId="77777777">
        <w:tc>
          <w:tcPr>
            <w:tcW w:w="2500" w:type="pct"/>
          </w:tcPr>
          <w:p w:rsidRPr="00773954" w:rsidR="00A56613" w:rsidP="00CF472D" w:rsidRDefault="009F134C" w14:paraId="610C6A14" w14:textId="77777777">
            <w:pPr>
              <w:pStyle w:val="BodyText"/>
              <w:spacing w:after="120"/>
            </w:pPr>
            <w:r w:rsidRPr="00773954">
              <w:t>Clause</w:t>
            </w:r>
          </w:p>
        </w:tc>
        <w:tc>
          <w:tcPr>
            <w:tcW w:w="2500" w:type="pct"/>
          </w:tcPr>
          <w:p w:rsidRPr="00773954" w:rsidR="00A56613" w:rsidP="00CF472D" w:rsidRDefault="009F134C" w14:paraId="344E5E2E" w14:textId="77777777">
            <w:pPr>
              <w:pStyle w:val="NormalRight"/>
              <w:spacing w:after="120"/>
            </w:pPr>
            <w:r w:rsidRPr="00773954">
              <w:t>Page</w:t>
            </w:r>
          </w:p>
        </w:tc>
      </w:tr>
    </w:tbl>
    <w:p w:rsidR="00EE022F" w:rsidRDefault="00EE022F" w14:paraId="6B6FF771" w14:textId="386C6A63">
      <w:pPr>
        <w:pStyle w:val="TOC1"/>
        <w:rPr>
          <w:rFonts w:asciiTheme="minorHAnsi" w:hAnsiTheme="minorHAnsi" w:eastAsiaTheme="minorEastAsia" w:cstheme="minorBidi"/>
          <w:noProof/>
          <w:snapToGrid/>
          <w:kern w:val="2"/>
          <w:sz w:val="22"/>
          <w:szCs w:val="22"/>
          <w:lang w:bidi="ar-SA"/>
          <w14:ligatures w14:val="standardContextual"/>
        </w:rPr>
      </w:pPr>
      <w:r>
        <w:fldChar w:fldCharType="begin"/>
      </w:r>
      <w:r>
        <w:instrText xml:space="preserve"> TOC \f C \t "General 1 L1,1, Heading 1,1, Schedule 2 L1,1, Schedule 2 L2,1, Alpha LS2 L1,1, Alpha LS3 L1,1, Alpha Standard 2 L1,1, Alpha Standard 3 L1,1, Alphanumeric 1 L1,1, Alphanumeric 2 L1,1, Am_Article 1,1, Am_OutlineA 1,1, Am_OutlineR 1,1, GUID=30857cc5-426b-4f06-b1c7-e13eef40f862</w:instrText>
      </w:r>
      <w:r>
        <w:fldChar w:fldCharType="separate"/>
      </w:r>
      <w:r w:rsidRPr="00AC2B5E">
        <w:rPr>
          <w:noProof/>
        </w:rPr>
        <w:t>1.</w:t>
      </w:r>
      <w:r>
        <w:rPr>
          <w:rFonts w:asciiTheme="minorHAnsi" w:hAnsiTheme="minorHAnsi" w:eastAsiaTheme="minorEastAsia" w:cstheme="minorBidi"/>
          <w:noProof/>
          <w:snapToGrid/>
          <w:kern w:val="2"/>
          <w:sz w:val="22"/>
          <w:szCs w:val="22"/>
          <w:lang w:bidi="ar-SA"/>
          <w14:ligatures w14:val="standardContextual"/>
        </w:rPr>
        <w:tab/>
      </w:r>
      <w:r>
        <w:rPr>
          <w:noProof/>
        </w:rPr>
        <w:t>Definitions and Interpretation</w:t>
      </w:r>
      <w:r>
        <w:rPr>
          <w:noProof/>
        </w:rPr>
        <w:tab/>
      </w:r>
      <w:r>
        <w:rPr>
          <w:noProof/>
        </w:rPr>
        <w:fldChar w:fldCharType="begin"/>
      </w:r>
      <w:r>
        <w:rPr>
          <w:noProof/>
        </w:rPr>
        <w:instrText xml:space="preserve"> PAGEREF _Toc167781255 \h </w:instrText>
      </w:r>
      <w:r>
        <w:rPr>
          <w:noProof/>
        </w:rPr>
      </w:r>
      <w:r>
        <w:rPr>
          <w:noProof/>
        </w:rPr>
        <w:fldChar w:fldCharType="separate"/>
      </w:r>
      <w:r w:rsidR="00064689">
        <w:rPr>
          <w:noProof/>
        </w:rPr>
        <w:t>1</w:t>
      </w:r>
      <w:r>
        <w:rPr>
          <w:noProof/>
        </w:rPr>
        <w:fldChar w:fldCharType="end"/>
      </w:r>
    </w:p>
    <w:p w:rsidR="00EE022F" w:rsidRDefault="00EE022F" w14:paraId="41749832" w14:textId="79DE0850">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2.</w:t>
      </w:r>
      <w:r>
        <w:rPr>
          <w:rFonts w:asciiTheme="minorHAnsi" w:hAnsiTheme="minorHAnsi" w:eastAsiaTheme="minorEastAsia" w:cstheme="minorBidi"/>
          <w:noProof/>
          <w:snapToGrid/>
          <w:kern w:val="2"/>
          <w:sz w:val="22"/>
          <w:szCs w:val="22"/>
          <w:lang w:bidi="ar-SA"/>
          <w14:ligatures w14:val="standardContextual"/>
        </w:rPr>
        <w:tab/>
      </w:r>
      <w:r>
        <w:rPr>
          <w:noProof/>
        </w:rPr>
        <w:t>The Facility</w:t>
      </w:r>
      <w:r>
        <w:rPr>
          <w:noProof/>
        </w:rPr>
        <w:tab/>
      </w:r>
      <w:r>
        <w:rPr>
          <w:noProof/>
        </w:rPr>
        <w:fldChar w:fldCharType="begin"/>
      </w:r>
      <w:r>
        <w:rPr>
          <w:noProof/>
        </w:rPr>
        <w:instrText xml:space="preserve"> PAGEREF _Toc167781256 \h </w:instrText>
      </w:r>
      <w:r>
        <w:rPr>
          <w:noProof/>
        </w:rPr>
      </w:r>
      <w:r>
        <w:rPr>
          <w:noProof/>
        </w:rPr>
        <w:fldChar w:fldCharType="separate"/>
      </w:r>
      <w:r w:rsidR="00064689">
        <w:rPr>
          <w:noProof/>
        </w:rPr>
        <w:t>14</w:t>
      </w:r>
      <w:r>
        <w:rPr>
          <w:noProof/>
        </w:rPr>
        <w:fldChar w:fldCharType="end"/>
      </w:r>
    </w:p>
    <w:p w:rsidR="00EE022F" w:rsidRDefault="00EE022F" w14:paraId="30FF909B" w14:textId="395771A9">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3.</w:t>
      </w:r>
      <w:r>
        <w:rPr>
          <w:rFonts w:asciiTheme="minorHAnsi" w:hAnsiTheme="minorHAnsi" w:eastAsiaTheme="minorEastAsia" w:cstheme="minorBidi"/>
          <w:noProof/>
          <w:snapToGrid/>
          <w:kern w:val="2"/>
          <w:sz w:val="22"/>
          <w:szCs w:val="22"/>
          <w:lang w:bidi="ar-SA"/>
          <w14:ligatures w14:val="standardContextual"/>
        </w:rPr>
        <w:tab/>
      </w:r>
      <w:r>
        <w:rPr>
          <w:noProof/>
        </w:rPr>
        <w:t>Conditions of Advances</w:t>
      </w:r>
      <w:r>
        <w:rPr>
          <w:noProof/>
        </w:rPr>
        <w:tab/>
      </w:r>
      <w:r>
        <w:rPr>
          <w:noProof/>
        </w:rPr>
        <w:fldChar w:fldCharType="begin"/>
      </w:r>
      <w:r>
        <w:rPr>
          <w:noProof/>
        </w:rPr>
        <w:instrText xml:space="preserve"> PAGEREF _Toc167781257 \h </w:instrText>
      </w:r>
      <w:r>
        <w:rPr>
          <w:noProof/>
        </w:rPr>
      </w:r>
      <w:r>
        <w:rPr>
          <w:noProof/>
        </w:rPr>
        <w:fldChar w:fldCharType="separate"/>
      </w:r>
      <w:r w:rsidR="00064689">
        <w:rPr>
          <w:noProof/>
        </w:rPr>
        <w:t>15</w:t>
      </w:r>
      <w:r>
        <w:rPr>
          <w:noProof/>
        </w:rPr>
        <w:fldChar w:fldCharType="end"/>
      </w:r>
    </w:p>
    <w:p w:rsidR="00EE022F" w:rsidRDefault="00EE022F" w14:paraId="575B4700" w14:textId="0227AA78">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4.</w:t>
      </w:r>
      <w:r>
        <w:rPr>
          <w:rFonts w:asciiTheme="minorHAnsi" w:hAnsiTheme="minorHAnsi" w:eastAsiaTheme="minorEastAsia" w:cstheme="minorBidi"/>
          <w:noProof/>
          <w:snapToGrid/>
          <w:kern w:val="2"/>
          <w:sz w:val="22"/>
          <w:szCs w:val="22"/>
          <w:lang w:bidi="ar-SA"/>
          <w14:ligatures w14:val="standardContextual"/>
        </w:rPr>
        <w:tab/>
      </w:r>
      <w:r>
        <w:rPr>
          <w:noProof/>
        </w:rPr>
        <w:t>Receivable Advance Financing</w:t>
      </w:r>
      <w:r>
        <w:rPr>
          <w:noProof/>
        </w:rPr>
        <w:tab/>
      </w:r>
      <w:r>
        <w:rPr>
          <w:noProof/>
        </w:rPr>
        <w:fldChar w:fldCharType="begin"/>
      </w:r>
      <w:r>
        <w:rPr>
          <w:noProof/>
        </w:rPr>
        <w:instrText xml:space="preserve"> PAGEREF _Toc167781258 \h </w:instrText>
      </w:r>
      <w:r>
        <w:rPr>
          <w:noProof/>
        </w:rPr>
      </w:r>
      <w:r>
        <w:rPr>
          <w:noProof/>
        </w:rPr>
        <w:fldChar w:fldCharType="separate"/>
      </w:r>
      <w:r w:rsidR="00064689">
        <w:rPr>
          <w:noProof/>
        </w:rPr>
        <w:t>16</w:t>
      </w:r>
      <w:r>
        <w:rPr>
          <w:noProof/>
        </w:rPr>
        <w:fldChar w:fldCharType="end"/>
      </w:r>
    </w:p>
    <w:p w:rsidR="00EE022F" w:rsidRDefault="00EE022F" w14:paraId="63BFA9C8" w14:textId="5311EE7F">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5.</w:t>
      </w:r>
      <w:r>
        <w:rPr>
          <w:rFonts w:asciiTheme="minorHAnsi" w:hAnsiTheme="minorHAnsi" w:eastAsiaTheme="minorEastAsia" w:cstheme="minorBidi"/>
          <w:noProof/>
          <w:snapToGrid/>
          <w:kern w:val="2"/>
          <w:sz w:val="22"/>
          <w:szCs w:val="22"/>
          <w:lang w:bidi="ar-SA"/>
          <w14:ligatures w14:val="standardContextual"/>
        </w:rPr>
        <w:tab/>
      </w:r>
      <w:r>
        <w:rPr>
          <w:noProof/>
        </w:rPr>
        <w:t>[Inventory Financing</w:t>
      </w:r>
      <w:r>
        <w:rPr>
          <w:noProof/>
        </w:rPr>
        <w:tab/>
      </w:r>
      <w:r>
        <w:rPr>
          <w:noProof/>
        </w:rPr>
        <w:fldChar w:fldCharType="begin"/>
      </w:r>
      <w:r>
        <w:rPr>
          <w:noProof/>
        </w:rPr>
        <w:instrText xml:space="preserve"> PAGEREF _Toc167781259 \h </w:instrText>
      </w:r>
      <w:r>
        <w:rPr>
          <w:noProof/>
        </w:rPr>
      </w:r>
      <w:r>
        <w:rPr>
          <w:noProof/>
        </w:rPr>
        <w:fldChar w:fldCharType="separate"/>
      </w:r>
      <w:r w:rsidR="00064689">
        <w:rPr>
          <w:noProof/>
        </w:rPr>
        <w:t>18</w:t>
      </w:r>
      <w:r>
        <w:rPr>
          <w:noProof/>
        </w:rPr>
        <w:fldChar w:fldCharType="end"/>
      </w:r>
    </w:p>
    <w:p w:rsidR="00EE022F" w:rsidRDefault="00EE022F" w14:paraId="4AE1553E" w14:textId="3ADF8D82">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6.</w:t>
      </w:r>
      <w:r>
        <w:rPr>
          <w:rFonts w:asciiTheme="minorHAnsi" w:hAnsiTheme="minorHAnsi" w:eastAsiaTheme="minorEastAsia" w:cstheme="minorBidi"/>
          <w:noProof/>
          <w:snapToGrid/>
          <w:kern w:val="2"/>
          <w:sz w:val="22"/>
          <w:szCs w:val="22"/>
          <w:lang w:bidi="ar-SA"/>
          <w14:ligatures w14:val="standardContextual"/>
        </w:rPr>
        <w:tab/>
      </w:r>
      <w:r>
        <w:rPr>
          <w:noProof/>
        </w:rPr>
        <w:t>Determining the Borrowing Base Facility Availability</w:t>
      </w:r>
      <w:r>
        <w:rPr>
          <w:noProof/>
        </w:rPr>
        <w:tab/>
      </w:r>
      <w:r>
        <w:rPr>
          <w:noProof/>
        </w:rPr>
        <w:fldChar w:fldCharType="begin"/>
      </w:r>
      <w:r>
        <w:rPr>
          <w:noProof/>
        </w:rPr>
        <w:instrText xml:space="preserve"> PAGEREF _Toc167781260 \h </w:instrText>
      </w:r>
      <w:r>
        <w:rPr>
          <w:noProof/>
        </w:rPr>
      </w:r>
      <w:r>
        <w:rPr>
          <w:noProof/>
        </w:rPr>
        <w:fldChar w:fldCharType="separate"/>
      </w:r>
      <w:r w:rsidR="00064689">
        <w:rPr>
          <w:noProof/>
        </w:rPr>
        <w:t>19</w:t>
      </w:r>
      <w:r>
        <w:rPr>
          <w:noProof/>
        </w:rPr>
        <w:fldChar w:fldCharType="end"/>
      </w:r>
    </w:p>
    <w:p w:rsidR="00EE022F" w:rsidRDefault="00EE022F" w14:paraId="41900177" w14:textId="387885F4">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7.</w:t>
      </w:r>
      <w:r>
        <w:rPr>
          <w:rFonts w:asciiTheme="minorHAnsi" w:hAnsiTheme="minorHAnsi" w:eastAsiaTheme="minorEastAsia" w:cstheme="minorBidi"/>
          <w:noProof/>
          <w:snapToGrid/>
          <w:kern w:val="2"/>
          <w:sz w:val="22"/>
          <w:szCs w:val="22"/>
          <w:lang w:bidi="ar-SA"/>
          <w14:ligatures w14:val="standardContextual"/>
        </w:rPr>
        <w:tab/>
      </w:r>
      <w:r>
        <w:rPr>
          <w:noProof/>
        </w:rPr>
        <w:t>Accounts</w:t>
      </w:r>
      <w:r>
        <w:rPr>
          <w:noProof/>
        </w:rPr>
        <w:tab/>
      </w:r>
      <w:r>
        <w:rPr>
          <w:noProof/>
        </w:rPr>
        <w:fldChar w:fldCharType="begin"/>
      </w:r>
      <w:r>
        <w:rPr>
          <w:noProof/>
        </w:rPr>
        <w:instrText xml:space="preserve"> PAGEREF _Toc167781261 \h </w:instrText>
      </w:r>
      <w:r>
        <w:rPr>
          <w:noProof/>
        </w:rPr>
      </w:r>
      <w:r>
        <w:rPr>
          <w:noProof/>
        </w:rPr>
        <w:fldChar w:fldCharType="separate"/>
      </w:r>
      <w:r w:rsidR="00064689">
        <w:rPr>
          <w:noProof/>
        </w:rPr>
        <w:t>22</w:t>
      </w:r>
      <w:r>
        <w:rPr>
          <w:noProof/>
        </w:rPr>
        <w:fldChar w:fldCharType="end"/>
      </w:r>
    </w:p>
    <w:p w:rsidR="00EE022F" w:rsidRDefault="00EE022F" w14:paraId="4C95192E" w14:textId="5DC86D8B">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8.</w:t>
      </w:r>
      <w:r>
        <w:rPr>
          <w:rFonts w:asciiTheme="minorHAnsi" w:hAnsiTheme="minorHAnsi" w:eastAsiaTheme="minorEastAsia" w:cstheme="minorBidi"/>
          <w:noProof/>
          <w:snapToGrid/>
          <w:kern w:val="2"/>
          <w:sz w:val="22"/>
          <w:szCs w:val="22"/>
          <w:lang w:bidi="ar-SA"/>
          <w14:ligatures w14:val="standardContextual"/>
        </w:rPr>
        <w:tab/>
      </w:r>
      <w:r>
        <w:rPr>
          <w:noProof/>
        </w:rPr>
        <w:t>Set-Off, Repayment and Prepayment</w:t>
      </w:r>
      <w:r>
        <w:rPr>
          <w:noProof/>
        </w:rPr>
        <w:tab/>
      </w:r>
      <w:r>
        <w:rPr>
          <w:noProof/>
        </w:rPr>
        <w:fldChar w:fldCharType="begin"/>
      </w:r>
      <w:r>
        <w:rPr>
          <w:noProof/>
        </w:rPr>
        <w:instrText xml:space="preserve"> PAGEREF _Toc167781262 \h </w:instrText>
      </w:r>
      <w:r>
        <w:rPr>
          <w:noProof/>
        </w:rPr>
      </w:r>
      <w:r>
        <w:rPr>
          <w:noProof/>
        </w:rPr>
        <w:fldChar w:fldCharType="separate"/>
      </w:r>
      <w:r w:rsidR="00064689">
        <w:rPr>
          <w:noProof/>
        </w:rPr>
        <w:t>24</w:t>
      </w:r>
      <w:r>
        <w:rPr>
          <w:noProof/>
        </w:rPr>
        <w:fldChar w:fldCharType="end"/>
      </w:r>
    </w:p>
    <w:p w:rsidR="00EE022F" w:rsidRDefault="00EE022F" w14:paraId="0EF3E995" w14:textId="66C976D8">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9.</w:t>
      </w:r>
      <w:r>
        <w:rPr>
          <w:rFonts w:asciiTheme="minorHAnsi" w:hAnsiTheme="minorHAnsi" w:eastAsiaTheme="minorEastAsia" w:cstheme="minorBidi"/>
          <w:noProof/>
          <w:snapToGrid/>
          <w:kern w:val="2"/>
          <w:sz w:val="22"/>
          <w:szCs w:val="22"/>
          <w:lang w:bidi="ar-SA"/>
          <w14:ligatures w14:val="standardContextual"/>
        </w:rPr>
        <w:tab/>
      </w:r>
      <w:r>
        <w:rPr>
          <w:noProof/>
        </w:rPr>
        <w:t>Interest and fees</w:t>
      </w:r>
      <w:r>
        <w:rPr>
          <w:noProof/>
        </w:rPr>
        <w:tab/>
      </w:r>
      <w:r>
        <w:rPr>
          <w:noProof/>
        </w:rPr>
        <w:fldChar w:fldCharType="begin"/>
      </w:r>
      <w:r>
        <w:rPr>
          <w:noProof/>
        </w:rPr>
        <w:instrText xml:space="preserve"> PAGEREF _Toc167781263 \h </w:instrText>
      </w:r>
      <w:r>
        <w:rPr>
          <w:noProof/>
        </w:rPr>
      </w:r>
      <w:r>
        <w:rPr>
          <w:noProof/>
        </w:rPr>
        <w:fldChar w:fldCharType="separate"/>
      </w:r>
      <w:r w:rsidR="00064689">
        <w:rPr>
          <w:noProof/>
        </w:rPr>
        <w:t>26</w:t>
      </w:r>
      <w:r>
        <w:rPr>
          <w:noProof/>
        </w:rPr>
        <w:fldChar w:fldCharType="end"/>
      </w:r>
    </w:p>
    <w:p w:rsidR="00EE022F" w:rsidRDefault="00EE022F" w14:paraId="3E54B3E0" w14:textId="2BC85EDF">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10.</w:t>
      </w:r>
      <w:r>
        <w:rPr>
          <w:rFonts w:asciiTheme="minorHAnsi" w:hAnsiTheme="minorHAnsi" w:eastAsiaTheme="minorEastAsia" w:cstheme="minorBidi"/>
          <w:noProof/>
          <w:snapToGrid/>
          <w:kern w:val="2"/>
          <w:sz w:val="22"/>
          <w:szCs w:val="22"/>
          <w:lang w:bidi="ar-SA"/>
          <w14:ligatures w14:val="standardContextual"/>
        </w:rPr>
        <w:tab/>
      </w:r>
      <w:r>
        <w:rPr>
          <w:noProof/>
        </w:rPr>
        <w:t>Information Undertakings</w:t>
      </w:r>
      <w:r>
        <w:rPr>
          <w:noProof/>
        </w:rPr>
        <w:tab/>
      </w:r>
      <w:r>
        <w:rPr>
          <w:noProof/>
        </w:rPr>
        <w:fldChar w:fldCharType="begin"/>
      </w:r>
      <w:r>
        <w:rPr>
          <w:noProof/>
        </w:rPr>
        <w:instrText xml:space="preserve"> PAGEREF _Toc167781264 \h </w:instrText>
      </w:r>
      <w:r>
        <w:rPr>
          <w:noProof/>
        </w:rPr>
      </w:r>
      <w:r>
        <w:rPr>
          <w:noProof/>
        </w:rPr>
        <w:fldChar w:fldCharType="separate"/>
      </w:r>
      <w:r w:rsidR="00064689">
        <w:rPr>
          <w:noProof/>
        </w:rPr>
        <w:t>28</w:t>
      </w:r>
      <w:r>
        <w:rPr>
          <w:noProof/>
        </w:rPr>
        <w:fldChar w:fldCharType="end"/>
      </w:r>
    </w:p>
    <w:p w:rsidR="00EE022F" w:rsidRDefault="00EE022F" w14:paraId="52855B6F" w14:textId="47678EE7">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11.</w:t>
      </w:r>
      <w:r>
        <w:rPr>
          <w:rFonts w:asciiTheme="minorHAnsi" w:hAnsiTheme="minorHAnsi" w:eastAsiaTheme="minorEastAsia" w:cstheme="minorBidi"/>
          <w:noProof/>
          <w:snapToGrid/>
          <w:kern w:val="2"/>
          <w:sz w:val="22"/>
          <w:szCs w:val="22"/>
          <w:lang w:bidi="ar-SA"/>
          <w14:ligatures w14:val="standardContextual"/>
        </w:rPr>
        <w:tab/>
      </w:r>
      <w:r>
        <w:rPr>
          <w:noProof/>
        </w:rPr>
        <w:t>General Undertakings</w:t>
      </w:r>
      <w:r>
        <w:rPr>
          <w:noProof/>
        </w:rPr>
        <w:tab/>
      </w:r>
      <w:r>
        <w:rPr>
          <w:noProof/>
        </w:rPr>
        <w:fldChar w:fldCharType="begin"/>
      </w:r>
      <w:r>
        <w:rPr>
          <w:noProof/>
        </w:rPr>
        <w:instrText xml:space="preserve"> PAGEREF _Toc167781265 \h </w:instrText>
      </w:r>
      <w:r>
        <w:rPr>
          <w:noProof/>
        </w:rPr>
      </w:r>
      <w:r>
        <w:rPr>
          <w:noProof/>
        </w:rPr>
        <w:fldChar w:fldCharType="separate"/>
      </w:r>
      <w:r w:rsidR="00064689">
        <w:rPr>
          <w:noProof/>
        </w:rPr>
        <w:t>31</w:t>
      </w:r>
      <w:r>
        <w:rPr>
          <w:noProof/>
        </w:rPr>
        <w:fldChar w:fldCharType="end"/>
      </w:r>
    </w:p>
    <w:p w:rsidR="00EE022F" w:rsidRDefault="00EE022F" w14:paraId="6111A0F7" w14:textId="7EFCC8B6">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12.</w:t>
      </w:r>
      <w:r>
        <w:rPr>
          <w:rFonts w:asciiTheme="minorHAnsi" w:hAnsiTheme="minorHAnsi" w:eastAsiaTheme="minorEastAsia" w:cstheme="minorBidi"/>
          <w:noProof/>
          <w:snapToGrid/>
          <w:kern w:val="2"/>
          <w:sz w:val="22"/>
          <w:szCs w:val="22"/>
          <w:lang w:bidi="ar-SA"/>
          <w14:ligatures w14:val="standardContextual"/>
        </w:rPr>
        <w:tab/>
      </w:r>
      <w:r>
        <w:rPr>
          <w:noProof/>
        </w:rPr>
        <w:t>No Assumption of Debtor Risk</w:t>
      </w:r>
      <w:r>
        <w:rPr>
          <w:noProof/>
        </w:rPr>
        <w:tab/>
      </w:r>
      <w:r>
        <w:rPr>
          <w:noProof/>
        </w:rPr>
        <w:fldChar w:fldCharType="begin"/>
      </w:r>
      <w:r>
        <w:rPr>
          <w:noProof/>
        </w:rPr>
        <w:instrText xml:space="preserve"> PAGEREF _Toc167781266 \h </w:instrText>
      </w:r>
      <w:r>
        <w:rPr>
          <w:noProof/>
        </w:rPr>
      </w:r>
      <w:r>
        <w:rPr>
          <w:noProof/>
        </w:rPr>
        <w:fldChar w:fldCharType="separate"/>
      </w:r>
      <w:r w:rsidR="00064689">
        <w:rPr>
          <w:noProof/>
        </w:rPr>
        <w:t>37</w:t>
      </w:r>
      <w:r>
        <w:rPr>
          <w:noProof/>
        </w:rPr>
        <w:fldChar w:fldCharType="end"/>
      </w:r>
    </w:p>
    <w:p w:rsidR="00EE022F" w:rsidRDefault="00EE022F" w14:paraId="7C59164B" w14:textId="7F56907F">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13.</w:t>
      </w:r>
      <w:r>
        <w:rPr>
          <w:rFonts w:asciiTheme="minorHAnsi" w:hAnsiTheme="minorHAnsi" w:eastAsiaTheme="minorEastAsia" w:cstheme="minorBidi"/>
          <w:noProof/>
          <w:snapToGrid/>
          <w:kern w:val="2"/>
          <w:sz w:val="22"/>
          <w:szCs w:val="22"/>
          <w:lang w:bidi="ar-SA"/>
          <w14:ligatures w14:val="standardContextual"/>
        </w:rPr>
        <w:tab/>
      </w:r>
      <w:r>
        <w:rPr>
          <w:noProof/>
        </w:rPr>
        <w:t>Events of Default</w:t>
      </w:r>
      <w:r>
        <w:rPr>
          <w:noProof/>
        </w:rPr>
        <w:tab/>
      </w:r>
      <w:r>
        <w:rPr>
          <w:noProof/>
        </w:rPr>
        <w:fldChar w:fldCharType="begin"/>
      </w:r>
      <w:r>
        <w:rPr>
          <w:noProof/>
        </w:rPr>
        <w:instrText xml:space="preserve"> PAGEREF _Toc167781267 \h </w:instrText>
      </w:r>
      <w:r>
        <w:rPr>
          <w:noProof/>
        </w:rPr>
      </w:r>
      <w:r>
        <w:rPr>
          <w:noProof/>
        </w:rPr>
        <w:fldChar w:fldCharType="separate"/>
      </w:r>
      <w:r w:rsidR="00064689">
        <w:rPr>
          <w:noProof/>
        </w:rPr>
        <w:t>37</w:t>
      </w:r>
      <w:r>
        <w:rPr>
          <w:noProof/>
        </w:rPr>
        <w:fldChar w:fldCharType="end"/>
      </w:r>
    </w:p>
    <w:p w:rsidR="00EE022F" w:rsidRDefault="00EE022F" w14:paraId="00B9310A" w14:textId="0BFCDEDE">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14.</w:t>
      </w:r>
      <w:r>
        <w:rPr>
          <w:rFonts w:asciiTheme="minorHAnsi" w:hAnsiTheme="minorHAnsi" w:eastAsiaTheme="minorEastAsia" w:cstheme="minorBidi"/>
          <w:noProof/>
          <w:snapToGrid/>
          <w:kern w:val="2"/>
          <w:sz w:val="22"/>
          <w:szCs w:val="22"/>
          <w:lang w:bidi="ar-SA"/>
          <w14:ligatures w14:val="standardContextual"/>
        </w:rPr>
        <w:tab/>
      </w:r>
      <w:r>
        <w:rPr>
          <w:noProof/>
        </w:rPr>
        <w:t>Acceleration</w:t>
      </w:r>
      <w:r>
        <w:rPr>
          <w:noProof/>
        </w:rPr>
        <w:tab/>
      </w:r>
      <w:r>
        <w:rPr>
          <w:noProof/>
        </w:rPr>
        <w:fldChar w:fldCharType="begin"/>
      </w:r>
      <w:r>
        <w:rPr>
          <w:noProof/>
        </w:rPr>
        <w:instrText xml:space="preserve"> PAGEREF _Toc167781268 \h </w:instrText>
      </w:r>
      <w:r>
        <w:rPr>
          <w:noProof/>
        </w:rPr>
      </w:r>
      <w:r>
        <w:rPr>
          <w:noProof/>
        </w:rPr>
        <w:fldChar w:fldCharType="separate"/>
      </w:r>
      <w:r w:rsidR="00064689">
        <w:rPr>
          <w:noProof/>
        </w:rPr>
        <w:t>38</w:t>
      </w:r>
      <w:r>
        <w:rPr>
          <w:noProof/>
        </w:rPr>
        <w:fldChar w:fldCharType="end"/>
      </w:r>
    </w:p>
    <w:p w:rsidR="00EE022F" w:rsidRDefault="00EE022F" w14:paraId="5B9AEE6D" w14:textId="0A949153">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15.</w:t>
      </w:r>
      <w:r>
        <w:rPr>
          <w:rFonts w:asciiTheme="minorHAnsi" w:hAnsiTheme="minorHAnsi" w:eastAsiaTheme="minorEastAsia" w:cstheme="minorBidi"/>
          <w:noProof/>
          <w:snapToGrid/>
          <w:kern w:val="2"/>
          <w:sz w:val="22"/>
          <w:szCs w:val="22"/>
          <w:lang w:bidi="ar-SA"/>
          <w14:ligatures w14:val="standardContextual"/>
        </w:rPr>
        <w:tab/>
      </w:r>
      <w:r>
        <w:rPr>
          <w:noProof/>
        </w:rPr>
        <w:t>Transaction Security and Power of Attorney</w:t>
      </w:r>
      <w:r>
        <w:rPr>
          <w:noProof/>
        </w:rPr>
        <w:tab/>
      </w:r>
      <w:r>
        <w:rPr>
          <w:noProof/>
        </w:rPr>
        <w:fldChar w:fldCharType="begin"/>
      </w:r>
      <w:r>
        <w:rPr>
          <w:noProof/>
        </w:rPr>
        <w:instrText xml:space="preserve"> PAGEREF _Toc167781269 \h </w:instrText>
      </w:r>
      <w:r>
        <w:rPr>
          <w:noProof/>
        </w:rPr>
      </w:r>
      <w:r>
        <w:rPr>
          <w:noProof/>
        </w:rPr>
        <w:fldChar w:fldCharType="separate"/>
      </w:r>
      <w:r w:rsidR="00064689">
        <w:rPr>
          <w:noProof/>
        </w:rPr>
        <w:t>38</w:t>
      </w:r>
      <w:r>
        <w:rPr>
          <w:noProof/>
        </w:rPr>
        <w:fldChar w:fldCharType="end"/>
      </w:r>
    </w:p>
    <w:p w:rsidR="00EE022F" w:rsidRDefault="00EE022F" w14:paraId="61B9A25D" w14:textId="5B81BE47">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16.</w:t>
      </w:r>
      <w:r>
        <w:rPr>
          <w:rFonts w:asciiTheme="minorHAnsi" w:hAnsiTheme="minorHAnsi" w:eastAsiaTheme="minorEastAsia" w:cstheme="minorBidi"/>
          <w:noProof/>
          <w:snapToGrid/>
          <w:kern w:val="2"/>
          <w:sz w:val="22"/>
          <w:szCs w:val="22"/>
          <w:lang w:bidi="ar-SA"/>
          <w14:ligatures w14:val="standardContextual"/>
        </w:rPr>
        <w:tab/>
      </w:r>
      <w:r>
        <w:rPr>
          <w:noProof/>
        </w:rPr>
        <w:t>Other Terms and Other Conditions</w:t>
      </w:r>
      <w:r>
        <w:rPr>
          <w:noProof/>
        </w:rPr>
        <w:tab/>
      </w:r>
      <w:r>
        <w:rPr>
          <w:noProof/>
        </w:rPr>
        <w:fldChar w:fldCharType="begin"/>
      </w:r>
      <w:r>
        <w:rPr>
          <w:noProof/>
        </w:rPr>
        <w:instrText xml:space="preserve"> PAGEREF _Toc167781270 \h </w:instrText>
      </w:r>
      <w:r>
        <w:rPr>
          <w:noProof/>
        </w:rPr>
      </w:r>
      <w:r>
        <w:rPr>
          <w:noProof/>
        </w:rPr>
        <w:fldChar w:fldCharType="separate"/>
      </w:r>
      <w:r w:rsidR="00064689">
        <w:rPr>
          <w:noProof/>
        </w:rPr>
        <w:t>39</w:t>
      </w:r>
      <w:r>
        <w:rPr>
          <w:noProof/>
        </w:rPr>
        <w:fldChar w:fldCharType="end"/>
      </w:r>
    </w:p>
    <w:p w:rsidR="00EE022F" w:rsidRDefault="00EE022F" w14:paraId="2996BC21" w14:textId="57C6884A">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17.</w:t>
      </w:r>
      <w:r>
        <w:rPr>
          <w:rFonts w:asciiTheme="minorHAnsi" w:hAnsiTheme="minorHAnsi" w:eastAsiaTheme="minorEastAsia" w:cstheme="minorBidi"/>
          <w:noProof/>
          <w:snapToGrid/>
          <w:kern w:val="2"/>
          <w:sz w:val="22"/>
          <w:szCs w:val="22"/>
          <w:lang w:bidi="ar-SA"/>
          <w14:ligatures w14:val="standardContextual"/>
        </w:rPr>
        <w:tab/>
      </w:r>
      <w:r>
        <w:rPr>
          <w:noProof/>
        </w:rPr>
        <w:t>Changes to the Borrower[s]</w:t>
      </w:r>
      <w:r>
        <w:rPr>
          <w:noProof/>
        </w:rPr>
        <w:tab/>
      </w:r>
      <w:r>
        <w:rPr>
          <w:noProof/>
        </w:rPr>
        <w:fldChar w:fldCharType="begin"/>
      </w:r>
      <w:r>
        <w:rPr>
          <w:noProof/>
        </w:rPr>
        <w:instrText xml:space="preserve"> PAGEREF _Toc167781271 \h </w:instrText>
      </w:r>
      <w:r>
        <w:rPr>
          <w:noProof/>
        </w:rPr>
      </w:r>
      <w:r>
        <w:rPr>
          <w:noProof/>
        </w:rPr>
        <w:fldChar w:fldCharType="separate"/>
      </w:r>
      <w:r w:rsidR="00064689">
        <w:rPr>
          <w:noProof/>
        </w:rPr>
        <w:t>40</w:t>
      </w:r>
      <w:r>
        <w:rPr>
          <w:noProof/>
        </w:rPr>
        <w:fldChar w:fldCharType="end"/>
      </w:r>
    </w:p>
    <w:p w:rsidR="00EE022F" w:rsidRDefault="00EE022F" w14:paraId="16BBF883" w14:textId="799D7684">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18.</w:t>
      </w:r>
      <w:r>
        <w:rPr>
          <w:rFonts w:asciiTheme="minorHAnsi" w:hAnsiTheme="minorHAnsi" w:eastAsiaTheme="minorEastAsia" w:cstheme="minorBidi"/>
          <w:noProof/>
          <w:snapToGrid/>
          <w:kern w:val="2"/>
          <w:sz w:val="22"/>
          <w:szCs w:val="22"/>
          <w:lang w:bidi="ar-SA"/>
          <w14:ligatures w14:val="standardContextual"/>
        </w:rPr>
        <w:tab/>
      </w:r>
      <w:r>
        <w:rPr>
          <w:noProof/>
        </w:rPr>
        <w:t>Fronting Role of the Borrowing Base Agent</w:t>
      </w:r>
      <w:r>
        <w:rPr>
          <w:noProof/>
        </w:rPr>
        <w:tab/>
      </w:r>
      <w:r>
        <w:rPr>
          <w:noProof/>
        </w:rPr>
        <w:fldChar w:fldCharType="begin"/>
      </w:r>
      <w:r>
        <w:rPr>
          <w:noProof/>
        </w:rPr>
        <w:instrText xml:space="preserve"> PAGEREF _Toc167781272 \h </w:instrText>
      </w:r>
      <w:r>
        <w:rPr>
          <w:noProof/>
        </w:rPr>
      </w:r>
      <w:r>
        <w:rPr>
          <w:noProof/>
        </w:rPr>
        <w:fldChar w:fldCharType="separate"/>
      </w:r>
      <w:r w:rsidR="00064689">
        <w:rPr>
          <w:noProof/>
        </w:rPr>
        <w:t>41</w:t>
      </w:r>
      <w:r>
        <w:rPr>
          <w:noProof/>
        </w:rPr>
        <w:fldChar w:fldCharType="end"/>
      </w:r>
    </w:p>
    <w:p w:rsidR="00EE022F" w:rsidRDefault="00EE022F" w14:paraId="443967BF" w14:textId="1B3FD4B6">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19.</w:t>
      </w:r>
      <w:r>
        <w:rPr>
          <w:rFonts w:asciiTheme="minorHAnsi" w:hAnsiTheme="minorHAnsi" w:eastAsiaTheme="minorEastAsia" w:cstheme="minorBidi"/>
          <w:noProof/>
          <w:snapToGrid/>
          <w:kern w:val="2"/>
          <w:sz w:val="22"/>
          <w:szCs w:val="22"/>
          <w:lang w:bidi="ar-SA"/>
          <w14:ligatures w14:val="standardContextual"/>
        </w:rPr>
        <w:tab/>
      </w:r>
      <w:r>
        <w:rPr>
          <w:noProof/>
        </w:rPr>
        <w:t>Relationship Between</w:t>
      </w:r>
      <w:r w:rsidRPr="00AC2B5E">
        <w:rPr>
          <w:noProof/>
        </w:rPr>
        <w:t xml:space="preserve"> </w:t>
      </w:r>
      <w:r>
        <w:rPr>
          <w:noProof/>
        </w:rPr>
        <w:t>the Borrowing Base Lenders and the Obligors</w:t>
      </w:r>
      <w:r>
        <w:rPr>
          <w:noProof/>
        </w:rPr>
        <w:tab/>
      </w:r>
      <w:r>
        <w:rPr>
          <w:noProof/>
        </w:rPr>
        <w:fldChar w:fldCharType="begin"/>
      </w:r>
      <w:r>
        <w:rPr>
          <w:noProof/>
        </w:rPr>
        <w:instrText xml:space="preserve"> PAGEREF _Toc167781273 \h </w:instrText>
      </w:r>
      <w:r>
        <w:rPr>
          <w:noProof/>
        </w:rPr>
      </w:r>
      <w:r>
        <w:rPr>
          <w:noProof/>
        </w:rPr>
        <w:fldChar w:fldCharType="separate"/>
      </w:r>
      <w:r w:rsidR="00064689">
        <w:rPr>
          <w:noProof/>
        </w:rPr>
        <w:t>42</w:t>
      </w:r>
      <w:r>
        <w:rPr>
          <w:noProof/>
        </w:rPr>
        <w:fldChar w:fldCharType="end"/>
      </w:r>
    </w:p>
    <w:p w:rsidR="00EE022F" w:rsidRDefault="00EE022F" w14:paraId="694DE007" w14:textId="19855348">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20.</w:t>
      </w:r>
      <w:r>
        <w:rPr>
          <w:rFonts w:asciiTheme="minorHAnsi" w:hAnsiTheme="minorHAnsi" w:eastAsiaTheme="minorEastAsia" w:cstheme="minorBidi"/>
          <w:noProof/>
          <w:snapToGrid/>
          <w:kern w:val="2"/>
          <w:sz w:val="22"/>
          <w:szCs w:val="22"/>
          <w:lang w:bidi="ar-SA"/>
          <w14:ligatures w14:val="standardContextual"/>
        </w:rPr>
        <w:tab/>
      </w:r>
      <w:r>
        <w:rPr>
          <w:noProof/>
        </w:rPr>
        <w:t>Instructions, Waivers and Amendments</w:t>
      </w:r>
      <w:r>
        <w:rPr>
          <w:noProof/>
        </w:rPr>
        <w:tab/>
      </w:r>
      <w:r>
        <w:rPr>
          <w:noProof/>
        </w:rPr>
        <w:fldChar w:fldCharType="begin"/>
      </w:r>
      <w:r>
        <w:rPr>
          <w:noProof/>
        </w:rPr>
        <w:instrText xml:space="preserve"> PAGEREF _Toc167781274 \h </w:instrText>
      </w:r>
      <w:r>
        <w:rPr>
          <w:noProof/>
        </w:rPr>
      </w:r>
      <w:r>
        <w:rPr>
          <w:noProof/>
        </w:rPr>
        <w:fldChar w:fldCharType="separate"/>
      </w:r>
      <w:r w:rsidR="00064689">
        <w:rPr>
          <w:noProof/>
        </w:rPr>
        <w:t>44</w:t>
      </w:r>
      <w:r>
        <w:rPr>
          <w:noProof/>
        </w:rPr>
        <w:fldChar w:fldCharType="end"/>
      </w:r>
    </w:p>
    <w:p w:rsidR="00EE022F" w:rsidRDefault="00EE022F" w14:paraId="6B985DFB" w14:textId="5356365A">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21.</w:t>
      </w:r>
      <w:r>
        <w:rPr>
          <w:rFonts w:asciiTheme="minorHAnsi" w:hAnsiTheme="minorHAnsi" w:eastAsiaTheme="minorEastAsia" w:cstheme="minorBidi"/>
          <w:noProof/>
          <w:snapToGrid/>
          <w:kern w:val="2"/>
          <w:sz w:val="22"/>
          <w:szCs w:val="22"/>
          <w:lang w:bidi="ar-SA"/>
          <w14:ligatures w14:val="standardContextual"/>
        </w:rPr>
        <w:tab/>
      </w:r>
      <w:r>
        <w:rPr>
          <w:noProof/>
        </w:rPr>
        <w:t>[Changes to Reference Rates]</w:t>
      </w:r>
      <w:r>
        <w:rPr>
          <w:noProof/>
        </w:rPr>
        <w:tab/>
      </w:r>
      <w:r>
        <w:rPr>
          <w:noProof/>
        </w:rPr>
        <w:fldChar w:fldCharType="begin"/>
      </w:r>
      <w:r>
        <w:rPr>
          <w:noProof/>
        </w:rPr>
        <w:instrText xml:space="preserve"> PAGEREF _Toc167781275 \h </w:instrText>
      </w:r>
      <w:r>
        <w:rPr>
          <w:noProof/>
        </w:rPr>
      </w:r>
      <w:r>
        <w:rPr>
          <w:noProof/>
        </w:rPr>
        <w:fldChar w:fldCharType="separate"/>
      </w:r>
      <w:r w:rsidR="00064689">
        <w:rPr>
          <w:noProof/>
        </w:rPr>
        <w:t>45</w:t>
      </w:r>
      <w:r>
        <w:rPr>
          <w:noProof/>
        </w:rPr>
        <w:fldChar w:fldCharType="end"/>
      </w:r>
    </w:p>
    <w:p w:rsidR="00EE022F" w:rsidRDefault="00EE022F" w14:paraId="4F5A6689" w14:textId="3BE5335B">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22.</w:t>
      </w:r>
      <w:r>
        <w:rPr>
          <w:rFonts w:asciiTheme="minorHAnsi" w:hAnsiTheme="minorHAnsi" w:eastAsiaTheme="minorEastAsia" w:cstheme="minorBidi"/>
          <w:noProof/>
          <w:snapToGrid/>
          <w:kern w:val="2"/>
          <w:sz w:val="22"/>
          <w:szCs w:val="22"/>
          <w:lang w:bidi="ar-SA"/>
          <w14:ligatures w14:val="standardContextual"/>
        </w:rPr>
        <w:tab/>
      </w:r>
      <w:r>
        <w:rPr>
          <w:noProof/>
        </w:rPr>
        <w:t>Notices</w:t>
      </w:r>
      <w:r>
        <w:rPr>
          <w:noProof/>
        </w:rPr>
        <w:tab/>
      </w:r>
      <w:r>
        <w:rPr>
          <w:noProof/>
        </w:rPr>
        <w:fldChar w:fldCharType="begin"/>
      </w:r>
      <w:r>
        <w:rPr>
          <w:noProof/>
        </w:rPr>
        <w:instrText xml:space="preserve"> PAGEREF _Toc167781276 \h </w:instrText>
      </w:r>
      <w:r>
        <w:rPr>
          <w:noProof/>
        </w:rPr>
      </w:r>
      <w:r>
        <w:rPr>
          <w:noProof/>
        </w:rPr>
        <w:fldChar w:fldCharType="separate"/>
      </w:r>
      <w:r w:rsidR="00064689">
        <w:rPr>
          <w:noProof/>
        </w:rPr>
        <w:t>48</w:t>
      </w:r>
      <w:r>
        <w:rPr>
          <w:noProof/>
        </w:rPr>
        <w:fldChar w:fldCharType="end"/>
      </w:r>
    </w:p>
    <w:p w:rsidR="00EE022F" w:rsidRDefault="00EE022F" w14:paraId="5A1C7574" w14:textId="2A937A18">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23.</w:t>
      </w:r>
      <w:r>
        <w:rPr>
          <w:rFonts w:asciiTheme="minorHAnsi" w:hAnsiTheme="minorHAnsi" w:eastAsiaTheme="minorEastAsia" w:cstheme="minorBidi"/>
          <w:noProof/>
          <w:snapToGrid/>
          <w:kern w:val="2"/>
          <w:sz w:val="22"/>
          <w:szCs w:val="22"/>
          <w:lang w:bidi="ar-SA"/>
          <w14:ligatures w14:val="standardContextual"/>
        </w:rPr>
        <w:tab/>
      </w:r>
      <w:r>
        <w:rPr>
          <w:noProof/>
        </w:rPr>
        <w:t>Counterparts</w:t>
      </w:r>
      <w:r>
        <w:rPr>
          <w:noProof/>
        </w:rPr>
        <w:tab/>
      </w:r>
      <w:r>
        <w:rPr>
          <w:noProof/>
        </w:rPr>
        <w:fldChar w:fldCharType="begin"/>
      </w:r>
      <w:r>
        <w:rPr>
          <w:noProof/>
        </w:rPr>
        <w:instrText xml:space="preserve"> PAGEREF _Toc167781277 \h </w:instrText>
      </w:r>
      <w:r>
        <w:rPr>
          <w:noProof/>
        </w:rPr>
      </w:r>
      <w:r>
        <w:rPr>
          <w:noProof/>
        </w:rPr>
        <w:fldChar w:fldCharType="separate"/>
      </w:r>
      <w:r w:rsidR="00064689">
        <w:rPr>
          <w:noProof/>
        </w:rPr>
        <w:t>48</w:t>
      </w:r>
      <w:r>
        <w:rPr>
          <w:noProof/>
        </w:rPr>
        <w:fldChar w:fldCharType="end"/>
      </w:r>
    </w:p>
    <w:p w:rsidR="00EE022F" w:rsidRDefault="00EE022F" w14:paraId="10D2BB42" w14:textId="32DC568A">
      <w:pPr>
        <w:pStyle w:val="TOC1"/>
        <w:rPr>
          <w:rFonts w:asciiTheme="minorHAnsi" w:hAnsiTheme="minorHAnsi" w:eastAsiaTheme="minorEastAsia" w:cstheme="minorBidi"/>
          <w:noProof/>
          <w:snapToGrid/>
          <w:kern w:val="2"/>
          <w:sz w:val="22"/>
          <w:szCs w:val="22"/>
          <w:lang w:bidi="ar-SA"/>
          <w14:ligatures w14:val="standardContextual"/>
        </w:rPr>
      </w:pPr>
      <w:r w:rsidRPr="00AC2B5E">
        <w:rPr>
          <w:noProof/>
        </w:rPr>
        <w:t>24.</w:t>
      </w:r>
      <w:r>
        <w:rPr>
          <w:rFonts w:asciiTheme="minorHAnsi" w:hAnsiTheme="minorHAnsi" w:eastAsiaTheme="minorEastAsia" w:cstheme="minorBidi"/>
          <w:noProof/>
          <w:snapToGrid/>
          <w:kern w:val="2"/>
          <w:sz w:val="22"/>
          <w:szCs w:val="22"/>
          <w:lang w:bidi="ar-SA"/>
          <w14:ligatures w14:val="standardContextual"/>
        </w:rPr>
        <w:tab/>
      </w:r>
      <w:r>
        <w:rPr>
          <w:noProof/>
        </w:rPr>
        <w:t>Governing Law and Enforcement</w:t>
      </w:r>
      <w:r>
        <w:rPr>
          <w:noProof/>
        </w:rPr>
        <w:tab/>
      </w:r>
      <w:r>
        <w:rPr>
          <w:noProof/>
        </w:rPr>
        <w:fldChar w:fldCharType="begin"/>
      </w:r>
      <w:r>
        <w:rPr>
          <w:noProof/>
        </w:rPr>
        <w:instrText xml:space="preserve"> PAGEREF _Toc167781278 \h </w:instrText>
      </w:r>
      <w:r>
        <w:rPr>
          <w:noProof/>
        </w:rPr>
      </w:r>
      <w:r>
        <w:rPr>
          <w:noProof/>
        </w:rPr>
        <w:fldChar w:fldCharType="separate"/>
      </w:r>
      <w:r w:rsidR="00064689">
        <w:rPr>
          <w:noProof/>
        </w:rPr>
        <w:t>48</w:t>
      </w:r>
      <w:r>
        <w:rPr>
          <w:noProof/>
        </w:rPr>
        <w:fldChar w:fldCharType="end"/>
      </w:r>
    </w:p>
    <w:p w:rsidR="00EE022F" w:rsidRDefault="00EE022F" w14:paraId="7F669DD4" w14:textId="34DC33A6">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1 The Original Borrowers</w:t>
      </w:r>
      <w:r>
        <w:rPr>
          <w:noProof/>
        </w:rPr>
        <w:tab/>
      </w:r>
      <w:r>
        <w:rPr>
          <w:noProof/>
        </w:rPr>
        <w:fldChar w:fldCharType="begin"/>
      </w:r>
      <w:r>
        <w:rPr>
          <w:noProof/>
        </w:rPr>
        <w:instrText xml:space="preserve"> PAGEREF _Toc167781279 \h </w:instrText>
      </w:r>
      <w:r>
        <w:rPr>
          <w:noProof/>
        </w:rPr>
      </w:r>
      <w:r>
        <w:rPr>
          <w:noProof/>
        </w:rPr>
        <w:fldChar w:fldCharType="separate"/>
      </w:r>
      <w:r w:rsidR="00064689">
        <w:rPr>
          <w:noProof/>
        </w:rPr>
        <w:t>49</w:t>
      </w:r>
      <w:r>
        <w:rPr>
          <w:noProof/>
        </w:rPr>
        <w:fldChar w:fldCharType="end"/>
      </w:r>
    </w:p>
    <w:p w:rsidR="00EE022F" w:rsidRDefault="00EE022F" w14:paraId="08F4CFFE" w14:textId="2D9560A7">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2 Conditions Precedent</w:t>
      </w:r>
      <w:r>
        <w:rPr>
          <w:noProof/>
        </w:rPr>
        <w:tab/>
      </w:r>
      <w:r>
        <w:rPr>
          <w:noProof/>
        </w:rPr>
        <w:fldChar w:fldCharType="begin"/>
      </w:r>
      <w:r>
        <w:rPr>
          <w:noProof/>
        </w:rPr>
        <w:instrText xml:space="preserve"> PAGEREF _Toc167781281 \h </w:instrText>
      </w:r>
      <w:r>
        <w:rPr>
          <w:noProof/>
        </w:rPr>
      </w:r>
      <w:r>
        <w:rPr>
          <w:noProof/>
        </w:rPr>
        <w:fldChar w:fldCharType="separate"/>
      </w:r>
      <w:r w:rsidR="00064689">
        <w:rPr>
          <w:noProof/>
        </w:rPr>
        <w:t>50</w:t>
      </w:r>
      <w:r>
        <w:rPr>
          <w:noProof/>
        </w:rPr>
        <w:fldChar w:fldCharType="end"/>
      </w:r>
    </w:p>
    <w:p w:rsidR="00EE022F" w:rsidRDefault="00EE022F" w14:paraId="3415C99D" w14:textId="494B0CE6">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3 Eligibility Criteria</w:t>
      </w:r>
      <w:r>
        <w:rPr>
          <w:noProof/>
        </w:rPr>
        <w:tab/>
      </w:r>
      <w:r>
        <w:rPr>
          <w:noProof/>
        </w:rPr>
        <w:fldChar w:fldCharType="begin"/>
      </w:r>
      <w:r>
        <w:rPr>
          <w:noProof/>
        </w:rPr>
        <w:instrText xml:space="preserve"> PAGEREF _Toc167781284 \h </w:instrText>
      </w:r>
      <w:r>
        <w:rPr>
          <w:noProof/>
        </w:rPr>
      </w:r>
      <w:r>
        <w:rPr>
          <w:noProof/>
        </w:rPr>
        <w:fldChar w:fldCharType="separate"/>
      </w:r>
      <w:r w:rsidR="00064689">
        <w:rPr>
          <w:noProof/>
        </w:rPr>
        <w:t>54</w:t>
      </w:r>
      <w:r>
        <w:rPr>
          <w:noProof/>
        </w:rPr>
        <w:fldChar w:fldCharType="end"/>
      </w:r>
    </w:p>
    <w:p w:rsidR="00EE022F" w:rsidRDefault="00EE022F" w14:paraId="7EFF697D" w14:textId="69098E23">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4 Accession Letter</w:t>
      </w:r>
      <w:r>
        <w:rPr>
          <w:noProof/>
        </w:rPr>
        <w:tab/>
      </w:r>
      <w:r>
        <w:rPr>
          <w:noProof/>
        </w:rPr>
        <w:fldChar w:fldCharType="begin"/>
      </w:r>
      <w:r>
        <w:rPr>
          <w:noProof/>
        </w:rPr>
        <w:instrText xml:space="preserve"> PAGEREF _Toc167781288 \h </w:instrText>
      </w:r>
      <w:r>
        <w:rPr>
          <w:noProof/>
        </w:rPr>
      </w:r>
      <w:r>
        <w:rPr>
          <w:noProof/>
        </w:rPr>
        <w:fldChar w:fldCharType="separate"/>
      </w:r>
      <w:r w:rsidR="00064689">
        <w:rPr>
          <w:noProof/>
        </w:rPr>
        <w:t>61</w:t>
      </w:r>
      <w:r>
        <w:rPr>
          <w:noProof/>
        </w:rPr>
        <w:fldChar w:fldCharType="end"/>
      </w:r>
    </w:p>
    <w:p w:rsidR="00EE022F" w:rsidRDefault="00EE022F" w14:paraId="277ED1EE" w14:textId="1C3EA55C">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5 Resignation Letter</w:t>
      </w:r>
      <w:r>
        <w:rPr>
          <w:noProof/>
        </w:rPr>
        <w:tab/>
      </w:r>
      <w:r>
        <w:rPr>
          <w:noProof/>
        </w:rPr>
        <w:fldChar w:fldCharType="begin"/>
      </w:r>
      <w:r>
        <w:rPr>
          <w:noProof/>
        </w:rPr>
        <w:instrText xml:space="preserve"> PAGEREF _Toc167781289 \h </w:instrText>
      </w:r>
      <w:r>
        <w:rPr>
          <w:noProof/>
        </w:rPr>
      </w:r>
      <w:r>
        <w:rPr>
          <w:noProof/>
        </w:rPr>
        <w:fldChar w:fldCharType="separate"/>
      </w:r>
      <w:r w:rsidR="00064689">
        <w:rPr>
          <w:noProof/>
        </w:rPr>
        <w:t>63</w:t>
      </w:r>
      <w:r>
        <w:rPr>
          <w:noProof/>
        </w:rPr>
        <w:fldChar w:fldCharType="end"/>
      </w:r>
    </w:p>
    <w:p w:rsidR="00EE022F" w:rsidRDefault="00EE022F" w14:paraId="47485DAB" w14:textId="6B451611">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6 Terms Applicable to the Online Portal</w:t>
      </w:r>
      <w:r>
        <w:rPr>
          <w:noProof/>
        </w:rPr>
        <w:tab/>
      </w:r>
      <w:r>
        <w:rPr>
          <w:noProof/>
        </w:rPr>
        <w:fldChar w:fldCharType="begin"/>
      </w:r>
      <w:r>
        <w:rPr>
          <w:noProof/>
        </w:rPr>
        <w:instrText xml:space="preserve"> PAGEREF _Toc167781290 \h </w:instrText>
      </w:r>
      <w:r>
        <w:rPr>
          <w:noProof/>
        </w:rPr>
      </w:r>
      <w:r>
        <w:rPr>
          <w:noProof/>
        </w:rPr>
        <w:fldChar w:fldCharType="separate"/>
      </w:r>
      <w:r w:rsidR="00064689">
        <w:rPr>
          <w:noProof/>
        </w:rPr>
        <w:t>65</w:t>
      </w:r>
      <w:r>
        <w:rPr>
          <w:noProof/>
        </w:rPr>
        <w:fldChar w:fldCharType="end"/>
      </w:r>
    </w:p>
    <w:p w:rsidR="00EE022F" w:rsidRDefault="00EE022F" w14:paraId="3E3E4A87" w14:textId="6264843A">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7 Accounts</w:t>
      </w:r>
      <w:r>
        <w:rPr>
          <w:noProof/>
        </w:rPr>
        <w:tab/>
      </w:r>
      <w:r>
        <w:rPr>
          <w:noProof/>
        </w:rPr>
        <w:fldChar w:fldCharType="begin"/>
      </w:r>
      <w:r>
        <w:rPr>
          <w:noProof/>
        </w:rPr>
        <w:instrText xml:space="preserve"> PAGEREF _Toc167781291 \h </w:instrText>
      </w:r>
      <w:r>
        <w:rPr>
          <w:noProof/>
        </w:rPr>
      </w:r>
      <w:r>
        <w:rPr>
          <w:noProof/>
        </w:rPr>
        <w:fldChar w:fldCharType="separate"/>
      </w:r>
      <w:r w:rsidR="00064689">
        <w:rPr>
          <w:noProof/>
        </w:rPr>
        <w:t>66</w:t>
      </w:r>
      <w:r>
        <w:rPr>
          <w:noProof/>
        </w:rPr>
        <w:fldChar w:fldCharType="end"/>
      </w:r>
    </w:p>
    <w:p w:rsidR="00EE022F" w:rsidRDefault="00EE022F" w14:paraId="76BDFBF9" w14:textId="17EF9608">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8 [Compliance Certificate]</w:t>
      </w:r>
      <w:r>
        <w:rPr>
          <w:noProof/>
        </w:rPr>
        <w:tab/>
      </w:r>
      <w:r>
        <w:rPr>
          <w:noProof/>
        </w:rPr>
        <w:fldChar w:fldCharType="begin"/>
      </w:r>
      <w:r>
        <w:rPr>
          <w:noProof/>
        </w:rPr>
        <w:instrText xml:space="preserve"> PAGEREF _Toc167781292 \h </w:instrText>
      </w:r>
      <w:r>
        <w:rPr>
          <w:noProof/>
        </w:rPr>
      </w:r>
      <w:r>
        <w:rPr>
          <w:noProof/>
        </w:rPr>
        <w:fldChar w:fldCharType="separate"/>
      </w:r>
      <w:r w:rsidR="00064689">
        <w:rPr>
          <w:noProof/>
        </w:rPr>
        <w:t>67</w:t>
      </w:r>
      <w:r>
        <w:rPr>
          <w:noProof/>
        </w:rPr>
        <w:fldChar w:fldCharType="end"/>
      </w:r>
    </w:p>
    <w:p w:rsidR="00EE022F" w:rsidRDefault="00EE022F" w14:paraId="717884FA" w14:textId="1AA7816B">
      <w:pPr>
        <w:pStyle w:val="TOC1"/>
        <w:rPr>
          <w:rFonts w:asciiTheme="minorHAnsi" w:hAnsiTheme="minorHAnsi" w:eastAsiaTheme="minorEastAsia" w:cstheme="minorBidi"/>
          <w:noProof/>
          <w:snapToGrid/>
          <w:kern w:val="2"/>
          <w:sz w:val="22"/>
          <w:szCs w:val="22"/>
          <w:lang w:bidi="ar-SA"/>
          <w14:ligatures w14:val="standardContextual"/>
        </w:rPr>
      </w:pPr>
      <w:r>
        <w:rPr>
          <w:noProof/>
        </w:rPr>
        <w:t>Schedule 9 Borrowing Base Certificate</w:t>
      </w:r>
      <w:r>
        <w:rPr>
          <w:noProof/>
        </w:rPr>
        <w:tab/>
      </w:r>
      <w:r>
        <w:rPr>
          <w:noProof/>
        </w:rPr>
        <w:fldChar w:fldCharType="begin"/>
      </w:r>
      <w:r>
        <w:rPr>
          <w:noProof/>
        </w:rPr>
        <w:instrText xml:space="preserve"> PAGEREF _Toc167781293 \h </w:instrText>
      </w:r>
      <w:r>
        <w:rPr>
          <w:noProof/>
        </w:rPr>
      </w:r>
      <w:r>
        <w:rPr>
          <w:noProof/>
        </w:rPr>
        <w:fldChar w:fldCharType="separate"/>
      </w:r>
      <w:r w:rsidR="00064689">
        <w:rPr>
          <w:noProof/>
        </w:rPr>
        <w:t>69</w:t>
      </w:r>
      <w:r>
        <w:rPr>
          <w:noProof/>
        </w:rPr>
        <w:fldChar w:fldCharType="end"/>
      </w:r>
    </w:p>
    <w:p w:rsidRPr="00773954" w:rsidR="000402F2" w:rsidP="00CF472D" w:rsidRDefault="00EE022F" w14:paraId="63970ADE" w14:textId="37925F09">
      <w:pPr>
        <w:sectPr w:rsidRPr="00773954" w:rsidR="000402F2" w:rsidSect="00B2213B">
          <w:headerReference w:type="default" r:id="rId15"/>
          <w:footerReference w:type="default" r:id="rId16"/>
          <w:headerReference w:type="first" r:id="rId17"/>
          <w:footerReference w:type="first" r:id="rId18"/>
          <w:pgSz w:w="11906" w:h="16838" w:code="9"/>
          <w:pgMar w:top="1440" w:right="1440" w:bottom="1440" w:left="1440" w:header="720" w:footer="340" w:gutter="0"/>
          <w:pgNumType w:fmt="lowerRoman" w:start="1"/>
          <w:cols w:space="708"/>
          <w:titlePg/>
          <w:docGrid w:linePitch="360"/>
        </w:sectPr>
      </w:pPr>
      <w:r>
        <w:fldChar w:fldCharType="end"/>
      </w:r>
    </w:p>
    <w:p w:rsidRPr="00773954" w:rsidR="00087D9E" w:rsidP="0098597F" w:rsidRDefault="00087D9E" w14:paraId="3488D82A" w14:textId="77777777">
      <w:pPr>
        <w:pStyle w:val="BodyText"/>
        <w:keepNext/>
      </w:pPr>
      <w:r w:rsidRPr="00773954">
        <w:rPr>
          <w:b/>
          <w:bCs/>
        </w:rPr>
        <w:lastRenderedPageBreak/>
        <w:t xml:space="preserve">THIS AGREEMENT </w:t>
      </w:r>
      <w:r w:rsidRPr="00773954">
        <w:t xml:space="preserve">is dated </w:t>
      </w:r>
      <w:r w:rsidRPr="00773954" w:rsidR="002B54EF">
        <w:t>[•]</w:t>
      </w:r>
      <w:r w:rsidRPr="00773954">
        <w:t xml:space="preserve"> and made</w:t>
      </w:r>
    </w:p>
    <w:p w:rsidRPr="00773954" w:rsidR="00087D9E" w:rsidP="0098597F" w:rsidRDefault="00087D9E" w14:paraId="00D9A438" w14:textId="7A38F723">
      <w:pPr>
        <w:pStyle w:val="BodyText"/>
        <w:keepNext/>
        <w:rPr>
          <w:b/>
          <w:bCs/>
        </w:rPr>
      </w:pPr>
      <w:r w:rsidRPr="00773954">
        <w:rPr>
          <w:b/>
          <w:bCs/>
        </w:rPr>
        <w:t>BETWEEN:</w:t>
      </w:r>
      <w:r w:rsidR="00E00F02">
        <w:rPr>
          <w:rStyle w:val="FootnoteReference"/>
          <w:b/>
          <w:bCs/>
        </w:rPr>
        <w:footnoteReference w:id="1"/>
      </w:r>
    </w:p>
    <w:p w:rsidRPr="00773954" w:rsidR="00087D9E" w:rsidP="00D06F8D" w:rsidRDefault="002B54EF" w14:paraId="387DAD78" w14:textId="7EAAAE2A">
      <w:pPr>
        <w:pStyle w:val="SimpleL2"/>
      </w:pPr>
      <w:r w:rsidRPr="00773954">
        <w:t>[•]</w:t>
      </w:r>
      <w:r w:rsidRPr="00773954" w:rsidR="00087D9E">
        <w:t xml:space="preserve">, </w:t>
      </w:r>
      <w:r w:rsidRPr="00773954">
        <w:t>[•]</w:t>
      </w:r>
      <w:r w:rsidRPr="00773954" w:rsidR="00087D9E">
        <w:t xml:space="preserve"> as company (the </w:t>
      </w:r>
      <w:r w:rsidR="008E5DEE">
        <w:t>"</w:t>
      </w:r>
      <w:r w:rsidRPr="00773954" w:rsidR="00087D9E">
        <w:rPr>
          <w:b/>
          <w:bCs/>
        </w:rPr>
        <w:t>Company</w:t>
      </w:r>
      <w:r w:rsidR="008E5DEE">
        <w:t>"</w:t>
      </w:r>
      <w:r w:rsidRPr="00773954" w:rsidR="00087D9E">
        <w:t>)</w:t>
      </w:r>
      <w:r w:rsidRPr="00773954" w:rsidR="00E921A3">
        <w:rPr>
          <w:rStyle w:val="FootnoteReference"/>
        </w:rPr>
        <w:footnoteReference w:id="2"/>
      </w:r>
      <w:r w:rsidRPr="00773954" w:rsidR="00087D9E">
        <w:t>;</w:t>
      </w:r>
    </w:p>
    <w:p w:rsidRPr="00773954" w:rsidR="00CF6572" w:rsidP="00D06F8D" w:rsidRDefault="00CF6572" w14:paraId="4874A61E" w14:textId="64465017">
      <w:pPr>
        <w:pStyle w:val="SimpleL2"/>
      </w:pPr>
      <w:bookmarkStart w:name="_Ref21992541" w:id="0"/>
      <w:r w:rsidRPr="00773954">
        <w:rPr>
          <w:b/>
          <w:bCs/>
        </w:rPr>
        <w:t xml:space="preserve">THE SUBSIDIARIES </w:t>
      </w:r>
      <w:r w:rsidRPr="00773954">
        <w:t>of the Company listed in</w:t>
      </w:r>
      <w:r w:rsidR="006B0036">
        <w:t xml:space="preserve"> Part 1 of</w:t>
      </w:r>
      <w:r w:rsidRPr="00773954" w:rsidR="0000148A">
        <w:t xml:space="preserve"> </w:t>
      </w:r>
      <w:r w:rsidR="007D2189">
        <w:fldChar w:fldCharType="begin"/>
      </w:r>
      <w:r w:rsidR="007D2189">
        <w:instrText xml:space="preserve"> REF _Ref141218262 \n \h </w:instrText>
      </w:r>
      <w:r w:rsidR="007D2189">
        <w:fldChar w:fldCharType="separate"/>
      </w:r>
      <w:r w:rsidR="00064689">
        <w:t>Schedule 1</w:t>
      </w:r>
      <w:r w:rsidR="007D2189">
        <w:fldChar w:fldCharType="end"/>
      </w:r>
      <w:r w:rsidRPr="00773954" w:rsidR="0000148A">
        <w:t xml:space="preserve"> </w:t>
      </w:r>
      <w:r w:rsidRPr="00773954">
        <w:t xml:space="preserve">as </w:t>
      </w:r>
      <w:r w:rsidRPr="00773954" w:rsidR="0000148A">
        <w:t xml:space="preserve">original borrowers </w:t>
      </w:r>
      <w:r w:rsidR="008E5DEE">
        <w:t>"</w:t>
      </w:r>
      <w:r w:rsidRPr="00773954" w:rsidR="00A55801">
        <w:rPr>
          <w:b/>
          <w:bCs/>
        </w:rPr>
        <w:t xml:space="preserve">Original </w:t>
      </w:r>
      <w:r w:rsidRPr="00773954">
        <w:rPr>
          <w:b/>
          <w:bCs/>
        </w:rPr>
        <w:t>Borrowers</w:t>
      </w:r>
      <w:proofErr w:type="gramStart"/>
      <w:r w:rsidR="008E5DEE">
        <w:t>"</w:t>
      </w:r>
      <w:r w:rsidRPr="00773954" w:rsidR="00A55801">
        <w:t>;</w:t>
      </w:r>
      <w:proofErr w:type="gramEnd"/>
    </w:p>
    <w:p w:rsidRPr="00773954" w:rsidR="00087D9E" w:rsidP="00D06F8D" w:rsidRDefault="0000148A" w14:paraId="3E15A3D1" w14:textId="1B48D9EB">
      <w:pPr>
        <w:pStyle w:val="SimpleL2"/>
      </w:pPr>
      <w:r w:rsidRPr="00773954">
        <w:rPr>
          <w:b/>
          <w:bCs/>
        </w:rPr>
        <w:t xml:space="preserve">THE ENTITIES </w:t>
      </w:r>
      <w:r w:rsidRPr="00773954">
        <w:t>listed in</w:t>
      </w:r>
      <w:r w:rsidR="006B0036">
        <w:t xml:space="preserve"> Part 2 of</w:t>
      </w:r>
      <w:r w:rsidR="00AA2887">
        <w:t xml:space="preserve"> </w:t>
      </w:r>
      <w:r w:rsidR="00AA2887">
        <w:fldChar w:fldCharType="begin"/>
      </w:r>
      <w:r w:rsidR="00AA2887">
        <w:instrText xml:space="preserve"> REF _Ref141218262 \n \h </w:instrText>
      </w:r>
      <w:r w:rsidR="00AA2887">
        <w:fldChar w:fldCharType="separate"/>
      </w:r>
      <w:r w:rsidR="00064689">
        <w:t>Schedule 1</w:t>
      </w:r>
      <w:r w:rsidR="00AA2887">
        <w:fldChar w:fldCharType="end"/>
      </w:r>
      <w:r w:rsidRPr="00773954">
        <w:t xml:space="preserve"> as </w:t>
      </w:r>
      <w:r w:rsidRPr="00773954" w:rsidR="00A55801">
        <w:t xml:space="preserve">borrowing base </w:t>
      </w:r>
      <w:r w:rsidRPr="00773954" w:rsidR="00087D9E">
        <w:t xml:space="preserve">lenders (the </w:t>
      </w:r>
      <w:r w:rsidR="008E5DEE">
        <w:t>"</w:t>
      </w:r>
      <w:r w:rsidRPr="00773954" w:rsidR="00087D9E">
        <w:rPr>
          <w:b/>
          <w:bCs/>
        </w:rPr>
        <w:t>Borrowing Base Lenders</w:t>
      </w:r>
      <w:r w:rsidR="008E5DEE">
        <w:t>"</w:t>
      </w:r>
      <w:proofErr w:type="gramStart"/>
      <w:r w:rsidRPr="00773954" w:rsidR="00087D9E">
        <w:t>);</w:t>
      </w:r>
      <w:bookmarkEnd w:id="0"/>
      <w:proofErr w:type="gramEnd"/>
    </w:p>
    <w:p w:rsidRPr="00773954" w:rsidR="00376DE1" w:rsidP="00D06F8D" w:rsidRDefault="002B54EF" w14:paraId="5F3A5760" w14:textId="09F24014">
      <w:pPr>
        <w:pStyle w:val="SimpleL2"/>
      </w:pPr>
      <w:r w:rsidRPr="00773954">
        <w:t>[•]</w:t>
      </w:r>
      <w:r w:rsidRPr="00773954" w:rsidR="00087D9E">
        <w:t xml:space="preserve">, </w:t>
      </w:r>
      <w:r w:rsidRPr="00773954">
        <w:t>[•]</w:t>
      </w:r>
      <w:r w:rsidRPr="00773954" w:rsidR="00087D9E">
        <w:t xml:space="preserve"> as agent of the Borrowing Base Lenders (the </w:t>
      </w:r>
      <w:r w:rsidR="008E5DEE">
        <w:t>"</w:t>
      </w:r>
      <w:r w:rsidRPr="00773954" w:rsidR="00087D9E">
        <w:rPr>
          <w:b/>
          <w:bCs/>
        </w:rPr>
        <w:t>Borrowing Base</w:t>
      </w:r>
      <w:r w:rsidRPr="00773954" w:rsidR="00087D9E">
        <w:t xml:space="preserve"> </w:t>
      </w:r>
      <w:r w:rsidRPr="00773954" w:rsidR="00087D9E">
        <w:rPr>
          <w:b/>
          <w:bCs/>
        </w:rPr>
        <w:t>Agent</w:t>
      </w:r>
      <w:r w:rsidR="008E5DEE">
        <w:t>"</w:t>
      </w:r>
      <w:r w:rsidRPr="00773954" w:rsidR="00087D9E">
        <w:t>);</w:t>
      </w:r>
      <w:r w:rsidR="00973E51">
        <w:rPr>
          <w:rStyle w:val="FootnoteReference"/>
        </w:rPr>
        <w:footnoteReference w:id="3"/>
      </w:r>
      <w:r w:rsidRPr="00773954" w:rsidR="00087D9E">
        <w:t xml:space="preserve"> and</w:t>
      </w:r>
    </w:p>
    <w:p w:rsidRPr="00773954" w:rsidR="00087D9E" w:rsidP="00D06F8D" w:rsidRDefault="002B54EF" w14:paraId="5C36DE88" w14:textId="1B617569">
      <w:pPr>
        <w:pStyle w:val="SimpleL2"/>
      </w:pPr>
      <w:r w:rsidRPr="00773954">
        <w:t>[•]</w:t>
      </w:r>
      <w:r w:rsidRPr="00773954" w:rsidR="00087D9E">
        <w:t xml:space="preserve">, </w:t>
      </w:r>
      <w:r w:rsidRPr="00773954">
        <w:t>[•]</w:t>
      </w:r>
      <w:r w:rsidRPr="00773954" w:rsidR="00087D9E">
        <w:t xml:space="preserve"> as security agent for the Secured Parties (the </w:t>
      </w:r>
      <w:r w:rsidR="008E5DEE">
        <w:t>"</w:t>
      </w:r>
      <w:r w:rsidRPr="00773954" w:rsidR="00087D9E">
        <w:rPr>
          <w:b/>
          <w:bCs/>
        </w:rPr>
        <w:t>Borrowing Base</w:t>
      </w:r>
      <w:r w:rsidRPr="00773954" w:rsidR="00087D9E">
        <w:t xml:space="preserve"> </w:t>
      </w:r>
      <w:r w:rsidRPr="00773954" w:rsidR="00087D9E">
        <w:rPr>
          <w:b/>
          <w:bCs/>
        </w:rPr>
        <w:t>Security</w:t>
      </w:r>
      <w:r w:rsidRPr="00773954" w:rsidR="00087D9E">
        <w:t xml:space="preserve"> </w:t>
      </w:r>
      <w:r w:rsidRPr="00773954" w:rsidR="00087D9E">
        <w:rPr>
          <w:b/>
          <w:bCs/>
        </w:rPr>
        <w:t>Agent</w:t>
      </w:r>
      <w:r w:rsidR="008E5DEE">
        <w:t>"</w:t>
      </w:r>
      <w:r w:rsidRPr="00773954" w:rsidR="00087D9E">
        <w:t>).</w:t>
      </w:r>
    </w:p>
    <w:p w:rsidRPr="00773954" w:rsidR="00087D9E" w:rsidP="0098597F" w:rsidRDefault="00087D9E" w14:paraId="4003ED62" w14:textId="77777777">
      <w:pPr>
        <w:pStyle w:val="BodyText"/>
        <w:keepNext/>
        <w:rPr>
          <w:b/>
          <w:bCs/>
        </w:rPr>
      </w:pPr>
      <w:r w:rsidRPr="00773954">
        <w:rPr>
          <w:b/>
          <w:bCs/>
        </w:rPr>
        <w:t>WHEREAS</w:t>
      </w:r>
    </w:p>
    <w:p w:rsidRPr="00773954" w:rsidR="00087D9E" w:rsidP="00D06F8D" w:rsidRDefault="00087D9E" w14:paraId="71B6AA9B" w14:textId="055EABEC">
      <w:pPr>
        <w:pStyle w:val="SimpleL4"/>
      </w:pPr>
      <w:r w:rsidRPr="00773954">
        <w:t xml:space="preserve">It has been agreed between the parties to the Facilities Agreement that the Borrowing Base Ancillary Facility shall be made available by the Borrowing Base Lenders to </w:t>
      </w:r>
      <w:r w:rsidRPr="00773954" w:rsidR="00D51710">
        <w:t>the Borrower[s]</w:t>
      </w:r>
      <w:r w:rsidRPr="00773954">
        <w:t xml:space="preserve"> (in place of their Borrowing Base Facility Commitments </w:t>
      </w:r>
      <w:r w:rsidR="00BD2285">
        <w:t xml:space="preserve">under and </w:t>
      </w:r>
      <w:r w:rsidRPr="00773954">
        <w:t>in accordance with the Facilities Agreement).</w:t>
      </w:r>
    </w:p>
    <w:p w:rsidRPr="00773954" w:rsidR="00087D9E" w:rsidP="00D06F8D" w:rsidRDefault="00087D9E" w14:paraId="07BBECA1" w14:textId="0A2BC0D7">
      <w:pPr>
        <w:pStyle w:val="SimpleL4"/>
      </w:pPr>
      <w:r w:rsidRPr="00773954">
        <w:t xml:space="preserve">Under this Agreement, the Borrowing Base Lenders shall provide (through the Borrowing Base Agent) credit to </w:t>
      </w:r>
      <w:r w:rsidRPr="00773954" w:rsidR="00D51710">
        <w:t>the Borrower[s]</w:t>
      </w:r>
      <w:r w:rsidRPr="00773954">
        <w:t xml:space="preserve"> in the form of advance financing on Eligible Receivables [and Eligible Inventory]</w:t>
      </w:r>
      <w:r w:rsidRPr="00773954">
        <w:rPr>
          <w:rStyle w:val="FootnoteReference"/>
        </w:rPr>
        <w:footnoteReference w:id="4"/>
      </w:r>
      <w:r w:rsidRPr="00773954">
        <w:t xml:space="preserve"> subject to </w:t>
      </w:r>
      <w:r w:rsidRPr="00773954" w:rsidR="0045139E">
        <w:t>the terms and conditions of this Agreement</w:t>
      </w:r>
      <w:r w:rsidRPr="00773954">
        <w:t>.</w:t>
      </w:r>
    </w:p>
    <w:p w:rsidRPr="00773954" w:rsidR="00087D9E" w:rsidP="00D06F8D" w:rsidRDefault="00087D9E" w14:paraId="4F719AC1" w14:textId="66495033">
      <w:pPr>
        <w:pStyle w:val="SimpleL4"/>
      </w:pPr>
      <w:r w:rsidRPr="00773954">
        <w:t>The Borrowing Base Agent shall be fronting the lending activities of the Borrowing Base Lenders under this Agreement.</w:t>
      </w:r>
      <w:r w:rsidRPr="00773954" w:rsidR="0045139E">
        <w:rPr>
          <w:rStyle w:val="FootnoteReference"/>
        </w:rPr>
        <w:footnoteReference w:id="5"/>
      </w:r>
    </w:p>
    <w:p w:rsidRPr="00773954" w:rsidR="00087D9E" w:rsidP="00D06F8D" w:rsidRDefault="00087D9E" w14:paraId="544AB5C7" w14:textId="10432BF4">
      <w:pPr>
        <w:pStyle w:val="SimpleL4"/>
      </w:pPr>
      <w:r w:rsidRPr="00773954">
        <w:t>The parties to this Agreement wish to record the terms</w:t>
      </w:r>
      <w:r w:rsidR="00BD2285">
        <w:t xml:space="preserve"> and</w:t>
      </w:r>
      <w:r w:rsidRPr="00773954">
        <w:t xml:space="preserve"> conditions applicable to the Borrowing Base Ancillary Facility as set out in this Agreement.</w:t>
      </w:r>
    </w:p>
    <w:p w:rsidRPr="00773954" w:rsidR="00087D9E" w:rsidP="0098597F" w:rsidRDefault="00087D9E" w14:paraId="512C8110" w14:textId="77777777">
      <w:pPr>
        <w:pStyle w:val="BodyText"/>
        <w:keepNext/>
      </w:pPr>
      <w:r w:rsidRPr="00773954">
        <w:rPr>
          <w:b/>
          <w:bCs/>
        </w:rPr>
        <w:t xml:space="preserve">IT IS AGREED </w:t>
      </w:r>
      <w:r w:rsidRPr="00773954">
        <w:t>as follows:</w:t>
      </w:r>
    </w:p>
    <w:p w:rsidRPr="00773954" w:rsidR="00087D9E" w:rsidP="00D06F8D" w:rsidRDefault="00087D9E" w14:paraId="336020A0" w14:textId="10231BCD">
      <w:pPr>
        <w:pStyle w:val="General1L1"/>
      </w:pPr>
      <w:bookmarkStart w:name="_Toc24570824" w:id="1"/>
      <w:bookmarkStart w:name="_Toc167781255" w:id="2"/>
      <w:r w:rsidRPr="00773954">
        <w:t>Definitions and Interpretation</w:t>
      </w:r>
      <w:bookmarkEnd w:id="1"/>
      <w:bookmarkEnd w:id="2"/>
    </w:p>
    <w:p w:rsidRPr="00773954" w:rsidR="00087D9E" w:rsidP="00D06F8D" w:rsidRDefault="00087D9E" w14:paraId="09D05D7D" w14:textId="0BA64F21">
      <w:pPr>
        <w:pStyle w:val="General1L2"/>
      </w:pPr>
      <w:r w:rsidRPr="00773954">
        <w:t xml:space="preserve">In case of a conflict between the terms of the Facilities Agreement and this Agreement, the terms of the Facilities Agreement shall prevail </w:t>
      </w:r>
      <w:bookmarkStart w:name="_Hlk24572480" w:id="3"/>
      <w:r w:rsidRPr="00773954">
        <w:t xml:space="preserve">except in relation to any provision which relates specifically to the </w:t>
      </w:r>
      <w:r w:rsidR="00BD2285">
        <w:t>asset based lending</w:t>
      </w:r>
      <w:r w:rsidRPr="00773954">
        <w:t xml:space="preserve"> nature of this Agreement (including </w:t>
      </w:r>
      <w:r w:rsidRPr="00773954">
        <w:lastRenderedPageBreak/>
        <w:t xml:space="preserve">any </w:t>
      </w:r>
      <w:r w:rsidR="005A5D00">
        <w:t xml:space="preserve">provision relating to </w:t>
      </w:r>
      <w:r w:rsidRPr="00773954" w:rsidR="0045139E">
        <w:t xml:space="preserve"> the</w:t>
      </w:r>
      <w:r w:rsidR="005A5D00">
        <w:t xml:space="preserve"> determination of</w:t>
      </w:r>
      <w:r w:rsidRPr="00773954" w:rsidR="0045139E">
        <w:t xml:space="preserve"> </w:t>
      </w:r>
      <w:r w:rsidR="000E2E51">
        <w:t xml:space="preserve">the </w:t>
      </w:r>
      <w:r w:rsidR="00973E51">
        <w:t>Borrowing Base Facility Availability</w:t>
      </w:r>
      <w:r w:rsidR="005A5D00">
        <w:t>, the Collection Accounts, set-off, representations</w:t>
      </w:r>
      <w:r w:rsidR="000E2E51">
        <w:t xml:space="preserve">, </w:t>
      </w:r>
      <w:r w:rsidR="005A5D00">
        <w:t>undertakings</w:t>
      </w:r>
      <w:r w:rsidR="000E2E51">
        <w:t xml:space="preserve"> and Events of Default</w:t>
      </w:r>
      <w:r w:rsidR="00D71DE6">
        <w:t>,</w:t>
      </w:r>
      <w:r w:rsidR="00670642">
        <w:t xml:space="preserve"> </w:t>
      </w:r>
      <w:r w:rsidRPr="00D71DE6" w:rsidR="00D71DE6">
        <w:t>in each case to the extent specifically relating to the asset based lending nature of this Agreement</w:t>
      </w:r>
      <w:r w:rsidR="005A5D00">
        <w:t>)</w:t>
      </w:r>
      <w:bookmarkEnd w:id="3"/>
      <w:r w:rsidRPr="00773954">
        <w:t>, in which case such provision</w:t>
      </w:r>
      <w:r w:rsidRPr="00773954" w:rsidR="0045139E">
        <w:t>s</w:t>
      </w:r>
      <w:r w:rsidRPr="00773954">
        <w:t xml:space="preserve"> of this Agreement shall prevail</w:t>
      </w:r>
      <w:r w:rsidRPr="00773954" w:rsidR="00213180">
        <w:t xml:space="preserve">.  </w:t>
      </w:r>
      <w:r w:rsidRPr="00773954">
        <w:t>In case of a conflict between the terms of any Transaction Security Document to which the Borrowing Base Security Agent is a party and this Agreement, the terms of this Agreement shall prevail</w:t>
      </w:r>
      <w:r w:rsidRPr="00773954" w:rsidR="0045139E">
        <w:t xml:space="preserve"> unless this would conflict with provisions of </w:t>
      </w:r>
      <w:r w:rsidR="007E77B0">
        <w:t>applicable</w:t>
      </w:r>
      <w:r w:rsidRPr="00773954" w:rsidR="007E77B0">
        <w:t xml:space="preserve"> </w:t>
      </w:r>
      <w:r w:rsidRPr="00773954" w:rsidR="00282D0C">
        <w:t xml:space="preserve">mandatory </w:t>
      </w:r>
      <w:r w:rsidRPr="00773954" w:rsidR="0045139E">
        <w:t>law for the creation of the Transaction Security</w:t>
      </w:r>
      <w:r w:rsidRPr="00773954">
        <w:t>.</w:t>
      </w:r>
    </w:p>
    <w:p w:rsidRPr="00773954" w:rsidR="005A5D00" w:rsidP="005A5D00" w:rsidRDefault="005A5D00" w14:paraId="3F028ED9" w14:textId="4FCE719E">
      <w:pPr>
        <w:pStyle w:val="General1L2"/>
      </w:pPr>
      <w:r w:rsidRPr="00773954">
        <w:t xml:space="preserve">All </w:t>
      </w:r>
      <w:r w:rsidR="00875706">
        <w:t>fees</w:t>
      </w:r>
      <w:r w:rsidRPr="00773954">
        <w:t xml:space="preserve"> mentioned in this Agreement are quoted exclusive of VAT, unless otherwise mentioned herein.</w:t>
      </w:r>
    </w:p>
    <w:p w:rsidR="005A5D00" w:rsidP="005A5D00" w:rsidRDefault="005A5D00" w14:paraId="602EF3EC" w14:textId="77777777">
      <w:pPr>
        <w:pStyle w:val="General1L2"/>
        <w:keepNext/>
      </w:pPr>
      <w:r>
        <w:t xml:space="preserve">This Agreement is </w:t>
      </w:r>
      <w:r w:rsidRPr="00773954">
        <w:t>a Borrowing Base Ancillary Document</w:t>
      </w:r>
      <w:r>
        <w:t>.</w:t>
      </w:r>
    </w:p>
    <w:p w:rsidRPr="00773954" w:rsidR="00376DE1" w:rsidP="00D06F8D" w:rsidRDefault="00087D9E" w14:paraId="199F4334" w14:textId="77777777">
      <w:pPr>
        <w:pStyle w:val="General1L2"/>
      </w:pPr>
      <w:r w:rsidRPr="00773954">
        <w:t>Unless otherwise defined herein, all capitalised terms have the meaning ascribed thereto in the Facilities Agreement.</w:t>
      </w:r>
    </w:p>
    <w:p w:rsidRPr="00773954" w:rsidR="00087D9E" w:rsidP="00D06F8D" w:rsidRDefault="00087D9E" w14:paraId="2CFF7A99" w14:textId="53ACB8B0">
      <w:pPr>
        <w:pStyle w:val="General1L2"/>
        <w:keepNext/>
      </w:pPr>
      <w:r w:rsidRPr="00773954">
        <w:t>In addition:</w:t>
      </w:r>
      <w:r w:rsidR="005B41DE">
        <w:rPr>
          <w:rStyle w:val="FootnoteReference"/>
        </w:rPr>
        <w:footnoteReference w:id="6"/>
      </w:r>
    </w:p>
    <w:p w:rsidRPr="00773954" w:rsidR="00087D9E" w:rsidP="00D06F8D" w:rsidRDefault="008E5DEE" w14:paraId="600EF9A6" w14:textId="68B2AD73">
      <w:pPr>
        <w:pStyle w:val="DefinitionsL1"/>
        <w:tabs>
          <w:tab w:val="num" w:pos="720"/>
        </w:tabs>
      </w:pPr>
      <w:bookmarkStart w:name="_Hlk22858032" w:id="4"/>
      <w:r>
        <w:t>"</w:t>
      </w:r>
      <w:r w:rsidRPr="00773954" w:rsidR="00087D9E">
        <w:rPr>
          <w:b/>
          <w:bCs/>
        </w:rPr>
        <w:t>Accession Letter</w:t>
      </w:r>
      <w:r>
        <w:t>"</w:t>
      </w:r>
      <w:r w:rsidRPr="00773954" w:rsidR="00087D9E">
        <w:t xml:space="preserve"> means a letter in the form set out in </w:t>
      </w:r>
      <w:r w:rsidRPr="00773954" w:rsidR="00087D9E">
        <w:rPr>
          <w:lang w:eastAsia="en-GB"/>
        </w:rPr>
        <w:fldChar w:fldCharType="begin"/>
      </w:r>
      <w:r w:rsidRPr="00773954" w:rsidR="00087D9E">
        <w:instrText xml:space="preserve"> REF _Ref22866029 \n \h </w:instrText>
      </w:r>
      <w:r w:rsidRPr="00773954" w:rsidR="00087D9E">
        <w:rPr>
          <w:lang w:eastAsia="en-GB"/>
        </w:rPr>
        <w:instrText xml:space="preserve"> \* MERGEFORMAT </w:instrText>
      </w:r>
      <w:r w:rsidRPr="00773954" w:rsidR="00087D9E">
        <w:rPr>
          <w:lang w:eastAsia="en-GB"/>
        </w:rPr>
      </w:r>
      <w:r w:rsidRPr="00773954" w:rsidR="00087D9E">
        <w:rPr>
          <w:lang w:eastAsia="en-GB"/>
        </w:rPr>
        <w:fldChar w:fldCharType="separate"/>
      </w:r>
      <w:r w:rsidR="00064689">
        <w:t>Schedule 4</w:t>
      </w:r>
      <w:r w:rsidRPr="00773954" w:rsidR="00087D9E">
        <w:rPr>
          <w:lang w:eastAsia="en-GB"/>
        </w:rPr>
        <w:fldChar w:fldCharType="end"/>
      </w:r>
      <w:r w:rsidRPr="00773954" w:rsidR="00087D9E">
        <w:rPr>
          <w:lang w:eastAsia="en-GB"/>
        </w:rPr>
        <w:t xml:space="preserve"> </w:t>
      </w:r>
      <w:r w:rsidRPr="00773954" w:rsidR="00087D9E">
        <w:t>(</w:t>
      </w:r>
      <w:r w:rsidRPr="00773954" w:rsidR="00087D9E">
        <w:rPr>
          <w:i/>
          <w:iCs/>
          <w:lang w:eastAsia="en-GB"/>
        </w:rPr>
        <w:t>Accession Letter</w:t>
      </w:r>
      <w:r w:rsidRPr="00773954" w:rsidR="00087D9E">
        <w:t>).</w:t>
      </w:r>
    </w:p>
    <w:p w:rsidR="00E6655C" w:rsidP="00D06F8D" w:rsidRDefault="00E6655C" w14:paraId="199DD3BA" w14:textId="55639267">
      <w:pPr>
        <w:pStyle w:val="DefinitionsL1"/>
        <w:tabs>
          <w:tab w:val="num" w:pos="720"/>
        </w:tabs>
      </w:pPr>
      <w:r>
        <w:t>"</w:t>
      </w:r>
      <w:r w:rsidRPr="0024459F">
        <w:rPr>
          <w:b/>
          <w:bCs/>
        </w:rPr>
        <w:t>Account Bank</w:t>
      </w:r>
      <w:r>
        <w:t xml:space="preserve">" means </w:t>
      </w:r>
      <w:r w:rsidR="000459FE">
        <w:t>[•]</w:t>
      </w:r>
      <w:r>
        <w:t>.</w:t>
      </w:r>
      <w:r w:rsidR="0090753C">
        <w:rPr>
          <w:rStyle w:val="FootnoteReference"/>
        </w:rPr>
        <w:footnoteReference w:id="7"/>
      </w:r>
    </w:p>
    <w:p w:rsidRPr="00773954" w:rsidR="002176EE" w:rsidP="00D06F8D" w:rsidRDefault="008E5DEE" w14:paraId="398C4CBE" w14:textId="21B960F4">
      <w:pPr>
        <w:pStyle w:val="DefinitionsL1"/>
        <w:tabs>
          <w:tab w:val="num" w:pos="720"/>
        </w:tabs>
      </w:pPr>
      <w:r>
        <w:t>"</w:t>
      </w:r>
      <w:r w:rsidRPr="00773954" w:rsidR="002176EE">
        <w:rPr>
          <w:b/>
          <w:bCs/>
        </w:rPr>
        <w:t>Additional Borrower</w:t>
      </w:r>
      <w:r>
        <w:t>"</w:t>
      </w:r>
      <w:r w:rsidRPr="00773954" w:rsidR="002176EE">
        <w:t xml:space="preserve"> means any </w:t>
      </w:r>
      <w:r w:rsidR="009F3C3E">
        <w:t>entity</w:t>
      </w:r>
      <w:r w:rsidRPr="00773954" w:rsidR="009F3C3E">
        <w:t xml:space="preserve"> </w:t>
      </w:r>
      <w:r w:rsidRPr="00773954" w:rsidR="002176EE">
        <w:t xml:space="preserve">which becomes </w:t>
      </w:r>
      <w:r w:rsidRPr="00773954" w:rsidR="00FF38BF">
        <w:t>a Borrower</w:t>
      </w:r>
      <w:r w:rsidRPr="00773954" w:rsidR="002176EE">
        <w:t xml:space="preserve"> under this Agreement in accordance with Clause </w:t>
      </w:r>
      <w:r w:rsidR="00E76F13">
        <w:fldChar w:fldCharType="begin"/>
      </w:r>
      <w:r w:rsidR="00E76F13">
        <w:instrText xml:space="preserve"> REF _Ref137676485 \n \h </w:instrText>
      </w:r>
      <w:r w:rsidR="00E76F13">
        <w:fldChar w:fldCharType="separate"/>
      </w:r>
      <w:r w:rsidR="00064689">
        <w:t>17.1</w:t>
      </w:r>
      <w:r w:rsidR="00E76F13">
        <w:fldChar w:fldCharType="end"/>
      </w:r>
      <w:r w:rsidRPr="00773954" w:rsidR="002176EE">
        <w:t xml:space="preserve"> (</w:t>
      </w:r>
      <w:r w:rsidRPr="00773954" w:rsidR="002176EE">
        <w:rPr>
          <w:i/>
          <w:iCs/>
        </w:rPr>
        <w:t>Additional Borrower</w:t>
      </w:r>
      <w:r w:rsidRPr="00773954" w:rsidR="002176EE">
        <w:t>).</w:t>
      </w:r>
    </w:p>
    <w:p w:rsidRPr="00773954" w:rsidR="00087D9E" w:rsidP="00D06F8D" w:rsidRDefault="008E5DEE" w14:paraId="5668DD07" w14:textId="60AA463E">
      <w:pPr>
        <w:pStyle w:val="DefinitionsL1"/>
        <w:tabs>
          <w:tab w:val="num" w:pos="720"/>
        </w:tabs>
      </w:pPr>
      <w:r>
        <w:t>"</w:t>
      </w:r>
      <w:r w:rsidRPr="00773954" w:rsidR="00087D9E">
        <w:rPr>
          <w:b/>
          <w:bCs/>
        </w:rPr>
        <w:t>Advance</w:t>
      </w:r>
      <w:r>
        <w:t>"</w:t>
      </w:r>
      <w:r w:rsidRPr="00773954" w:rsidR="00087D9E">
        <w:t xml:space="preserve"> means an advance in </w:t>
      </w:r>
      <w:r w:rsidR="00D71DE6">
        <w:t>the Base Currency [or an Optional Currency]</w:t>
      </w:r>
      <w:r w:rsidRPr="00773954" w:rsidR="00087D9E">
        <w:t xml:space="preserve">, in the form of a current account drawing or </w:t>
      </w:r>
      <w:r w:rsidRPr="00773954" w:rsidR="007C1D60">
        <w:t>the principal amount outstanding for the time being of that utilisation</w:t>
      </w:r>
      <w:r w:rsidRPr="00773954" w:rsidR="00087D9E">
        <w:t xml:space="preserve"> under the Borrowing Base Ancillary Facility.</w:t>
      </w:r>
    </w:p>
    <w:p w:rsidR="00717AE7" w:rsidP="002A11B5" w:rsidRDefault="00717AE7" w14:paraId="2C959118" w14:textId="24F197C7">
      <w:pPr>
        <w:pStyle w:val="DefinitionsL1"/>
      </w:pPr>
      <w:r>
        <w:t>"</w:t>
      </w:r>
      <w:r w:rsidRPr="00B460FC">
        <w:rPr>
          <w:b/>
          <w:bCs/>
        </w:rPr>
        <w:t>Advance Rate</w:t>
      </w:r>
      <w:r>
        <w:t>" means:</w:t>
      </w:r>
    </w:p>
    <w:p w:rsidR="00717AE7" w:rsidP="00717AE7" w:rsidRDefault="00717AE7" w14:paraId="608B6344" w14:textId="559E992B">
      <w:pPr>
        <w:pStyle w:val="DefinitionsL2"/>
      </w:pPr>
      <w:r>
        <w:t xml:space="preserve">in respect of </w:t>
      </w:r>
      <w:r w:rsidR="00450C64">
        <w:t xml:space="preserve">Eligible </w:t>
      </w:r>
      <w:r>
        <w:t>Receivables, [•]</w:t>
      </w:r>
      <w:r w:rsidRPr="00773954">
        <w:t xml:space="preserve"> per cent of the Receivable</w:t>
      </w:r>
      <w:r>
        <w:t>[.]</w:t>
      </w:r>
      <w:proofErr w:type="gramStart"/>
      <w:r>
        <w:t>/[</w:t>
      </w:r>
      <w:proofErr w:type="gramEnd"/>
      <w:r>
        <w:t>; and]</w:t>
      </w:r>
    </w:p>
    <w:p w:rsidRPr="00717AE7" w:rsidR="00717AE7" w:rsidP="00B460FC" w:rsidRDefault="00717AE7" w14:paraId="63587CB7" w14:textId="4941980F">
      <w:pPr>
        <w:pStyle w:val="DefinitionsL2"/>
      </w:pPr>
      <w:r>
        <w:t xml:space="preserve">in respect of </w:t>
      </w:r>
      <w:r w:rsidR="00450C64">
        <w:t xml:space="preserve">Eligible </w:t>
      </w:r>
      <w:r>
        <w:t>Inventory, [•]</w:t>
      </w:r>
      <w:r w:rsidRPr="00773954">
        <w:t xml:space="preserve"> per cent of the Value.</w:t>
      </w:r>
      <w:r>
        <w:t>]</w:t>
      </w:r>
    </w:p>
    <w:p w:rsidRPr="00773954" w:rsidR="002A11B5" w:rsidP="002A11B5" w:rsidRDefault="008E5DEE" w14:paraId="0FF444BD" w14:textId="094EBC2C">
      <w:pPr>
        <w:pStyle w:val="DefinitionsL1"/>
      </w:pPr>
      <w:r>
        <w:t>"</w:t>
      </w:r>
      <w:r w:rsidRPr="00773954" w:rsidR="002A11B5">
        <w:rPr>
          <w:b/>
          <w:bCs/>
        </w:rPr>
        <w:t>Advance Request</w:t>
      </w:r>
      <w:r>
        <w:t>"</w:t>
      </w:r>
      <w:r w:rsidRPr="00773954" w:rsidR="002A11B5">
        <w:t xml:space="preserve"> means a request for an Advance made by </w:t>
      </w:r>
      <w:r w:rsidRPr="00773954" w:rsidR="00D51710">
        <w:t>[a]/[the]</w:t>
      </w:r>
      <w:r w:rsidRPr="00773954" w:rsidR="002A11B5">
        <w:t xml:space="preserve"> </w:t>
      </w:r>
      <w:r w:rsidRPr="00773954" w:rsidR="001C73EA">
        <w:t xml:space="preserve">Borrower </w:t>
      </w:r>
      <w:r w:rsidRPr="00773954" w:rsidR="002A11B5">
        <w:t xml:space="preserve">via the </w:t>
      </w:r>
      <w:r w:rsidR="00B37B37">
        <w:t>Online Portal</w:t>
      </w:r>
      <w:r w:rsidRPr="00773954" w:rsidR="002A11B5">
        <w:t>.</w:t>
      </w:r>
    </w:p>
    <w:p w:rsidRPr="00773954" w:rsidR="00146E29" w:rsidP="00D06F8D" w:rsidRDefault="008E5DEE" w14:paraId="28FDCF6B" w14:textId="467D9667">
      <w:pPr>
        <w:pStyle w:val="DefinitionsL1"/>
        <w:tabs>
          <w:tab w:val="num" w:pos="720"/>
        </w:tabs>
      </w:pPr>
      <w:r>
        <w:t>"</w:t>
      </w:r>
      <w:r w:rsidRPr="00773954" w:rsidR="00146E29">
        <w:rPr>
          <w:b/>
          <w:bCs/>
        </w:rPr>
        <w:t>Agency Fees</w:t>
      </w:r>
      <w:r>
        <w:t>"</w:t>
      </w:r>
      <w:r w:rsidRPr="00773954" w:rsidR="00146E29">
        <w:t xml:space="preserve"> means the fees described in Clause </w:t>
      </w:r>
      <w:r w:rsidRPr="00773954" w:rsidR="00146E29">
        <w:fldChar w:fldCharType="begin"/>
      </w:r>
      <w:r w:rsidRPr="00773954" w:rsidR="00146E29">
        <w:instrText xml:space="preserve"> REF _Ref141289045 \r \h </w:instrText>
      </w:r>
      <w:r w:rsidRPr="00773954" w:rsidR="00727B55">
        <w:instrText xml:space="preserve"> \* MERGEFORMAT </w:instrText>
      </w:r>
      <w:r w:rsidRPr="00773954" w:rsidR="00146E29">
        <w:fldChar w:fldCharType="separate"/>
      </w:r>
      <w:r w:rsidR="00064689">
        <w:t>9.7</w:t>
      </w:r>
      <w:r w:rsidRPr="00773954" w:rsidR="00146E29">
        <w:fldChar w:fldCharType="end"/>
      </w:r>
      <w:r w:rsidRPr="00773954" w:rsidR="00146E29">
        <w:t xml:space="preserve"> (</w:t>
      </w:r>
      <w:r w:rsidRPr="00773954" w:rsidR="00146E29">
        <w:rPr>
          <w:i/>
          <w:iCs/>
        </w:rPr>
        <w:t>Borrowing Base Agency and Security Agent Fee</w:t>
      </w:r>
      <w:r w:rsidRPr="00773954" w:rsidR="00146E29">
        <w:t>).</w:t>
      </w:r>
    </w:p>
    <w:p w:rsidR="00F23E0B" w:rsidP="00554ECE" w:rsidRDefault="007F6EF8" w14:paraId="68B23533" w14:textId="35EE28DC">
      <w:pPr>
        <w:pStyle w:val="DefinitionsL1"/>
        <w:keepNext/>
      </w:pPr>
      <w:r>
        <w:t>[</w:t>
      </w:r>
      <w:r w:rsidR="008E5DEE">
        <w:t>"</w:t>
      </w:r>
      <w:r w:rsidRPr="00F23E0B" w:rsidR="00F23E0B">
        <w:rPr>
          <w:b/>
          <w:bCs/>
        </w:rPr>
        <w:t>Agent</w:t>
      </w:r>
      <w:r w:rsidR="008E5DEE">
        <w:rPr>
          <w:b/>
          <w:bCs/>
        </w:rPr>
        <w:t>'</w:t>
      </w:r>
      <w:r w:rsidRPr="00F23E0B" w:rsidR="00F23E0B">
        <w:rPr>
          <w:b/>
          <w:bCs/>
        </w:rPr>
        <w:t>s Spot Rate of Exchange</w:t>
      </w:r>
      <w:r w:rsidR="008E5DEE">
        <w:t>"</w:t>
      </w:r>
      <w:r w:rsidR="00F23E0B">
        <w:t xml:space="preserve"> means:</w:t>
      </w:r>
    </w:p>
    <w:p w:rsidRPr="00F049B7" w:rsidR="00F23E0B" w:rsidP="00F23E0B" w:rsidRDefault="00F23E0B" w14:paraId="17AFDBC4" w14:textId="557F3062">
      <w:pPr>
        <w:pStyle w:val="DefinitionsL2"/>
      </w:pPr>
      <w:r w:rsidRPr="00F049B7">
        <w:t xml:space="preserve">the </w:t>
      </w:r>
      <w:r>
        <w:t xml:space="preserve">Borrowing Base </w:t>
      </w:r>
      <w:r w:rsidRPr="00F049B7">
        <w:t>Agent</w:t>
      </w:r>
      <w:r w:rsidR="008E5DEE">
        <w:t>'</w:t>
      </w:r>
      <w:r w:rsidRPr="00F049B7">
        <w:t>s spot rate of exchange; or</w:t>
      </w:r>
    </w:p>
    <w:p w:rsidRPr="00F049B7" w:rsidR="00F23E0B" w:rsidP="00F23E0B" w:rsidRDefault="00F23E0B" w14:paraId="508EB9CE" w14:textId="7832682E">
      <w:pPr>
        <w:pStyle w:val="DefinitionsL2"/>
      </w:pPr>
      <w:r w:rsidRPr="00F049B7">
        <w:lastRenderedPageBreak/>
        <w:t xml:space="preserve">(if the </w:t>
      </w:r>
      <w:r>
        <w:t xml:space="preserve">Borrowing Base </w:t>
      </w:r>
      <w:r w:rsidRPr="00F049B7">
        <w:t xml:space="preserve">Agent does not have an available spot rate of exchange) any other publicly available spot rate of exchange selected by the </w:t>
      </w:r>
      <w:r>
        <w:t xml:space="preserve">Borrowing Base </w:t>
      </w:r>
      <w:r w:rsidRPr="00F049B7">
        <w:t>Agent (acting reasonably),</w:t>
      </w:r>
    </w:p>
    <w:p w:rsidR="00AA3F88" w:rsidP="00554ECE" w:rsidRDefault="00AA3F88" w14:paraId="229A9359" w14:textId="5DF3A16C">
      <w:pPr>
        <w:pStyle w:val="BodyText1"/>
      </w:pPr>
      <w:bookmarkStart w:name="_Toc132632930" w:id="5"/>
      <w:bookmarkStart w:name="_Toc132642933" w:id="6"/>
      <w:bookmarkStart w:name="_Toc132643371" w:id="7"/>
      <w:bookmarkStart w:name="_Toc132737354" w:id="8"/>
      <w:r w:rsidRPr="00C230ED">
        <w:t xml:space="preserve">for the purchase of the relevant currency with the Base Currency in the </w:t>
      </w:r>
      <w:r>
        <w:t>Amsterdam</w:t>
      </w:r>
      <w:r w:rsidRPr="00C230ED">
        <w:t xml:space="preserve"> foreign exchange market at or about </w:t>
      </w:r>
      <w:r w:rsidR="007F6EF8">
        <w:t>[</w:t>
      </w:r>
      <w:r w:rsidRPr="00C230ED">
        <w:t>11:00</w:t>
      </w:r>
      <w:r w:rsidR="007F6EF8">
        <w:t>]</w:t>
      </w:r>
      <w:r w:rsidRPr="00C230ED">
        <w:t xml:space="preserve"> a.m.</w:t>
      </w:r>
      <w:r>
        <w:t xml:space="preserve"> (</w:t>
      </w:r>
      <w:r w:rsidR="007F6EF8">
        <w:t>[</w:t>
      </w:r>
      <w:r>
        <w:t>Amsterdam</w:t>
      </w:r>
      <w:r w:rsidR="007F6EF8">
        <w:t>]</w:t>
      </w:r>
      <w:r>
        <w:t xml:space="preserve"> time)</w:t>
      </w:r>
      <w:r w:rsidRPr="00C230ED">
        <w:t xml:space="preserve"> on a particular day</w:t>
      </w:r>
      <w:r>
        <w:t>.</w:t>
      </w:r>
      <w:bookmarkEnd w:id="5"/>
      <w:bookmarkEnd w:id="6"/>
      <w:bookmarkEnd w:id="7"/>
      <w:bookmarkEnd w:id="8"/>
      <w:r w:rsidR="007F6EF8">
        <w:t>]</w:t>
      </w:r>
    </w:p>
    <w:p w:rsidRPr="00773954" w:rsidR="00087D9E" w:rsidP="00AA3F88" w:rsidRDefault="008E5DEE" w14:paraId="3CB2024E" w14:textId="6E4EF327">
      <w:pPr>
        <w:pStyle w:val="DefinitionsL2"/>
        <w:numPr>
          <w:ilvl w:val="0"/>
          <w:numId w:val="0"/>
        </w:numPr>
        <w:ind w:left="720"/>
      </w:pPr>
      <w:r>
        <w:t>"</w:t>
      </w:r>
      <w:r w:rsidRPr="00773954" w:rsidR="00087D9E">
        <w:rPr>
          <w:b/>
          <w:bCs/>
        </w:rPr>
        <w:t>Agreement</w:t>
      </w:r>
      <w:r>
        <w:t>"</w:t>
      </w:r>
      <w:r w:rsidRPr="00773954" w:rsidR="00087D9E">
        <w:t xml:space="preserve"> means this agreement which is a Borrowing Base Ancillary Document.</w:t>
      </w:r>
    </w:p>
    <w:p w:rsidRPr="00773954" w:rsidR="00091A92" w:rsidP="00091A92" w:rsidRDefault="008E5DEE" w14:paraId="140F2FDF" w14:textId="71B05A0D">
      <w:pPr>
        <w:pStyle w:val="DefinitionsL1"/>
        <w:tabs>
          <w:tab w:val="num" w:pos="720"/>
        </w:tabs>
      </w:pPr>
      <w:r>
        <w:t>"</w:t>
      </w:r>
      <w:r w:rsidRPr="00773954" w:rsidR="00091A92">
        <w:rPr>
          <w:b/>
          <w:bCs/>
        </w:rPr>
        <w:t>Availability Period</w:t>
      </w:r>
      <w:r>
        <w:t>"</w:t>
      </w:r>
      <w:r w:rsidRPr="00773954" w:rsidR="00091A92">
        <w:t xml:space="preserve"> means the Availability Period (as defined in the Facilities Agreement) applicable to the Borrowing Base Ancillary Facility.</w:t>
      </w:r>
    </w:p>
    <w:p w:rsidRPr="00DD5B69" w:rsidR="00DD5B69" w:rsidP="00554ECE" w:rsidRDefault="008E5DEE" w14:paraId="1443B141" w14:textId="714D8833">
      <w:pPr>
        <w:pStyle w:val="DefinitionsL1"/>
        <w:tabs>
          <w:tab w:val="num" w:pos="720"/>
        </w:tabs>
      </w:pPr>
      <w:r>
        <w:t>"</w:t>
      </w:r>
      <w:r w:rsidRPr="00CE0CE8" w:rsidR="00DD5B69">
        <w:rPr>
          <w:b/>
          <w:bCs/>
        </w:rPr>
        <w:t>Base Currency</w:t>
      </w:r>
      <w:r>
        <w:t>"</w:t>
      </w:r>
      <w:r w:rsidR="00DD5B69">
        <w:t xml:space="preserve"> means euro.</w:t>
      </w:r>
    </w:p>
    <w:p w:rsidR="003F5F7C" w:rsidP="00554ECE" w:rsidRDefault="008E5DEE" w14:paraId="1CF38020" w14:textId="1494C732">
      <w:pPr>
        <w:pStyle w:val="DefinitionsL1"/>
        <w:tabs>
          <w:tab w:val="num" w:pos="720"/>
        </w:tabs>
      </w:pPr>
      <w:r>
        <w:t>"</w:t>
      </w:r>
      <w:r w:rsidRPr="00773954" w:rsidR="00087D9E">
        <w:rPr>
          <w:b/>
        </w:rPr>
        <w:t>Base Rate</w:t>
      </w:r>
      <w:r>
        <w:t>"</w:t>
      </w:r>
      <w:r w:rsidRPr="00773954" w:rsidR="00087D9E">
        <w:t xml:space="preserve"> </w:t>
      </w:r>
      <w:r w:rsidRPr="00773954" w:rsidR="00EC6E3A">
        <w:t>means</w:t>
      </w:r>
      <w:r w:rsidR="003F5F7C">
        <w:t>:</w:t>
      </w:r>
      <w:r w:rsidR="00700B6B">
        <w:rPr>
          <w:rStyle w:val="FootnoteReference"/>
        </w:rPr>
        <w:footnoteReference w:id="8"/>
      </w:r>
    </w:p>
    <w:p w:rsidR="00EC6E3A" w:rsidP="003F5F7C" w:rsidRDefault="00EC6E3A" w14:paraId="44E44B05" w14:textId="6C9DA414">
      <w:pPr>
        <w:pStyle w:val="DefinitionsL2"/>
      </w:pPr>
      <w:r w:rsidRPr="00773954">
        <w:t>in relation to any outstanding amount in Euro,</w:t>
      </w:r>
      <w:r w:rsidR="000B79F2">
        <w:t xml:space="preserve"> [•]</w:t>
      </w:r>
      <w:r w:rsidRPr="00773954">
        <w:t xml:space="preserve"> </w:t>
      </w:r>
      <w:r w:rsidR="009F3C3E">
        <w:t>[</w:t>
      </w:r>
      <w:r w:rsidRPr="00773954">
        <w:t>EURIBOR</w:t>
      </w:r>
      <w:r w:rsidR="009F3C3E">
        <w:t>]</w:t>
      </w:r>
      <w:r w:rsidRPr="00773954">
        <w:t>[.]</w:t>
      </w:r>
      <w:proofErr w:type="gramStart"/>
      <w:r w:rsidRPr="00773954">
        <w:t>/[</w:t>
      </w:r>
      <w:proofErr w:type="gramEnd"/>
      <w:r w:rsidRPr="00773954">
        <w:t>and if EURIBOR is less than zero, EURIBOR shall be deemed to be zero.]</w:t>
      </w:r>
      <w:r w:rsidRPr="00773954">
        <w:rPr>
          <w:rStyle w:val="FootnoteReference"/>
        </w:rPr>
        <w:footnoteReference w:id="9"/>
      </w:r>
      <w:r w:rsidR="003F5F7C">
        <w:t>;</w:t>
      </w:r>
    </w:p>
    <w:p w:rsidR="003F5F7C" w:rsidP="003F5F7C" w:rsidRDefault="00D71DE6" w14:paraId="7546D0B2" w14:textId="074C5752">
      <w:pPr>
        <w:pStyle w:val="DefinitionsL2"/>
      </w:pPr>
      <w:r>
        <w:t>[</w:t>
      </w:r>
      <w:r w:rsidRPr="00773954" w:rsidR="003F5F7C">
        <w:t xml:space="preserve">in relation to any outstanding amount in </w:t>
      </w:r>
      <w:r w:rsidR="003F5F7C">
        <w:t>USD</w:t>
      </w:r>
      <w:r w:rsidRPr="00773954" w:rsidR="003F5F7C">
        <w:t>,</w:t>
      </w:r>
      <w:r w:rsidR="003F5F7C">
        <w:t xml:space="preserve"> [•]</w:t>
      </w:r>
      <w:r w:rsidRPr="00773954" w:rsidR="003F5F7C">
        <w:t xml:space="preserve"> </w:t>
      </w:r>
      <w:r w:rsidR="003F5F7C">
        <w:t>[SOFR]</w:t>
      </w:r>
      <w:r w:rsidRPr="00773954" w:rsidR="003F5F7C">
        <w:t>[.]</w:t>
      </w:r>
      <w:proofErr w:type="gramStart"/>
      <w:r w:rsidRPr="00773954" w:rsidR="003F5F7C">
        <w:t>/[</w:t>
      </w:r>
      <w:proofErr w:type="gramEnd"/>
      <w:r w:rsidRPr="00773954" w:rsidR="003F5F7C">
        <w:t xml:space="preserve">and if </w:t>
      </w:r>
      <w:r w:rsidR="003F5F7C">
        <w:t>SOFR</w:t>
      </w:r>
      <w:r w:rsidRPr="00773954" w:rsidR="003F5F7C">
        <w:t xml:space="preserve"> is less than zero, </w:t>
      </w:r>
      <w:r w:rsidR="003F5F7C">
        <w:t>SOFR</w:t>
      </w:r>
      <w:r w:rsidRPr="00773954" w:rsidR="003F5F7C">
        <w:t xml:space="preserve"> shall be deemed to be zero.]</w:t>
      </w:r>
      <w:r w:rsidRPr="00773954" w:rsidR="003F5F7C">
        <w:rPr>
          <w:rStyle w:val="FootnoteReference"/>
        </w:rPr>
        <w:footnoteReference w:id="10"/>
      </w:r>
      <w:r w:rsidR="003F5F7C">
        <w:t>; and</w:t>
      </w:r>
    </w:p>
    <w:p w:rsidRPr="003F5F7C" w:rsidR="003F5F7C" w:rsidP="003F5F7C" w:rsidRDefault="003F5F7C" w14:paraId="28FC4AE0" w14:textId="16BE88C2">
      <w:pPr>
        <w:pStyle w:val="DefinitionsL2"/>
      </w:pPr>
      <w:r w:rsidRPr="00773954">
        <w:t xml:space="preserve">in relation to any outstanding amount in </w:t>
      </w:r>
      <w:r>
        <w:t>GBP</w:t>
      </w:r>
      <w:r w:rsidRPr="00773954">
        <w:t>,</w:t>
      </w:r>
      <w:r>
        <w:t xml:space="preserve"> [•]</w:t>
      </w:r>
      <w:r w:rsidRPr="00773954">
        <w:t xml:space="preserve"> </w:t>
      </w:r>
      <w:r>
        <w:t>[SONIA]</w:t>
      </w:r>
      <w:r w:rsidRPr="00773954">
        <w:t>[.]</w:t>
      </w:r>
      <w:proofErr w:type="gramStart"/>
      <w:r w:rsidRPr="00773954">
        <w:t>/[</w:t>
      </w:r>
      <w:proofErr w:type="gramEnd"/>
      <w:r w:rsidRPr="00773954">
        <w:t xml:space="preserve">and if </w:t>
      </w:r>
      <w:r>
        <w:t>SONIA</w:t>
      </w:r>
      <w:r w:rsidRPr="00773954">
        <w:t xml:space="preserve"> is less than zero, </w:t>
      </w:r>
      <w:r w:rsidR="002C5991">
        <w:t>SONIA</w:t>
      </w:r>
      <w:r w:rsidRPr="00773954">
        <w:t xml:space="preserve"> shall be deemed to be zero.]</w:t>
      </w:r>
      <w:r w:rsidRPr="00773954">
        <w:rPr>
          <w:rStyle w:val="FootnoteReference"/>
        </w:rPr>
        <w:footnoteReference w:id="11"/>
      </w:r>
      <w:r>
        <w:t>.</w:t>
      </w:r>
      <w:r w:rsidR="00D71DE6">
        <w:t>]</w:t>
      </w:r>
    </w:p>
    <w:p w:rsidRPr="00773954" w:rsidR="00376DE1" w:rsidP="00D06F8D" w:rsidRDefault="008E5DEE" w14:paraId="0B2579CF" w14:textId="68D787FB">
      <w:pPr>
        <w:pStyle w:val="DefinitionsL1"/>
        <w:tabs>
          <w:tab w:val="num" w:pos="720"/>
        </w:tabs>
      </w:pPr>
      <w:r>
        <w:t>"</w:t>
      </w:r>
      <w:r w:rsidRPr="00773954" w:rsidR="00087D9E">
        <w:rPr>
          <w:b/>
          <w:bCs/>
        </w:rPr>
        <w:t>Borrower</w:t>
      </w:r>
      <w:r>
        <w:t>"</w:t>
      </w:r>
      <w:r w:rsidRPr="00773954" w:rsidR="00087D9E">
        <w:t xml:space="preserve"> means </w:t>
      </w:r>
      <w:r w:rsidRPr="00773954" w:rsidR="00A55801">
        <w:t>an Original Borrower and</w:t>
      </w:r>
      <w:r w:rsidRPr="00773954" w:rsidR="002176EE">
        <w:t xml:space="preserve"> any Additional Borrower.</w:t>
      </w:r>
    </w:p>
    <w:p w:rsidRPr="00773954" w:rsidR="00376DE1" w:rsidP="00D06F8D" w:rsidRDefault="008E5DEE" w14:paraId="37BEC368" w14:textId="6C70951C">
      <w:pPr>
        <w:pStyle w:val="DefinitionsL1"/>
        <w:tabs>
          <w:tab w:val="num" w:pos="720"/>
        </w:tabs>
      </w:pPr>
      <w:r>
        <w:t>"</w:t>
      </w:r>
      <w:r w:rsidRPr="00773954" w:rsidR="00087D9E">
        <w:rPr>
          <w:b/>
          <w:bCs/>
        </w:rPr>
        <w:t>Borrowing Base</w:t>
      </w:r>
      <w:r>
        <w:t>"</w:t>
      </w:r>
      <w:r w:rsidRPr="00773954" w:rsidR="00087D9E">
        <w:t xml:space="preserve"> means </w:t>
      </w:r>
      <w:r w:rsidR="00BB78C1">
        <w:t>[</w:t>
      </w:r>
      <w:r w:rsidRPr="00773954" w:rsidR="00087D9E">
        <w:t>the aggregate</w:t>
      </w:r>
      <w:r w:rsidR="00BB78C1">
        <w:t>]</w:t>
      </w:r>
      <w:r w:rsidRPr="00773954" w:rsidR="00561A47">
        <w:rPr>
          <w:rStyle w:val="FootnoteReference"/>
        </w:rPr>
        <w:footnoteReference w:id="12"/>
      </w:r>
      <w:r w:rsidRPr="00773954" w:rsidR="00087D9E">
        <w:t xml:space="preserve"> of the </w:t>
      </w:r>
      <w:r w:rsidRPr="00773954" w:rsidR="000B34BA">
        <w:t>Borrowing Base Receivables Amount</w:t>
      </w:r>
      <w:r w:rsidRPr="00773954" w:rsidR="00087D9E">
        <w:t xml:space="preserve"> [and </w:t>
      </w:r>
      <w:r w:rsidRPr="00773954" w:rsidR="000B34BA">
        <w:t>Borrowing Base Inventory Amount</w:t>
      </w:r>
      <w:r w:rsidRPr="00773954" w:rsidR="00087D9E">
        <w:t>]</w:t>
      </w:r>
      <w:r w:rsidRPr="00773954" w:rsidR="00087D9E">
        <w:rPr>
          <w:rStyle w:val="FootnoteReference"/>
        </w:rPr>
        <w:footnoteReference w:id="13"/>
      </w:r>
      <w:r w:rsidRPr="00561A47" w:rsidR="00561A47">
        <w:t>.</w:t>
      </w:r>
      <w:r w:rsidR="008B53C7">
        <w:t xml:space="preserve"> </w:t>
      </w:r>
    </w:p>
    <w:p w:rsidRPr="00773954" w:rsidR="00087D9E" w:rsidP="00D06F8D" w:rsidRDefault="008E5DEE" w14:paraId="2C5B3204" w14:textId="4ABD4D4F">
      <w:pPr>
        <w:pStyle w:val="DefinitionsL1"/>
        <w:tabs>
          <w:tab w:val="num" w:pos="720"/>
        </w:tabs>
      </w:pPr>
      <w:r>
        <w:t>"</w:t>
      </w:r>
      <w:r w:rsidRPr="00773954" w:rsidR="00087D9E">
        <w:rPr>
          <w:b/>
          <w:bCs/>
        </w:rPr>
        <w:t>Borrowing Base</w:t>
      </w:r>
      <w:r w:rsidRPr="00773954" w:rsidR="00087D9E">
        <w:t xml:space="preserve"> </w:t>
      </w:r>
      <w:r w:rsidRPr="00773954" w:rsidR="00087D9E">
        <w:rPr>
          <w:b/>
          <w:bCs/>
        </w:rPr>
        <w:t>Ancillary Facility</w:t>
      </w:r>
      <w:r>
        <w:t>"</w:t>
      </w:r>
      <w:r w:rsidRPr="00773954" w:rsidR="00493FDE">
        <w:t xml:space="preserve"> </w:t>
      </w:r>
      <w:r w:rsidRPr="00773954" w:rsidR="00087D9E">
        <w:t>means the Receivables Financing Facility [and the Inventory Financing Facility</w:t>
      </w:r>
      <w:r w:rsidR="00BD2285">
        <w:t xml:space="preserve"> made available in this Agreement</w:t>
      </w:r>
      <w:r w:rsidR="001133A7">
        <w:t>]</w:t>
      </w:r>
      <w:r w:rsidRPr="00773954" w:rsidR="00087D9E">
        <w:t>.</w:t>
      </w:r>
    </w:p>
    <w:p w:rsidR="00364DAD" w:rsidP="00BD2285" w:rsidRDefault="00364DAD" w14:paraId="467D6ABA" w14:textId="1F783893">
      <w:pPr>
        <w:pStyle w:val="DefinitionsL1"/>
        <w:tabs>
          <w:tab w:val="num" w:pos="720"/>
        </w:tabs>
      </w:pPr>
      <w:r>
        <w:t>["</w:t>
      </w:r>
      <w:r w:rsidRPr="0024459F">
        <w:rPr>
          <w:b/>
          <w:bCs/>
        </w:rPr>
        <w:t>Borrowing Base Certificate</w:t>
      </w:r>
      <w:r>
        <w:t xml:space="preserve">" means the </w:t>
      </w:r>
      <w:r w:rsidR="00115FDC">
        <w:t xml:space="preserve">form of </w:t>
      </w:r>
      <w:r>
        <w:t>certificate attached in [</w:t>
      </w:r>
      <w:r w:rsidR="00B570A6">
        <w:fldChar w:fldCharType="begin"/>
      </w:r>
      <w:r w:rsidR="00B570A6">
        <w:instrText xml:space="preserve"> REF _Ref167783565 \r \h </w:instrText>
      </w:r>
      <w:r w:rsidR="00B570A6">
        <w:fldChar w:fldCharType="separate"/>
      </w:r>
      <w:r w:rsidR="00064689">
        <w:t>Schedule 9</w:t>
      </w:r>
      <w:r w:rsidR="00B570A6">
        <w:fldChar w:fldCharType="end"/>
      </w:r>
      <w:r>
        <w:t>].</w:t>
      </w:r>
      <w:r w:rsidRPr="00A31BA4" w:rsidR="00A31BA4">
        <w:t xml:space="preserve"> </w:t>
      </w:r>
      <w:r w:rsidR="00A31BA4">
        <w:t>]</w:t>
      </w:r>
      <w:r w:rsidR="00A31BA4">
        <w:rPr>
          <w:rStyle w:val="FootnoteReference"/>
        </w:rPr>
        <w:footnoteReference w:id="14"/>
      </w:r>
    </w:p>
    <w:p w:rsidRPr="00773954" w:rsidR="00BD2285" w:rsidP="00BD2285" w:rsidRDefault="008E5DEE" w14:paraId="5855F637" w14:textId="33F67593">
      <w:pPr>
        <w:pStyle w:val="DefinitionsL1"/>
        <w:tabs>
          <w:tab w:val="num" w:pos="720"/>
        </w:tabs>
      </w:pPr>
      <w:r>
        <w:t>"</w:t>
      </w:r>
      <w:r w:rsidRPr="00773954" w:rsidR="00BD2285">
        <w:rPr>
          <w:b/>
          <w:bCs/>
        </w:rPr>
        <w:t>Borrowing Base Deficit</w:t>
      </w:r>
      <w:r>
        <w:t>"</w:t>
      </w:r>
      <w:r w:rsidRPr="00773954" w:rsidR="00BD2285">
        <w:t xml:space="preserve"> means that the </w:t>
      </w:r>
      <w:r w:rsidR="00973E51">
        <w:t>Borrowing Base Facility Availability</w:t>
      </w:r>
      <w:r w:rsidRPr="00773954" w:rsidR="00BD2285">
        <w:t xml:space="preserve"> is less than zero.</w:t>
      </w:r>
    </w:p>
    <w:p w:rsidRPr="00773954" w:rsidR="00DC42E8" w:rsidP="00D06F8D" w:rsidRDefault="008E5DEE" w14:paraId="419A9700" w14:textId="0E43689B">
      <w:pPr>
        <w:pStyle w:val="DefinitionsL1"/>
        <w:tabs>
          <w:tab w:val="num" w:pos="720"/>
        </w:tabs>
      </w:pPr>
      <w:r>
        <w:lastRenderedPageBreak/>
        <w:t>"</w:t>
      </w:r>
      <w:r w:rsidRPr="00773954" w:rsidR="00DC42E8">
        <w:rPr>
          <w:b/>
          <w:bCs/>
        </w:rPr>
        <w:t>Borrowing Base Documents</w:t>
      </w:r>
      <w:r>
        <w:t>"</w:t>
      </w:r>
      <w:r w:rsidRPr="00773954" w:rsidR="00DC42E8">
        <w:t xml:space="preserve"> means this Agreement</w:t>
      </w:r>
      <w:r w:rsidRPr="00773954" w:rsidR="00091A92">
        <w:t xml:space="preserve">, </w:t>
      </w:r>
      <w:r w:rsidR="006600B8">
        <w:t>[</w:t>
      </w:r>
      <w:r w:rsidR="00B55498">
        <w:t xml:space="preserve">each </w:t>
      </w:r>
      <w:r w:rsidR="006600B8">
        <w:t xml:space="preserve">Borrowing Base Certificate,] </w:t>
      </w:r>
      <w:r w:rsidRPr="00773954" w:rsidR="000925BA">
        <w:t xml:space="preserve">each Transaction Security Document </w:t>
      </w:r>
      <w:proofErr w:type="gramStart"/>
      <w:r w:rsidR="000925BA">
        <w:t>entered into</w:t>
      </w:r>
      <w:proofErr w:type="gramEnd"/>
      <w:r w:rsidR="000925BA">
        <w:t xml:space="preserve"> by an Obligor </w:t>
      </w:r>
      <w:r w:rsidRPr="00773954" w:rsidR="000925BA">
        <w:t xml:space="preserve">for the benefit of the Borrowing Base Security Agent, </w:t>
      </w:r>
      <w:r w:rsidRPr="00773954" w:rsidR="00091A92">
        <w:t xml:space="preserve">any Accession Letter, any Resignation Letter </w:t>
      </w:r>
      <w:proofErr w:type="gramStart"/>
      <w:r w:rsidRPr="00773954" w:rsidR="00091A92">
        <w:t>[,any</w:t>
      </w:r>
      <w:proofErr w:type="gramEnd"/>
      <w:r w:rsidRPr="00773954" w:rsidR="00091A92">
        <w:t xml:space="preserve"> Compliance Certificate]</w:t>
      </w:r>
      <w:r w:rsidRPr="00773954" w:rsidR="00DC42E8">
        <w:t xml:space="preserve"> or any other document </w:t>
      </w:r>
      <w:r w:rsidRPr="00773954" w:rsidR="00091A92">
        <w:t>designated as such by the Borrowing Base Agent and the Company</w:t>
      </w:r>
      <w:r w:rsidRPr="00773954" w:rsidR="00D32C52">
        <w:t>.</w:t>
      </w:r>
    </w:p>
    <w:p w:rsidR="00973E51" w:rsidP="00973E51" w:rsidRDefault="00973E51" w14:paraId="31CC6B18" w14:textId="6217BA60">
      <w:pPr>
        <w:pStyle w:val="DefinitionsL1"/>
        <w:tabs>
          <w:tab w:val="num" w:pos="720"/>
        </w:tabs>
      </w:pPr>
      <w:r>
        <w:t>"</w:t>
      </w:r>
      <w:r>
        <w:rPr>
          <w:b/>
          <w:bCs/>
        </w:rPr>
        <w:t>Borrowing Base Facility Availability</w:t>
      </w:r>
      <w:r>
        <w:t>"</w:t>
      </w:r>
      <w:r w:rsidRPr="00773954">
        <w:t xml:space="preserve"> has the meaning ascribed thereto in Clause </w:t>
      </w:r>
      <w:r w:rsidRPr="00773954">
        <w:rPr>
          <w:lang w:eastAsia="en-GB"/>
        </w:rPr>
        <w:fldChar w:fldCharType="begin"/>
      </w:r>
      <w:r w:rsidRPr="00773954">
        <w:instrText xml:space="preserve"> REF _Ref22865531 \r \h </w:instrText>
      </w:r>
      <w:r w:rsidRPr="00773954">
        <w:rPr>
          <w:lang w:eastAsia="en-GB"/>
        </w:rPr>
        <w:instrText xml:space="preserve"> \* MERGEFORMAT </w:instrText>
      </w:r>
      <w:r w:rsidRPr="00773954">
        <w:rPr>
          <w:lang w:eastAsia="en-GB"/>
        </w:rPr>
      </w:r>
      <w:r w:rsidRPr="00773954">
        <w:rPr>
          <w:lang w:eastAsia="en-GB"/>
        </w:rPr>
        <w:fldChar w:fldCharType="separate"/>
      </w:r>
      <w:r w:rsidR="00064689">
        <w:t>6.1</w:t>
      </w:r>
      <w:r w:rsidRPr="00773954">
        <w:rPr>
          <w:lang w:eastAsia="en-GB"/>
        </w:rPr>
        <w:fldChar w:fldCharType="end"/>
      </w:r>
      <w:r w:rsidRPr="00773954">
        <w:t>.</w:t>
      </w:r>
    </w:p>
    <w:p w:rsidRPr="00773954" w:rsidR="00087D9E" w:rsidP="00D06F8D" w:rsidRDefault="008E5DEE" w14:paraId="2134ACF2" w14:textId="3414ED0C">
      <w:pPr>
        <w:pStyle w:val="DefinitionsL1"/>
        <w:tabs>
          <w:tab w:val="num" w:pos="720"/>
        </w:tabs>
      </w:pPr>
      <w:r>
        <w:t>"</w:t>
      </w:r>
      <w:r w:rsidRPr="00773954" w:rsidR="00087D9E">
        <w:rPr>
          <w:b/>
          <w:bCs/>
        </w:rPr>
        <w:t>Borrowing Base Facility Commitment</w:t>
      </w:r>
      <w:r>
        <w:t>"</w:t>
      </w:r>
      <w:r w:rsidRPr="00773954" w:rsidR="00087D9E">
        <w:t xml:space="preserve"> means, in relation to a Borrowing Base Lender, the amount </w:t>
      </w:r>
      <w:r w:rsidR="00FF2BD2">
        <w:t xml:space="preserve">in the Base Currency </w:t>
      </w:r>
      <w:r w:rsidR="00D5178C">
        <w:t xml:space="preserve">[and any Optional Currency] </w:t>
      </w:r>
      <w:r w:rsidRPr="00773954" w:rsidR="00087D9E">
        <w:t xml:space="preserve">set opposite its name under the heading </w:t>
      </w:r>
      <w:r>
        <w:t>"</w:t>
      </w:r>
      <w:r w:rsidRPr="00773954" w:rsidR="00087D9E">
        <w:t>Borrowing Base Facility Commitment</w:t>
      </w:r>
      <w:r>
        <w:t>"</w:t>
      </w:r>
      <w:r w:rsidRPr="00773954" w:rsidR="00087D9E">
        <w:t xml:space="preserve"> in </w:t>
      </w:r>
      <w:r w:rsidR="007D2189">
        <w:fldChar w:fldCharType="begin"/>
      </w:r>
      <w:r w:rsidR="007D2189">
        <w:instrText xml:space="preserve"> REF _Ref141218268 \n \h </w:instrText>
      </w:r>
      <w:r w:rsidR="007D2189">
        <w:fldChar w:fldCharType="separate"/>
      </w:r>
      <w:r w:rsidR="00064689">
        <w:t>Part 1</w:t>
      </w:r>
      <w:r w:rsidR="007D2189">
        <w:fldChar w:fldCharType="end"/>
      </w:r>
      <w:r w:rsidRPr="00773954" w:rsidR="0000148A">
        <w:t xml:space="preserve"> of </w:t>
      </w:r>
      <w:r w:rsidR="0028034B">
        <w:fldChar w:fldCharType="begin"/>
      </w:r>
      <w:r w:rsidR="0028034B">
        <w:instrText xml:space="preserve"> REF _Ref141218262 \r \h </w:instrText>
      </w:r>
      <w:r w:rsidR="0028034B">
        <w:fldChar w:fldCharType="separate"/>
      </w:r>
      <w:r w:rsidR="00064689">
        <w:t>Schedule 1</w:t>
      </w:r>
      <w:r w:rsidR="0028034B">
        <w:fldChar w:fldCharType="end"/>
      </w:r>
      <w:r w:rsidR="00975DDA">
        <w:t xml:space="preserve"> </w:t>
      </w:r>
      <w:r w:rsidR="007D2189">
        <w:t>(</w:t>
      </w:r>
      <w:r w:rsidR="007D2189">
        <w:rPr>
          <w:i/>
          <w:iCs/>
        </w:rPr>
        <w:t>The Borrowing Base Lenders</w:t>
      </w:r>
      <w:r w:rsidR="007D2189">
        <w:t>)</w:t>
      </w:r>
      <w:r w:rsidRPr="00773954" w:rsidR="00087D9E">
        <w:t>.</w:t>
      </w:r>
    </w:p>
    <w:p w:rsidRPr="00773954" w:rsidR="006476DC" w:rsidP="006476DC" w:rsidRDefault="008E5DEE" w14:paraId="212B5A30" w14:textId="44D10BF4">
      <w:pPr>
        <w:pStyle w:val="DefinitionsL1"/>
        <w:tabs>
          <w:tab w:val="num" w:pos="720"/>
        </w:tabs>
      </w:pPr>
      <w:r>
        <w:t>"</w:t>
      </w:r>
      <w:r w:rsidR="006476DC">
        <w:rPr>
          <w:b/>
          <w:bCs/>
        </w:rPr>
        <w:t>Borrowing Base</w:t>
      </w:r>
      <w:r w:rsidRPr="00773954" w:rsidR="006476DC">
        <w:rPr>
          <w:b/>
          <w:bCs/>
        </w:rPr>
        <w:t xml:space="preserve"> Fee</w:t>
      </w:r>
      <w:r>
        <w:t>"</w:t>
      </w:r>
      <w:r w:rsidRPr="00773954" w:rsidR="006476DC">
        <w:t xml:space="preserve"> has the meaning </w:t>
      </w:r>
      <w:r w:rsidR="006476DC">
        <w:t>ascribed</w:t>
      </w:r>
      <w:r w:rsidRPr="00773954" w:rsidR="006476DC">
        <w:t xml:space="preserve"> thereto in Clause </w:t>
      </w:r>
      <w:r w:rsidR="0081557F">
        <w:fldChar w:fldCharType="begin"/>
      </w:r>
      <w:r w:rsidR="0081557F">
        <w:instrText xml:space="preserve"> REF _Ref146033435 \n \h </w:instrText>
      </w:r>
      <w:r w:rsidR="0081557F">
        <w:fldChar w:fldCharType="separate"/>
      </w:r>
      <w:r w:rsidR="00064689">
        <w:t>9.5</w:t>
      </w:r>
      <w:r w:rsidR="0081557F">
        <w:fldChar w:fldCharType="end"/>
      </w:r>
      <w:r w:rsidRPr="00773954" w:rsidR="006476DC">
        <w:t xml:space="preserve"> (</w:t>
      </w:r>
      <w:r w:rsidR="006476DC">
        <w:rPr>
          <w:i/>
          <w:iCs/>
        </w:rPr>
        <w:t>Borrowing Base Fee</w:t>
      </w:r>
      <w:r w:rsidRPr="00773954" w:rsidR="006476DC">
        <w:t>).</w:t>
      </w:r>
    </w:p>
    <w:p w:rsidRPr="00773954" w:rsidR="00087D9E" w:rsidP="00D06F8D" w:rsidRDefault="00087D9E" w14:paraId="0EF13AF0" w14:textId="3612F5FB">
      <w:pPr>
        <w:pStyle w:val="DefinitionsL1"/>
        <w:tabs>
          <w:tab w:val="num" w:pos="720"/>
        </w:tabs>
      </w:pPr>
      <w:r w:rsidRPr="00773954">
        <w:t>[</w:t>
      </w:r>
      <w:r w:rsidR="008E5DEE">
        <w:t>"</w:t>
      </w:r>
      <w:r w:rsidRPr="00773954" w:rsidR="000B34BA">
        <w:rPr>
          <w:b/>
          <w:bCs/>
        </w:rPr>
        <w:t>Borrowing Base Inventory Amount</w:t>
      </w:r>
      <w:r w:rsidR="008E5DEE">
        <w:t>"</w:t>
      </w:r>
      <w:r w:rsidRPr="00773954">
        <w:t xml:space="preserve"> </w:t>
      </w:r>
      <w:r w:rsidRPr="00773954" w:rsidR="008B53C7">
        <w:t xml:space="preserve">means the aggregate amount of the Value of Eligible Inventory multiplied by the </w:t>
      </w:r>
      <w:r w:rsidR="00717AE7">
        <w:t>Advance Rate</w:t>
      </w:r>
      <w:r w:rsidRPr="00773954" w:rsidR="008B53C7">
        <w:t>, minus the amount of any Inventory Reserve</w:t>
      </w:r>
      <w:r w:rsidR="00973E51">
        <w:t>.]</w:t>
      </w:r>
      <w:r w:rsidR="008B53C7">
        <w:t xml:space="preserve"> </w:t>
      </w:r>
    </w:p>
    <w:p w:rsidRPr="00773954" w:rsidR="00376DE1" w:rsidP="00D06F8D" w:rsidRDefault="008E5DEE" w14:paraId="576EB35F" w14:textId="1B84E1E8">
      <w:pPr>
        <w:pStyle w:val="DefinitionsL1"/>
        <w:tabs>
          <w:tab w:val="num" w:pos="720"/>
        </w:tabs>
      </w:pPr>
      <w:r>
        <w:t>"</w:t>
      </w:r>
      <w:r w:rsidRPr="00773954" w:rsidR="00087D9E">
        <w:rPr>
          <w:b/>
        </w:rPr>
        <w:t>Borrowing Base Lender</w:t>
      </w:r>
      <w:r>
        <w:rPr>
          <w:b/>
        </w:rPr>
        <w:t>'</w:t>
      </w:r>
      <w:r w:rsidRPr="00773954" w:rsidR="00087D9E">
        <w:rPr>
          <w:b/>
        </w:rPr>
        <w:t>s Proportion</w:t>
      </w:r>
      <w:r>
        <w:t>"</w:t>
      </w:r>
      <w:r w:rsidRPr="00773954" w:rsidR="00087D9E">
        <w:t xml:space="preserve"> means, in respect of each Borrowing Base Lender, at any time, the Borrowing Base Facility Commitment of such Borrowing Base Lender</w:t>
      </w:r>
      <w:r w:rsidRPr="00773954" w:rsidR="00087D9E">
        <w:rPr>
          <w:rFonts w:cs="Arial"/>
          <w:szCs w:val="20"/>
        </w:rPr>
        <w:t xml:space="preserve"> as a </w:t>
      </w:r>
      <w:r w:rsidRPr="00773954" w:rsidR="00087D9E">
        <w:t>percentage</w:t>
      </w:r>
      <w:r w:rsidRPr="00773954" w:rsidR="00087D9E">
        <w:rPr>
          <w:rFonts w:cs="Arial"/>
          <w:szCs w:val="20"/>
        </w:rPr>
        <w:t xml:space="preserve"> of the </w:t>
      </w:r>
      <w:r w:rsidR="00BD2285">
        <w:t>Total Borrowing Base Facility Commitment</w:t>
      </w:r>
      <w:r w:rsidRPr="00773954" w:rsidR="00087D9E">
        <w:rPr>
          <w:rFonts w:cs="Arial"/>
          <w:szCs w:val="20"/>
        </w:rPr>
        <w:t xml:space="preserve"> at that time.</w:t>
      </w:r>
    </w:p>
    <w:p w:rsidR="00087D9E" w:rsidP="00D06F8D" w:rsidRDefault="008E5DEE" w14:paraId="4CE42777" w14:textId="36B6C809">
      <w:pPr>
        <w:pStyle w:val="DefinitionsL1"/>
        <w:tabs>
          <w:tab w:val="num" w:pos="720"/>
        </w:tabs>
      </w:pPr>
      <w:r>
        <w:t>"</w:t>
      </w:r>
      <w:r w:rsidRPr="00773954" w:rsidR="000B34BA">
        <w:rPr>
          <w:b/>
          <w:bCs/>
        </w:rPr>
        <w:t>Borrowing Base Receivables Amount</w:t>
      </w:r>
      <w:r>
        <w:t>"</w:t>
      </w:r>
      <w:r w:rsidRPr="00773954" w:rsidR="00087D9E">
        <w:t xml:space="preserve"> </w:t>
      </w:r>
      <w:r w:rsidRPr="00773954" w:rsidR="008B53C7">
        <w:t xml:space="preserve">means the aggregate </w:t>
      </w:r>
      <w:r w:rsidR="000D49ED">
        <w:t>[Euro Equivalent</w:t>
      </w:r>
      <w:r w:rsidR="0053422A">
        <w:t xml:space="preserve"> </w:t>
      </w:r>
      <w:proofErr w:type="gramStart"/>
      <w:r w:rsidR="0053422A">
        <w:t>Amount</w:t>
      </w:r>
      <w:r w:rsidR="000D49ED">
        <w:t>]</w:t>
      </w:r>
      <w:r w:rsidR="005666B9">
        <w:t>[</w:t>
      </w:r>
      <w:proofErr w:type="gramEnd"/>
      <w:r w:rsidR="005666B9">
        <w:t>amount]</w:t>
      </w:r>
      <w:r w:rsidR="000D49ED">
        <w:t xml:space="preserve"> </w:t>
      </w:r>
      <w:r w:rsidRPr="00773954" w:rsidR="008B53C7">
        <w:t xml:space="preserve">of the nominal value (including VAT, if applicable) of the Eligible Receivables multiplied by the </w:t>
      </w:r>
      <w:r w:rsidR="00717AE7">
        <w:t>Advance Rate</w:t>
      </w:r>
      <w:r w:rsidRPr="00773954" w:rsidR="008B53C7">
        <w:t>, minus the amount of any Receivables Reserve</w:t>
      </w:r>
      <w:r w:rsidR="00364DAD">
        <w:t>.</w:t>
      </w:r>
    </w:p>
    <w:p w:rsidR="00967D70" w:rsidP="00554ECE" w:rsidRDefault="00967D70" w14:paraId="05B0AA1A" w14:textId="2524C5E4">
      <w:pPr>
        <w:pStyle w:val="DefinitionsL1"/>
        <w:tabs>
          <w:tab w:val="num" w:pos="720"/>
        </w:tabs>
      </w:pPr>
      <w:r>
        <w:t>["</w:t>
      </w:r>
      <w:r w:rsidRPr="00967D70">
        <w:rPr>
          <w:b/>
          <w:bCs/>
        </w:rPr>
        <w:t>Borrowing Base Report</w:t>
      </w:r>
      <w:r>
        <w:t xml:space="preserve">" means </w:t>
      </w:r>
      <w:r w:rsidR="000459FE">
        <w:t>[•]</w:t>
      </w:r>
      <w:r>
        <w:t>.]</w:t>
      </w:r>
      <w:r>
        <w:rPr>
          <w:rStyle w:val="FootnoteReference"/>
        </w:rPr>
        <w:footnoteReference w:id="15"/>
      </w:r>
    </w:p>
    <w:p w:rsidRPr="007F6EF8" w:rsidR="007F6EF8" w:rsidP="00554ECE" w:rsidRDefault="007F6EF8" w14:paraId="657F19FE" w14:textId="23F7C197">
      <w:pPr>
        <w:pStyle w:val="DefinitionsL1"/>
        <w:tabs>
          <w:tab w:val="num" w:pos="720"/>
        </w:tabs>
      </w:pPr>
      <w:r>
        <w:t>[</w:t>
      </w:r>
      <w:r w:rsidR="008E5DEE">
        <w:t>"</w:t>
      </w:r>
      <w:r w:rsidRPr="00557964">
        <w:rPr>
          <w:b/>
          <w:bCs/>
        </w:rPr>
        <w:t>Business Day</w:t>
      </w:r>
      <w:r w:rsidR="008E5DEE">
        <w:t>"</w:t>
      </w:r>
      <w:r w:rsidRPr="00557964">
        <w:rPr>
          <w:b/>
          <w:bCs/>
        </w:rPr>
        <w:t xml:space="preserve"> </w:t>
      </w:r>
      <w:r w:rsidRPr="00557964">
        <w:t xml:space="preserve">means a day (other than a Saturday or Sunday) on which banks are open for general business in </w:t>
      </w:r>
      <w:r>
        <w:t>[</w:t>
      </w:r>
      <w:r w:rsidRPr="00557964">
        <w:t>Amsterdam</w:t>
      </w:r>
      <w:r>
        <w:t>]</w:t>
      </w:r>
      <w:r w:rsidRPr="00557964">
        <w:t xml:space="preserve"> (the Netherlands)</w:t>
      </w:r>
      <w:r w:rsidR="00E84CE1">
        <w:t xml:space="preserve"> and,</w:t>
      </w:r>
      <w:r w:rsidRPr="00557964">
        <w:t xml:space="preserve"> in relation to any date for payment or purchase of the Base Currency</w:t>
      </w:r>
      <w:r w:rsidRPr="00CF1D6B">
        <w:t xml:space="preserve"> </w:t>
      </w:r>
      <w:r>
        <w:t>or the Optional Currency</w:t>
      </w:r>
      <w:r w:rsidRPr="00557964">
        <w:t>, any applicable RFR Banking Day</w:t>
      </w:r>
      <w:r>
        <w:t>.]</w:t>
      </w:r>
    </w:p>
    <w:p w:rsidR="00AE61BD" w:rsidP="000278F1" w:rsidRDefault="00AE61BD" w14:paraId="460AD8AD" w14:textId="4B840F90">
      <w:pPr>
        <w:pStyle w:val="DefinitionsL1"/>
      </w:pPr>
      <w:r w:rsidRPr="00AE61BD">
        <w:rPr>
          <w:rFonts w:hint="eastAsia"/>
        </w:rPr>
        <w:t>[["</w:t>
      </w:r>
      <w:r w:rsidRPr="00AE61BD">
        <w:rPr>
          <w:rFonts w:hint="eastAsia"/>
          <w:b/>
          <w:bCs/>
        </w:rPr>
        <w:t>Cash Dominion Event</w:t>
      </w:r>
      <w:r w:rsidR="00322576">
        <w:t>"</w:t>
      </w:r>
      <w:r w:rsidR="00CD38B9">
        <w:t xml:space="preserve"> </w:t>
      </w:r>
      <w:r w:rsidRPr="00AE61BD">
        <w:rPr>
          <w:rFonts w:hint="eastAsia"/>
        </w:rPr>
        <w:t xml:space="preserve">means </w:t>
      </w:r>
      <w:r w:rsidR="000459FE">
        <w:rPr>
          <w:rFonts w:hint="eastAsia"/>
        </w:rPr>
        <w:t>[</w:t>
      </w:r>
      <w:r w:rsidR="000459FE">
        <w:rPr>
          <w:rFonts w:hint="eastAsia"/>
        </w:rPr>
        <w:t>•</w:t>
      </w:r>
      <w:r w:rsidR="000459FE">
        <w:rPr>
          <w:rFonts w:hint="eastAsia"/>
        </w:rPr>
        <w:t>]</w:t>
      </w:r>
      <w:r w:rsidRPr="00AE61BD">
        <w:rPr>
          <w:rFonts w:hint="eastAsia"/>
        </w:rPr>
        <w:t>.]</w:t>
      </w:r>
      <w:r w:rsidR="00D6535E">
        <w:rPr>
          <w:rStyle w:val="FootnoteReference"/>
        </w:rPr>
        <w:footnoteReference w:id="16"/>
      </w:r>
    </w:p>
    <w:p w:rsidR="000278F1" w:rsidP="000278F1" w:rsidRDefault="000925BA" w14:paraId="44982BE4" w14:textId="618E6232">
      <w:pPr>
        <w:pStyle w:val="DefinitionsL1"/>
      </w:pPr>
      <w:r>
        <w:t>[</w:t>
      </w:r>
      <w:r w:rsidR="000278F1">
        <w:t>"</w:t>
      </w:r>
      <w:r w:rsidR="000278F1">
        <w:rPr>
          <w:b/>
          <w:bCs/>
        </w:rPr>
        <w:t>Cash Sweep</w:t>
      </w:r>
      <w:r w:rsidR="000278F1">
        <w:t xml:space="preserve">" has the meaning given thereto in Clause </w:t>
      </w:r>
      <w:r w:rsidR="000278F1">
        <w:fldChar w:fldCharType="begin"/>
      </w:r>
      <w:r w:rsidR="000278F1">
        <w:instrText xml:space="preserve"> REF _Ref146149738 \r \h </w:instrText>
      </w:r>
      <w:r w:rsidR="000278F1">
        <w:fldChar w:fldCharType="separate"/>
      </w:r>
      <w:r w:rsidR="00064689">
        <w:t>7.2</w:t>
      </w:r>
      <w:r w:rsidR="000278F1">
        <w:fldChar w:fldCharType="end"/>
      </w:r>
      <w:r w:rsidR="000278F1">
        <w:t xml:space="preserve">  (</w:t>
      </w:r>
      <w:r w:rsidR="000278F1">
        <w:rPr>
          <w:i/>
          <w:iCs/>
        </w:rPr>
        <w:t>Collection Account</w:t>
      </w:r>
      <w:r w:rsidR="000278F1">
        <w:t>).</w:t>
      </w:r>
      <w:r>
        <w:t>]</w:t>
      </w:r>
      <w:r w:rsidR="005F24D6">
        <w:rPr>
          <w:rStyle w:val="FootnoteReference"/>
        </w:rPr>
        <w:footnoteReference w:id="17"/>
      </w:r>
    </w:p>
    <w:p w:rsidRPr="00773954" w:rsidR="000F0581" w:rsidP="00554ECE" w:rsidRDefault="008E5DEE" w14:paraId="6DE2E1C6" w14:textId="75F4EF1B">
      <w:pPr>
        <w:pStyle w:val="DefinitionsL1"/>
        <w:keepNext/>
        <w:tabs>
          <w:tab w:val="num" w:pos="720"/>
        </w:tabs>
      </w:pPr>
      <w:r>
        <w:lastRenderedPageBreak/>
        <w:t>"</w:t>
      </w:r>
      <w:r w:rsidRPr="00773954" w:rsidR="00FB56A6">
        <w:rPr>
          <w:b/>
          <w:bCs/>
        </w:rPr>
        <w:t>Closing Date</w:t>
      </w:r>
      <w:r>
        <w:t>"</w:t>
      </w:r>
      <w:r w:rsidRPr="00773954" w:rsidR="00FB56A6">
        <w:t xml:space="preserve"> </w:t>
      </w:r>
      <w:r w:rsidRPr="00773954" w:rsidR="000F0581">
        <w:t>means:</w:t>
      </w:r>
    </w:p>
    <w:p w:rsidRPr="00773954" w:rsidR="000F0581" w:rsidP="000F0581" w:rsidRDefault="000F0581" w14:paraId="33FC69BC" w14:textId="77777777">
      <w:pPr>
        <w:pStyle w:val="DefinitionsL2"/>
      </w:pPr>
      <w:r w:rsidRPr="00773954">
        <w:t xml:space="preserve">the Closing </w:t>
      </w:r>
      <w:r w:rsidRPr="00773954" w:rsidR="00772AE8">
        <w:t>D</w:t>
      </w:r>
      <w:r w:rsidRPr="00773954">
        <w:t xml:space="preserve">ate under and as defined </w:t>
      </w:r>
      <w:r w:rsidRPr="00773954" w:rsidR="00FB56A6">
        <w:t>in the Facilities Agreement</w:t>
      </w:r>
      <w:r w:rsidRPr="00773954">
        <w:t xml:space="preserve"> has occurred; and</w:t>
      </w:r>
    </w:p>
    <w:p w:rsidRPr="00773954" w:rsidR="00FB56A6" w:rsidP="000F0581" w:rsidRDefault="000F0581" w14:paraId="75710E10" w14:textId="77777777">
      <w:pPr>
        <w:pStyle w:val="DefinitionsL2"/>
      </w:pPr>
      <w:r w:rsidRPr="00773954">
        <w:t>the Borrowing Base Agent has issued the Effective Date Notice</w:t>
      </w:r>
      <w:r w:rsidRPr="00773954" w:rsidR="00FB56A6">
        <w:t>.</w:t>
      </w:r>
    </w:p>
    <w:p w:rsidR="00D962D4" w:rsidP="00D06F8D" w:rsidRDefault="008E5DEE" w14:paraId="0E495D30" w14:textId="77777777">
      <w:pPr>
        <w:pStyle w:val="DefinitionsL1"/>
        <w:tabs>
          <w:tab w:val="num" w:pos="720"/>
        </w:tabs>
      </w:pPr>
      <w:r>
        <w:t>"</w:t>
      </w:r>
      <w:r w:rsidRPr="00773954" w:rsidR="00087D9E">
        <w:rPr>
          <w:b/>
          <w:bCs/>
        </w:rPr>
        <w:t>Collection Account</w:t>
      </w:r>
      <w:r>
        <w:t>"</w:t>
      </w:r>
      <w:r w:rsidRPr="00773954" w:rsidR="00087D9E">
        <w:t xml:space="preserve"> means</w:t>
      </w:r>
      <w:r w:rsidR="00D962D4">
        <w:t>:</w:t>
      </w:r>
      <w:r w:rsidRPr="00773954" w:rsidR="00087D9E">
        <w:t xml:space="preserve"> </w:t>
      </w:r>
    </w:p>
    <w:p w:rsidR="00D962D4" w:rsidP="00D962D4" w:rsidRDefault="00364DAD" w14:paraId="319E56C9" w14:textId="262DA7BE">
      <w:pPr>
        <w:pStyle w:val="DefinitionsL2"/>
      </w:pPr>
      <w:r>
        <w:t>[</w:t>
      </w:r>
      <w:r w:rsidRPr="00773954" w:rsidR="00087D9E">
        <w:t>any</w:t>
      </w:r>
      <w:r w:rsidRPr="00773954" w:rsidR="00213180">
        <w:t xml:space="preserve"> </w:t>
      </w:r>
      <w:r w:rsidRPr="00773954" w:rsidR="00087D9E">
        <w:t xml:space="preserve">bank account </w:t>
      </w:r>
      <w:r w:rsidRPr="00773954" w:rsidR="00A94A57">
        <w:t>(</w:t>
      </w:r>
      <w:r w:rsidR="008E5DEE">
        <w:t>"</w:t>
      </w:r>
      <w:proofErr w:type="spellStart"/>
      <w:r w:rsidRPr="00773954" w:rsidR="00A94A57">
        <w:rPr>
          <w:i/>
          <w:iCs/>
        </w:rPr>
        <w:t>inzakerekening</w:t>
      </w:r>
      <w:proofErr w:type="spellEnd"/>
      <w:r w:rsidR="008E5DEE">
        <w:t>"</w:t>
      </w:r>
      <w:r w:rsidRPr="00773954" w:rsidR="00A94A57">
        <w:t xml:space="preserve">) </w:t>
      </w:r>
      <w:r w:rsidRPr="00773954" w:rsidR="00087D9E">
        <w:t xml:space="preserve">held </w:t>
      </w:r>
      <w:r w:rsidR="00493FDE">
        <w:t xml:space="preserve">in accordance with Clause </w:t>
      </w:r>
      <w:r w:rsidR="008E5DEE">
        <w:fldChar w:fldCharType="begin"/>
      </w:r>
      <w:r w:rsidR="008E5DEE">
        <w:instrText xml:space="preserve"> REF _Ref146149738 \n \h </w:instrText>
      </w:r>
      <w:r w:rsidR="008E5DEE">
        <w:fldChar w:fldCharType="separate"/>
      </w:r>
      <w:r w:rsidR="00064689">
        <w:t>7.2</w:t>
      </w:r>
      <w:r w:rsidR="008E5DEE">
        <w:fldChar w:fldCharType="end"/>
      </w:r>
      <w:r w:rsidR="00493FDE">
        <w:t xml:space="preserve"> and</w:t>
      </w:r>
      <w:r w:rsidRPr="00773954" w:rsidR="00087D9E">
        <w:t xml:space="preserve"> the details of which are specified under the heading </w:t>
      </w:r>
      <w:r w:rsidR="008E5DEE">
        <w:t>'</w:t>
      </w:r>
      <w:r w:rsidRPr="00773954" w:rsidR="00087D9E">
        <w:t>Collection Account[s]</w:t>
      </w:r>
      <w:r w:rsidR="008E5DEE">
        <w:t>'</w:t>
      </w:r>
      <w:r w:rsidRPr="00773954" w:rsidR="00087D9E">
        <w:t xml:space="preserve"> in </w:t>
      </w:r>
      <w:r w:rsidRPr="00773954" w:rsidR="00820619">
        <w:fldChar w:fldCharType="begin"/>
      </w:r>
      <w:r w:rsidRPr="00773954" w:rsidR="00820619">
        <w:instrText xml:space="preserve"> REF _Ref141219211 \n \h </w:instrText>
      </w:r>
      <w:r w:rsidRPr="00773954" w:rsidR="00727B55">
        <w:instrText xml:space="preserve"> \* MERGEFORMAT </w:instrText>
      </w:r>
      <w:r w:rsidRPr="00773954" w:rsidR="00820619">
        <w:fldChar w:fldCharType="separate"/>
      </w:r>
      <w:r w:rsidR="00064689">
        <w:t>Schedule 7</w:t>
      </w:r>
      <w:r w:rsidRPr="00773954" w:rsidR="00820619">
        <w:fldChar w:fldCharType="end"/>
      </w:r>
      <w:r w:rsidRPr="00773954" w:rsidR="00087D9E">
        <w:t xml:space="preserve"> (</w:t>
      </w:r>
      <w:r w:rsidRPr="00773954" w:rsidR="00087D9E">
        <w:rPr>
          <w:i/>
          <w:iCs/>
        </w:rPr>
        <w:t>Accounts</w:t>
      </w:r>
      <w:r w:rsidRPr="00773954" w:rsidR="00087D9E">
        <w:t>), including any replacement or additional bank account opened after the date of this Agreement</w:t>
      </w:r>
      <w:r w:rsidRPr="00773954" w:rsidR="006367FD">
        <w:t xml:space="preserve"> and confirmed in writing to the Company by the Borrowing Base Agent</w:t>
      </w:r>
      <w:r>
        <w:t>]</w:t>
      </w:r>
      <w:r w:rsidR="00322576">
        <w:t>; [and]</w:t>
      </w:r>
    </w:p>
    <w:p w:rsidR="00087D9E" w:rsidP="00D962D4" w:rsidRDefault="00364DAD" w14:paraId="0D356192" w14:textId="470E97F8">
      <w:pPr>
        <w:pStyle w:val="DefinitionsL2"/>
      </w:pPr>
      <w:r>
        <w:t>[the bank accounts listed in [Schedule] (</w:t>
      </w:r>
      <w:r w:rsidRPr="0073315C">
        <w:rPr>
          <w:i/>
          <w:iCs/>
        </w:rPr>
        <w:t>Collection Accounts</w:t>
      </w:r>
      <w:r>
        <w:t>)</w:t>
      </w:r>
      <w:r w:rsidR="00E6655C">
        <w:t>, held with an Account Bank</w:t>
      </w:r>
      <w:r w:rsidR="003C18BE">
        <w:t>]</w:t>
      </w:r>
      <w:r w:rsidR="00D962D4">
        <w:t>; [and]</w:t>
      </w:r>
    </w:p>
    <w:p w:rsidRPr="0032788E" w:rsidR="00D962D4" w:rsidP="00D962D4" w:rsidRDefault="0032788E" w14:paraId="20F4118D" w14:textId="5E7227A4">
      <w:pPr>
        <w:pStyle w:val="DefinitionsL2"/>
        <w:rPr>
          <w:lang w:val="en-US"/>
        </w:rPr>
      </w:pPr>
      <w:r>
        <w:t>[f</w:t>
      </w:r>
      <w:r w:rsidR="00D962D4">
        <w:t>ollowing the occurrence of a Cash Dominion Event [which is continuing]</w:t>
      </w:r>
      <w:r>
        <w:t xml:space="preserve">, </w:t>
      </w:r>
      <w:r w:rsidR="001D7180">
        <w:t xml:space="preserve">in accordance with Clause </w:t>
      </w:r>
      <w:r w:rsidR="001D7180">
        <w:fldChar w:fldCharType="begin"/>
      </w:r>
      <w:r w:rsidR="001D7180">
        <w:instrText xml:space="preserve"> REF _Ref163659172 \r \h </w:instrText>
      </w:r>
      <w:r w:rsidR="001D7180">
        <w:fldChar w:fldCharType="separate"/>
      </w:r>
      <w:r w:rsidR="00064689">
        <w:t>7.3</w:t>
      </w:r>
      <w:r w:rsidR="001D7180">
        <w:fldChar w:fldCharType="end"/>
      </w:r>
      <w:r w:rsidR="001D7180">
        <w:t xml:space="preserve"> (</w:t>
      </w:r>
      <w:r w:rsidRPr="001D7180" w:rsidR="001D7180">
        <w:rPr>
          <w:i/>
          <w:iCs/>
        </w:rPr>
        <w:t>Cash Dominion Event</w:t>
      </w:r>
      <w:r w:rsidR="001D7180">
        <w:t xml:space="preserve">) </w:t>
      </w:r>
      <w:r>
        <w:t>such bank accounts (including any "</w:t>
      </w:r>
      <w:proofErr w:type="spellStart"/>
      <w:r w:rsidRPr="00773954">
        <w:rPr>
          <w:i/>
          <w:iCs/>
        </w:rPr>
        <w:t>inzakerekening</w:t>
      </w:r>
      <w:proofErr w:type="spellEnd"/>
      <w:r>
        <w:t xml:space="preserve">") </w:t>
      </w:r>
      <w:r w:rsidR="00F15392">
        <w:t>notified by the Borrowing Base Agent</w:t>
      </w:r>
      <w:r w:rsidR="001D7180">
        <w:t xml:space="preserve"> to the Company</w:t>
      </w:r>
      <w:r>
        <w:t>.]</w:t>
      </w:r>
      <w:r w:rsidR="00DC71B1">
        <w:rPr>
          <w:rStyle w:val="FootnoteReference"/>
          <w:lang w:val="en-US"/>
        </w:rPr>
        <w:footnoteReference w:id="18"/>
      </w:r>
    </w:p>
    <w:p w:rsidRPr="00773954" w:rsidR="00087D9E" w:rsidP="00D06F8D" w:rsidRDefault="008E5DEE" w14:paraId="53ECC4ED" w14:textId="11B8BFB9">
      <w:pPr>
        <w:pStyle w:val="DefinitionsL1"/>
        <w:tabs>
          <w:tab w:val="num" w:pos="720"/>
        </w:tabs>
      </w:pPr>
      <w:r>
        <w:t>"</w:t>
      </w:r>
      <w:r w:rsidRPr="00773954" w:rsidR="00087D9E">
        <w:rPr>
          <w:b/>
          <w:bCs/>
        </w:rPr>
        <w:t>Commitment Fee</w:t>
      </w:r>
      <w:r>
        <w:t>"</w:t>
      </w:r>
      <w:r w:rsidRPr="00773954" w:rsidR="00087D9E">
        <w:t xml:space="preserve"> has the meaning ascribed thereto in Clause </w:t>
      </w:r>
      <w:r w:rsidRPr="00773954" w:rsidR="00087D9E">
        <w:rPr>
          <w:lang w:eastAsia="en-GB"/>
        </w:rPr>
        <w:fldChar w:fldCharType="begin"/>
      </w:r>
      <w:r w:rsidRPr="00773954" w:rsidR="00087D9E">
        <w:instrText xml:space="preserve"> REF _Ref22865553 \r \h </w:instrText>
      </w:r>
      <w:r w:rsidRPr="00773954" w:rsidR="00727B55">
        <w:rPr>
          <w:lang w:eastAsia="en-GB"/>
        </w:rPr>
        <w:instrText xml:space="preserve"> \* MERGEFORMAT </w:instrText>
      </w:r>
      <w:r w:rsidRPr="00773954" w:rsidR="00087D9E">
        <w:rPr>
          <w:lang w:eastAsia="en-GB"/>
        </w:rPr>
      </w:r>
      <w:r w:rsidRPr="00773954" w:rsidR="00087D9E">
        <w:rPr>
          <w:lang w:eastAsia="en-GB"/>
        </w:rPr>
        <w:fldChar w:fldCharType="separate"/>
      </w:r>
      <w:r w:rsidR="00064689">
        <w:t>9.6</w:t>
      </w:r>
      <w:r w:rsidRPr="00773954" w:rsidR="00087D9E">
        <w:rPr>
          <w:lang w:eastAsia="en-GB"/>
        </w:rPr>
        <w:fldChar w:fldCharType="end"/>
      </w:r>
      <w:r w:rsidR="00E76F13">
        <w:rPr>
          <w:lang w:eastAsia="en-GB"/>
        </w:rPr>
        <w:t xml:space="preserve"> (</w:t>
      </w:r>
      <w:r w:rsidRPr="00E76F13" w:rsidR="00E76F13">
        <w:rPr>
          <w:bCs/>
          <w:i/>
          <w:iCs/>
        </w:rPr>
        <w:t>Commitment Fee</w:t>
      </w:r>
      <w:r w:rsidR="00E76F13">
        <w:rPr>
          <w:lang w:eastAsia="en-GB"/>
        </w:rPr>
        <w:t>)</w:t>
      </w:r>
      <w:r w:rsidRPr="00773954" w:rsidR="00087D9E">
        <w:t>.</w:t>
      </w:r>
    </w:p>
    <w:p w:rsidRPr="00773954" w:rsidR="00087D9E" w:rsidP="00D06F8D" w:rsidRDefault="003D7C6C" w14:paraId="3D4B9C5A" w14:textId="479EED61">
      <w:pPr>
        <w:pStyle w:val="DefinitionsL1"/>
        <w:tabs>
          <w:tab w:val="num" w:pos="720"/>
        </w:tabs>
        <w:rPr>
          <w:rFonts w:cs="Arial"/>
        </w:rPr>
      </w:pPr>
      <w:r w:rsidRPr="00773954">
        <w:t>[</w:t>
      </w:r>
      <w:r w:rsidR="008E5DEE">
        <w:t>"</w:t>
      </w:r>
      <w:r w:rsidRPr="00773954" w:rsidR="00087D9E">
        <w:rPr>
          <w:b/>
          <w:bCs/>
        </w:rPr>
        <w:t>Compliance Certificate</w:t>
      </w:r>
      <w:r w:rsidR="008E5DEE">
        <w:t>"</w:t>
      </w:r>
      <w:r w:rsidRPr="00773954" w:rsidR="00087D9E">
        <w:t xml:space="preserve"> means </w:t>
      </w:r>
      <w:r w:rsidRPr="00773954" w:rsidR="00087D9E">
        <w:rPr>
          <w:rFonts w:cs="Arial"/>
        </w:rPr>
        <w:t xml:space="preserve">a certificate </w:t>
      </w:r>
      <w:r w:rsidRPr="00773954" w:rsidR="00087D9E">
        <w:t>substantially</w:t>
      </w:r>
      <w:r w:rsidRPr="00773954" w:rsidR="00087D9E">
        <w:rPr>
          <w:rFonts w:cs="Arial"/>
        </w:rPr>
        <w:t xml:space="preserve"> in the form set out in </w:t>
      </w:r>
      <w:r w:rsidR="007D2189">
        <w:fldChar w:fldCharType="begin"/>
      </w:r>
      <w:r w:rsidR="007D2189">
        <w:rPr>
          <w:rFonts w:cs="Arial"/>
        </w:rPr>
        <w:instrText xml:space="preserve"> REF _Ref146038413 \n \h </w:instrText>
      </w:r>
      <w:r w:rsidR="007D2189">
        <w:fldChar w:fldCharType="separate"/>
      </w:r>
      <w:r w:rsidR="00064689">
        <w:rPr>
          <w:rFonts w:cs="Arial"/>
        </w:rPr>
        <w:t>Schedule 8</w:t>
      </w:r>
      <w:r w:rsidR="007D2189">
        <w:fldChar w:fldCharType="end"/>
      </w:r>
      <w:r w:rsidRPr="00773954" w:rsidR="00087D9E">
        <w:rPr>
          <w:rFonts w:cs="Arial"/>
        </w:rPr>
        <w:t xml:space="preserve"> (</w:t>
      </w:r>
      <w:r w:rsidRPr="00773954" w:rsidR="00087D9E">
        <w:rPr>
          <w:rFonts w:cs="Arial"/>
          <w:i/>
          <w:iCs/>
        </w:rPr>
        <w:t>Compliance Certificate</w:t>
      </w:r>
      <w:r w:rsidRPr="00773954" w:rsidR="00087D9E">
        <w:rPr>
          <w:rFonts w:cs="Arial"/>
        </w:rPr>
        <w:t>) setting out the calculations of the Dilution.]</w:t>
      </w:r>
      <w:r w:rsidRPr="00773954" w:rsidR="00087D9E">
        <w:rPr>
          <w:rStyle w:val="FootnoteReference"/>
        </w:rPr>
        <w:footnoteReference w:id="19"/>
      </w:r>
    </w:p>
    <w:p w:rsidRPr="00773954" w:rsidR="00087D9E" w:rsidP="00D06F8D" w:rsidRDefault="008E5DEE" w14:paraId="18BA03E3" w14:textId="247AFE95">
      <w:pPr>
        <w:pStyle w:val="DefinitionsL1"/>
        <w:tabs>
          <w:tab w:val="num" w:pos="720"/>
        </w:tabs>
        <w:rPr>
          <w:rFonts w:cs="Arial"/>
          <w:szCs w:val="20"/>
        </w:rPr>
      </w:pPr>
      <w:r>
        <w:rPr>
          <w:rFonts w:cs="Arial"/>
        </w:rPr>
        <w:t>"</w:t>
      </w:r>
      <w:r w:rsidRPr="00773954" w:rsidR="00087D9E">
        <w:rPr>
          <w:rFonts w:cs="Arial"/>
          <w:b/>
          <w:bCs/>
        </w:rPr>
        <w:t>Concentration Percentage</w:t>
      </w:r>
      <w:r>
        <w:rPr>
          <w:rFonts w:cs="Arial"/>
        </w:rPr>
        <w:t>"</w:t>
      </w:r>
      <w:r w:rsidRPr="00773954" w:rsidR="00087D9E">
        <w:rPr>
          <w:rFonts w:cs="Arial"/>
        </w:rPr>
        <w:t xml:space="preserve"> </w:t>
      </w:r>
      <w:r w:rsidRPr="00773954" w:rsidR="00087D9E">
        <w:rPr>
          <w:rFonts w:cs="Arial"/>
          <w:szCs w:val="20"/>
        </w:rPr>
        <w:t xml:space="preserve">means, at any time, the aggregate </w:t>
      </w:r>
      <w:r w:rsidR="0053422A">
        <w:rPr>
          <w:rFonts w:cs="Arial"/>
          <w:szCs w:val="20"/>
        </w:rPr>
        <w:t xml:space="preserve">Euro Equivalent </w:t>
      </w:r>
      <w:proofErr w:type="gramStart"/>
      <w:r w:rsidR="0053422A">
        <w:rPr>
          <w:rFonts w:cs="Arial"/>
          <w:szCs w:val="20"/>
        </w:rPr>
        <w:t>Amount</w:t>
      </w:r>
      <w:proofErr w:type="gramEnd"/>
      <w:r w:rsidRPr="00773954" w:rsidR="00087D9E">
        <w:rPr>
          <w:rFonts w:cs="Arial"/>
          <w:szCs w:val="20"/>
        </w:rPr>
        <w:t xml:space="preserve"> of </w:t>
      </w:r>
      <w:r w:rsidRPr="00773954" w:rsidR="000B34BA">
        <w:rPr>
          <w:rFonts w:cs="Arial"/>
          <w:szCs w:val="20"/>
        </w:rPr>
        <w:t xml:space="preserve">Eligible </w:t>
      </w:r>
      <w:r w:rsidRPr="00773954" w:rsidR="00087D9E">
        <w:rPr>
          <w:rFonts w:cs="Arial"/>
          <w:szCs w:val="20"/>
        </w:rPr>
        <w:t xml:space="preserve">Receivables owed by any Debtor as a percentage of </w:t>
      </w:r>
      <w:r w:rsidRPr="00773954" w:rsidR="00087D9E">
        <w:t>the</w:t>
      </w:r>
      <w:r w:rsidRPr="00773954" w:rsidR="00087D9E">
        <w:rPr>
          <w:rFonts w:cs="Arial"/>
          <w:szCs w:val="20"/>
        </w:rPr>
        <w:t xml:space="preserve"> aggregate </w:t>
      </w:r>
      <w:r w:rsidR="00626282">
        <w:rPr>
          <w:rFonts w:cs="Arial"/>
          <w:szCs w:val="20"/>
        </w:rPr>
        <w:t xml:space="preserve">Euro Equivalent </w:t>
      </w:r>
      <w:proofErr w:type="gramStart"/>
      <w:r w:rsidR="00626282">
        <w:rPr>
          <w:rFonts w:cs="Arial"/>
          <w:szCs w:val="20"/>
        </w:rPr>
        <w:t>Amount</w:t>
      </w:r>
      <w:proofErr w:type="gramEnd"/>
      <w:r w:rsidRPr="00773954" w:rsidR="00626282">
        <w:rPr>
          <w:rFonts w:cs="Arial"/>
          <w:szCs w:val="20"/>
        </w:rPr>
        <w:t xml:space="preserve"> </w:t>
      </w:r>
      <w:r w:rsidRPr="00773954" w:rsidR="00087D9E">
        <w:rPr>
          <w:rFonts w:cs="Arial"/>
          <w:szCs w:val="20"/>
        </w:rPr>
        <w:t xml:space="preserve">of </w:t>
      </w:r>
      <w:r w:rsidR="00493FDE">
        <w:rPr>
          <w:rFonts w:cs="Arial"/>
          <w:szCs w:val="20"/>
        </w:rPr>
        <w:t xml:space="preserve">Eligible </w:t>
      </w:r>
      <w:r w:rsidRPr="00773954" w:rsidR="00087D9E">
        <w:rPr>
          <w:rFonts w:cs="Arial"/>
          <w:szCs w:val="20"/>
        </w:rPr>
        <w:t xml:space="preserve">Receivables </w:t>
      </w:r>
      <w:r w:rsidR="00626282">
        <w:rPr>
          <w:rFonts w:cs="Arial"/>
          <w:szCs w:val="20"/>
        </w:rPr>
        <w:t xml:space="preserve">of all Debtors </w:t>
      </w:r>
      <w:r w:rsidRPr="00773954" w:rsidR="00087D9E">
        <w:rPr>
          <w:rFonts w:cs="Arial"/>
          <w:szCs w:val="20"/>
        </w:rPr>
        <w:t>at that time.</w:t>
      </w:r>
    </w:p>
    <w:p w:rsidRPr="00744964" w:rsidR="006476DC" w:rsidP="006476DC" w:rsidRDefault="008E5DEE" w14:paraId="3D100B0E" w14:textId="65EC3A2A">
      <w:pPr>
        <w:pStyle w:val="DefinitionsL1"/>
        <w:tabs>
          <w:tab w:val="num" w:pos="720"/>
        </w:tabs>
        <w:rPr>
          <w:rFonts w:cs="Arial"/>
        </w:rPr>
      </w:pPr>
      <w:r>
        <w:rPr>
          <w:rFonts w:cs="Arial"/>
        </w:rPr>
        <w:t>"</w:t>
      </w:r>
      <w:r w:rsidRPr="00744964" w:rsidR="006476DC">
        <w:rPr>
          <w:rFonts w:cs="Arial"/>
          <w:b/>
          <w:bCs/>
        </w:rPr>
        <w:t>CP Documents</w:t>
      </w:r>
      <w:r>
        <w:rPr>
          <w:rFonts w:cs="Arial"/>
        </w:rPr>
        <w:t>"</w:t>
      </w:r>
      <w:r w:rsidR="006476DC">
        <w:rPr>
          <w:rFonts w:cs="Arial"/>
        </w:rPr>
        <w:t xml:space="preserve"> means [all]/[the] documents delivered to the Borrowing Base Agent listed in paragraph [</w:t>
      </w:r>
      <w:r w:rsidR="000B7ADA">
        <w:rPr>
          <w:rFonts w:cs="Arial"/>
        </w:rPr>
        <w:t>•</w:t>
      </w:r>
      <w:r w:rsidR="006476DC">
        <w:rPr>
          <w:rFonts w:hint="eastAsia" w:cs="Arial"/>
        </w:rPr>
        <w:t>]</w:t>
      </w:r>
      <w:r w:rsidR="006476DC">
        <w:rPr>
          <w:rFonts w:cs="Arial"/>
        </w:rPr>
        <w:t xml:space="preserve"> and [</w:t>
      </w:r>
      <w:r w:rsidR="000B7ADA">
        <w:rPr>
          <w:rFonts w:cs="Arial"/>
        </w:rPr>
        <w:t>•</w:t>
      </w:r>
      <w:r w:rsidR="006476DC">
        <w:rPr>
          <w:rFonts w:hint="eastAsia" w:cs="Arial"/>
        </w:rPr>
        <w:t>]</w:t>
      </w:r>
      <w:r w:rsidR="006476DC">
        <w:rPr>
          <w:rFonts w:cs="Arial"/>
        </w:rPr>
        <w:t xml:space="preserve"> of and] pursuant to  </w:t>
      </w:r>
      <w:r w:rsidR="006476DC">
        <w:rPr>
          <w:rFonts w:cs="Arial"/>
        </w:rPr>
        <w:fldChar w:fldCharType="begin"/>
      </w:r>
      <w:r w:rsidR="006476DC">
        <w:rPr>
          <w:rFonts w:cs="Arial"/>
        </w:rPr>
        <w:instrText xml:space="preserve"> REF _Ref141219490 \r \h </w:instrText>
      </w:r>
      <w:r w:rsidR="006476DC">
        <w:rPr>
          <w:rFonts w:cs="Arial"/>
        </w:rPr>
      </w:r>
      <w:r w:rsidR="006476DC">
        <w:rPr>
          <w:rFonts w:cs="Arial"/>
        </w:rPr>
        <w:fldChar w:fldCharType="separate"/>
      </w:r>
      <w:r w:rsidR="00064689">
        <w:rPr>
          <w:rFonts w:cs="Arial"/>
        </w:rPr>
        <w:t>Schedule 2</w:t>
      </w:r>
      <w:r w:rsidR="006476DC">
        <w:rPr>
          <w:rFonts w:cs="Arial"/>
        </w:rPr>
        <w:fldChar w:fldCharType="end"/>
      </w:r>
      <w:r w:rsidR="006476DC">
        <w:rPr>
          <w:rFonts w:cs="Arial"/>
        </w:rPr>
        <w:t xml:space="preserve"> (</w:t>
      </w:r>
      <w:r w:rsidRPr="00744964" w:rsidR="006476DC">
        <w:rPr>
          <w:rFonts w:cs="Arial"/>
          <w:i/>
          <w:iCs/>
        </w:rPr>
        <w:t>Conditions Precedent</w:t>
      </w:r>
      <w:r w:rsidR="006476DC">
        <w:rPr>
          <w:rFonts w:cs="Arial"/>
        </w:rPr>
        <w:t>).</w:t>
      </w:r>
      <w:r w:rsidR="006476DC">
        <w:rPr>
          <w:rStyle w:val="FootnoteReference"/>
        </w:rPr>
        <w:footnoteReference w:id="20"/>
      </w:r>
    </w:p>
    <w:p w:rsidRPr="00773954" w:rsidR="00087D9E" w:rsidP="00D06F8D" w:rsidRDefault="00087D9E" w14:paraId="3333D11D" w14:textId="0AEE9D0F">
      <w:pPr>
        <w:pStyle w:val="DefinitionsL1"/>
        <w:tabs>
          <w:tab w:val="num" w:pos="720"/>
        </w:tabs>
        <w:rPr>
          <w:rFonts w:cs="Arial"/>
        </w:rPr>
      </w:pPr>
      <w:r w:rsidRPr="00773954">
        <w:rPr>
          <w:rFonts w:cs="Arial"/>
          <w:szCs w:val="20"/>
        </w:rPr>
        <w:t>[</w:t>
      </w:r>
      <w:r w:rsidR="008E5DEE">
        <w:rPr>
          <w:rFonts w:cs="Arial"/>
          <w:szCs w:val="20"/>
        </w:rPr>
        <w:t>"</w:t>
      </w:r>
      <w:r w:rsidRPr="00773954">
        <w:rPr>
          <w:rFonts w:cs="Arial"/>
          <w:b/>
          <w:bCs/>
          <w:szCs w:val="20"/>
        </w:rPr>
        <w:t>Credit Limit</w:t>
      </w:r>
      <w:r w:rsidR="008E5DEE">
        <w:rPr>
          <w:rFonts w:cs="Arial"/>
          <w:szCs w:val="20"/>
        </w:rPr>
        <w:t>"</w:t>
      </w:r>
      <w:r w:rsidRPr="00773954">
        <w:rPr>
          <w:rFonts w:cs="Arial"/>
          <w:szCs w:val="20"/>
        </w:rPr>
        <w:t xml:space="preserve"> means the </w:t>
      </w:r>
      <w:r w:rsidRPr="00773954">
        <w:rPr>
          <w:rFonts w:cs="Arial"/>
        </w:rPr>
        <w:t xml:space="preserve">maximum </w:t>
      </w:r>
      <w:r w:rsidRPr="00773954">
        <w:t>insured</w:t>
      </w:r>
      <w:r w:rsidRPr="00773954">
        <w:rPr>
          <w:rFonts w:cs="Arial"/>
        </w:rPr>
        <w:t xml:space="preserve"> amount per Debtor by </w:t>
      </w:r>
      <w:r w:rsidRPr="00773954" w:rsidR="00D51710">
        <w:rPr>
          <w:rFonts w:cs="Arial"/>
        </w:rPr>
        <w:t>the Borrower[s]</w:t>
      </w:r>
      <w:r w:rsidR="008E5DEE">
        <w:rPr>
          <w:rFonts w:cs="Arial"/>
        </w:rPr>
        <w:t>'</w:t>
      </w:r>
      <w:r w:rsidRPr="00773954">
        <w:rPr>
          <w:rFonts w:cs="Arial"/>
        </w:rPr>
        <w:t xml:space="preserve"> credit insurer under the </w:t>
      </w:r>
      <w:r w:rsidR="00322576">
        <w:rPr>
          <w:rFonts w:cs="Arial"/>
        </w:rPr>
        <w:t xml:space="preserve">applicable </w:t>
      </w:r>
      <w:r w:rsidRPr="00773954">
        <w:rPr>
          <w:rFonts w:cs="Arial"/>
        </w:rPr>
        <w:t>credit insurance policy.]</w:t>
      </w:r>
      <w:r w:rsidRPr="00773954">
        <w:rPr>
          <w:rStyle w:val="FootnoteReference"/>
        </w:rPr>
        <w:footnoteReference w:id="21"/>
      </w:r>
    </w:p>
    <w:p w:rsidRPr="00773954" w:rsidR="00087D9E" w:rsidP="00D06F8D" w:rsidRDefault="008E5DEE" w14:paraId="65EA2178" w14:textId="57154849">
      <w:pPr>
        <w:pStyle w:val="DefinitionsL1"/>
        <w:tabs>
          <w:tab w:val="num" w:pos="720"/>
        </w:tabs>
      </w:pPr>
      <w:r>
        <w:rPr>
          <w:rFonts w:cs="Arial"/>
        </w:rPr>
        <w:t>"</w:t>
      </w:r>
      <w:r w:rsidRPr="00773954" w:rsidR="00087D9E">
        <w:rPr>
          <w:rFonts w:cs="Arial"/>
          <w:b/>
          <w:bCs/>
        </w:rPr>
        <w:t>Data Protection Legislation</w:t>
      </w:r>
      <w:r>
        <w:rPr>
          <w:rFonts w:cs="Arial"/>
        </w:rPr>
        <w:t>"</w:t>
      </w:r>
      <w:r w:rsidRPr="00773954" w:rsidR="00087D9E">
        <w:rPr>
          <w:rFonts w:cs="Arial"/>
        </w:rPr>
        <w:t xml:space="preserve"> means all </w:t>
      </w:r>
      <w:r w:rsidRPr="00773954" w:rsidR="00087D9E">
        <w:t>applicable</w:t>
      </w:r>
      <w:r w:rsidRPr="00773954" w:rsidR="00087D9E">
        <w:rPr>
          <w:rFonts w:cs="Arial"/>
        </w:rPr>
        <w:t xml:space="preserve"> laws and regulations on privacy and data protection that apply to the Parties, including the GDPR and the Dutch GDPR Implementation Act (</w:t>
      </w:r>
      <w:proofErr w:type="spellStart"/>
      <w:r w:rsidRPr="00773954" w:rsidR="00087D9E">
        <w:rPr>
          <w:rFonts w:cs="Arial"/>
          <w:i/>
          <w:iCs/>
        </w:rPr>
        <w:t>Uitvoeringswet</w:t>
      </w:r>
      <w:proofErr w:type="spellEnd"/>
      <w:r w:rsidRPr="00773954" w:rsidR="00087D9E">
        <w:rPr>
          <w:rFonts w:cs="Arial"/>
          <w:i/>
          <w:iCs/>
        </w:rPr>
        <w:t xml:space="preserve"> </w:t>
      </w:r>
      <w:proofErr w:type="spellStart"/>
      <w:r w:rsidRPr="00773954" w:rsidR="00087D9E">
        <w:rPr>
          <w:rFonts w:cs="Arial"/>
          <w:i/>
          <w:iCs/>
        </w:rPr>
        <w:t>Algemene</w:t>
      </w:r>
      <w:proofErr w:type="spellEnd"/>
      <w:r w:rsidRPr="00773954" w:rsidR="00087D9E">
        <w:rPr>
          <w:rFonts w:cs="Arial"/>
          <w:i/>
          <w:iCs/>
        </w:rPr>
        <w:t xml:space="preserve"> </w:t>
      </w:r>
      <w:proofErr w:type="spellStart"/>
      <w:r w:rsidRPr="00773954" w:rsidR="00087D9E">
        <w:rPr>
          <w:rFonts w:cs="Arial"/>
          <w:i/>
          <w:iCs/>
        </w:rPr>
        <w:t>verordening</w:t>
      </w:r>
      <w:proofErr w:type="spellEnd"/>
      <w:r w:rsidRPr="00773954" w:rsidR="00087D9E">
        <w:rPr>
          <w:rFonts w:cs="Arial"/>
          <w:i/>
          <w:iCs/>
        </w:rPr>
        <w:t xml:space="preserve"> </w:t>
      </w:r>
      <w:proofErr w:type="spellStart"/>
      <w:r w:rsidRPr="00773954" w:rsidR="00087D9E">
        <w:rPr>
          <w:rFonts w:cs="Arial"/>
          <w:i/>
          <w:iCs/>
        </w:rPr>
        <w:t>gegevensbescherming</w:t>
      </w:r>
      <w:proofErr w:type="spellEnd"/>
      <w:r w:rsidRPr="00773954" w:rsidR="00087D9E">
        <w:rPr>
          <w:rFonts w:cs="Arial"/>
        </w:rPr>
        <w:t>) as amended, replaced, or superseded from time to time.</w:t>
      </w:r>
    </w:p>
    <w:p w:rsidRPr="00773954" w:rsidR="00376DE1" w:rsidP="00554ECE" w:rsidRDefault="008E5DEE" w14:paraId="4DB4F654" w14:textId="74AB9B6E">
      <w:pPr>
        <w:pStyle w:val="DefinitionsL1"/>
        <w:tabs>
          <w:tab w:val="num" w:pos="720"/>
        </w:tabs>
      </w:pPr>
      <w:r>
        <w:lastRenderedPageBreak/>
        <w:t>"</w:t>
      </w:r>
      <w:r w:rsidRPr="00773954" w:rsidR="00087D9E">
        <w:rPr>
          <w:b/>
          <w:bCs/>
        </w:rPr>
        <w:t>Debtor</w:t>
      </w:r>
      <w:r>
        <w:t>"</w:t>
      </w:r>
      <w:r w:rsidRPr="00773954" w:rsidR="00087D9E">
        <w:t xml:space="preserve"> means each debtor or each group of debtors </w:t>
      </w:r>
      <w:r w:rsidR="004D2639">
        <w:t>(including such debtor</w:t>
      </w:r>
      <w:r>
        <w:t>'</w:t>
      </w:r>
      <w:r w:rsidR="004D2639">
        <w:t xml:space="preserve">s Affiliates) </w:t>
      </w:r>
      <w:r w:rsidRPr="00773954" w:rsidR="00087D9E">
        <w:t xml:space="preserve">as determined as such by the Borrowing Base Agent (in its sole </w:t>
      </w:r>
      <w:r w:rsidR="00744964">
        <w:t>discretion</w:t>
      </w:r>
      <w:r w:rsidRPr="00773954" w:rsidR="00087D9E">
        <w:t>) of a Receivable</w:t>
      </w:r>
      <w:r w:rsidR="00744964">
        <w:t>.</w:t>
      </w:r>
    </w:p>
    <w:p w:rsidRPr="00773954" w:rsidR="00A13686" w:rsidP="00A13686" w:rsidRDefault="008E5DEE" w14:paraId="1EE8BC96" w14:textId="1C2C1DE2">
      <w:pPr>
        <w:pStyle w:val="DefinitionsL1"/>
        <w:tabs>
          <w:tab w:val="num" w:pos="720"/>
        </w:tabs>
      </w:pPr>
      <w:r>
        <w:t>"</w:t>
      </w:r>
      <w:r w:rsidRPr="00773954" w:rsidR="00A13686">
        <w:rPr>
          <w:b/>
          <w:bCs/>
        </w:rPr>
        <w:t>Debtor Risk</w:t>
      </w:r>
      <w:r>
        <w:t>"</w:t>
      </w:r>
      <w:r w:rsidRPr="00773954" w:rsidR="00A13686">
        <w:t xml:space="preserve"> means the risk of non-payment of a Receivable </w:t>
      </w:r>
      <w:proofErr w:type="gramStart"/>
      <w:r w:rsidRPr="00773954" w:rsidR="00A13686">
        <w:t>as a result of</w:t>
      </w:r>
      <w:proofErr w:type="gramEnd"/>
      <w:r w:rsidRPr="00773954" w:rsidR="00A13686">
        <w:t xml:space="preserve"> the Debtor</w:t>
      </w:r>
      <w:r>
        <w:t>'</w:t>
      </w:r>
      <w:r w:rsidRPr="00773954" w:rsidR="00A13686">
        <w:t>s inability to pay.</w:t>
      </w:r>
    </w:p>
    <w:p w:rsidRPr="00773954" w:rsidR="007A74FB" w:rsidP="007A74FB" w:rsidRDefault="008E5DEE" w14:paraId="66C42CB9" w14:textId="0028EA86">
      <w:pPr>
        <w:pStyle w:val="DefinitionsL1"/>
        <w:keepNext/>
        <w:tabs>
          <w:tab w:val="num" w:pos="720"/>
        </w:tabs>
      </w:pPr>
      <w:r>
        <w:t>"</w:t>
      </w:r>
      <w:r w:rsidRPr="00773954" w:rsidR="007A74FB">
        <w:rPr>
          <w:b/>
          <w:bCs/>
        </w:rPr>
        <w:t>Default</w:t>
      </w:r>
      <w:r>
        <w:t>"</w:t>
      </w:r>
      <w:r w:rsidRPr="00773954" w:rsidR="007A74FB">
        <w:t xml:space="preserve"> means:</w:t>
      </w:r>
    </w:p>
    <w:p w:rsidRPr="00773954" w:rsidR="007A74FB" w:rsidP="007A74FB" w:rsidRDefault="007A74FB" w14:paraId="0EF4A12F" w14:textId="7D557A2A">
      <w:pPr>
        <w:pStyle w:val="DefinitionsL2"/>
      </w:pPr>
      <w:r w:rsidRPr="00773954">
        <w:t xml:space="preserve">any event or circumstance specified in Clause </w:t>
      </w:r>
      <w:r w:rsidRPr="00773954">
        <w:fldChar w:fldCharType="begin"/>
      </w:r>
      <w:r w:rsidRPr="00773954">
        <w:instrText xml:space="preserve"> REF _Ref139992256 \r \h </w:instrText>
      </w:r>
      <w:r w:rsidRPr="00773954" w:rsidR="00727B55">
        <w:instrText xml:space="preserve"> \* MERGEFORMAT </w:instrText>
      </w:r>
      <w:r w:rsidRPr="00773954">
        <w:fldChar w:fldCharType="separate"/>
      </w:r>
      <w:r w:rsidR="00064689">
        <w:t>13</w:t>
      </w:r>
      <w:r w:rsidRPr="00773954">
        <w:fldChar w:fldCharType="end"/>
      </w:r>
      <w:r w:rsidRPr="00773954">
        <w:t xml:space="preserve"> (</w:t>
      </w:r>
      <w:r w:rsidRPr="00773954">
        <w:rPr>
          <w:i/>
          <w:iCs/>
        </w:rPr>
        <w:t>Events of Default</w:t>
      </w:r>
      <w:r w:rsidRPr="00773954">
        <w:t>) which would (with the expiry of a grace period, the giving of notice, the making of any determination under the Borrowing Base Documents or any combination of any of the foregoing) be an Event of Default; and/or</w:t>
      </w:r>
    </w:p>
    <w:p w:rsidRPr="00773954" w:rsidR="00376DE1" w:rsidP="007A74FB" w:rsidRDefault="007A74FB" w14:paraId="59D831BC" w14:textId="77777777">
      <w:pPr>
        <w:pStyle w:val="DefinitionsL2"/>
      </w:pPr>
      <w:r w:rsidRPr="00773954">
        <w:t>any Default (as defined in the Facilities Agreement).</w:t>
      </w:r>
    </w:p>
    <w:p w:rsidRPr="00773954" w:rsidR="00087D9E" w:rsidP="00D06F8D" w:rsidRDefault="008E5DEE" w14:paraId="55F8D2D6" w14:textId="61225E7C">
      <w:pPr>
        <w:pStyle w:val="DefinitionsL1"/>
        <w:tabs>
          <w:tab w:val="num" w:pos="720"/>
        </w:tabs>
      </w:pPr>
      <w:r>
        <w:t>"</w:t>
      </w:r>
      <w:r w:rsidRPr="00773954" w:rsidR="00087D9E">
        <w:rPr>
          <w:b/>
          <w:bCs/>
        </w:rPr>
        <w:t>Dilution</w:t>
      </w:r>
      <w:r>
        <w:t>"</w:t>
      </w:r>
      <w:r w:rsidRPr="00773954" w:rsidR="00087D9E">
        <w:t xml:space="preserve"> means any credit notes (including for returns, errors in invoicing or damages), bad-debt write offs, payment discounts, customer rebates or allowances, any bonuses </w:t>
      </w:r>
      <w:r w:rsidR="00293587">
        <w:t>not</w:t>
      </w:r>
      <w:r w:rsidRPr="00773954" w:rsidR="00087D9E">
        <w:t xml:space="preserve"> </w:t>
      </w:r>
      <w:r w:rsidR="00626282">
        <w:t>ex</w:t>
      </w:r>
      <w:r w:rsidRPr="00773954" w:rsidR="00087D9E">
        <w:t xml:space="preserve">cluded </w:t>
      </w:r>
      <w:r w:rsidR="00626282">
        <w:t>via</w:t>
      </w:r>
      <w:r w:rsidRPr="00773954" w:rsidR="00087D9E">
        <w:t xml:space="preserve"> the Receivables Reserve, and other </w:t>
      </w:r>
      <w:r w:rsidR="00394F33">
        <w:t xml:space="preserve">cash and </w:t>
      </w:r>
      <w:r w:rsidRPr="00773954" w:rsidR="00087D9E">
        <w:t xml:space="preserve">non-cash credits and other arrangements having a similar effect that have occurred and would be recorded to reduce </w:t>
      </w:r>
      <w:r w:rsidR="00B715EB">
        <w:t xml:space="preserve">the value of the </w:t>
      </w:r>
      <w:r w:rsidRPr="00773954" w:rsidR="00087D9E">
        <w:t>Receivables</w:t>
      </w:r>
      <w:r w:rsidR="00AF40BA">
        <w:t xml:space="preserve"> [(including any payment made by a Debtor in respect of a Receivable (other than a High-Risk Receivable) that is not received in a Collection Account (i.e. an indirect payment)]</w:t>
      </w:r>
      <w:r w:rsidRPr="00773954" w:rsidR="00087D9E">
        <w:t>.</w:t>
      </w:r>
    </w:p>
    <w:p w:rsidRPr="00773954" w:rsidR="00087D9E" w:rsidP="00D06F8D" w:rsidRDefault="008E5DEE" w14:paraId="45BD37E7" w14:textId="4DE07198">
      <w:pPr>
        <w:pStyle w:val="DefinitionsL1"/>
        <w:tabs>
          <w:tab w:val="num" w:pos="720"/>
        </w:tabs>
      </w:pPr>
      <w:r>
        <w:t>"</w:t>
      </w:r>
      <w:r w:rsidRPr="00773954" w:rsidR="00087D9E">
        <w:rPr>
          <w:b/>
          <w:bCs/>
        </w:rPr>
        <w:t>Dilution Percentage</w:t>
      </w:r>
      <w:r>
        <w:t>"</w:t>
      </w:r>
      <w:r w:rsidRPr="00773954" w:rsidR="00087D9E">
        <w:t xml:space="preserve"> means, at any time, the </w:t>
      </w:r>
      <w:r w:rsidR="0053422A">
        <w:t xml:space="preserve">[Euro Equivalent </w:t>
      </w:r>
      <w:proofErr w:type="gramStart"/>
      <w:r w:rsidR="0053422A">
        <w:t>Amount][</w:t>
      </w:r>
      <w:r w:rsidRPr="00773954" w:rsidR="00087D9E">
        <w:t>amount</w:t>
      </w:r>
      <w:proofErr w:type="gramEnd"/>
      <w:r w:rsidR="0053422A">
        <w:t>]</w:t>
      </w:r>
      <w:r w:rsidRPr="00773954" w:rsidR="00087D9E">
        <w:t xml:space="preserve"> of Dilutions as a percentage of the </w:t>
      </w:r>
      <w:r w:rsidR="0053422A">
        <w:t xml:space="preserve">[Euro Equivalent </w:t>
      </w:r>
      <w:proofErr w:type="gramStart"/>
      <w:r w:rsidR="0053422A">
        <w:t>Amount][</w:t>
      </w:r>
      <w:r w:rsidRPr="00773954" w:rsidR="00087D9E">
        <w:t>amount</w:t>
      </w:r>
      <w:proofErr w:type="gramEnd"/>
      <w:r w:rsidR="0053422A">
        <w:t>]</w:t>
      </w:r>
      <w:r w:rsidRPr="00773954" w:rsidR="00087D9E">
        <w:t xml:space="preserve"> of Receivables, including VAT, raised during the [</w:t>
      </w:r>
      <w:r w:rsidR="005C3536">
        <w:t xml:space="preserve">Dilution </w:t>
      </w:r>
      <w:r w:rsidR="00CB1AEE">
        <w:t>Testing</w:t>
      </w:r>
      <w:r w:rsidRPr="00773954" w:rsidR="00087D9E">
        <w:t xml:space="preserve"> </w:t>
      </w:r>
      <w:r w:rsidR="005C3536">
        <w:t>P</w:t>
      </w:r>
      <w:r w:rsidRPr="00773954" w:rsidR="00087D9E">
        <w:t>eriod]</w:t>
      </w:r>
      <w:r w:rsidR="005C3536">
        <w:t xml:space="preserve"> at the Dilution Testing Date</w:t>
      </w:r>
      <w:r w:rsidRPr="00773954" w:rsidR="00087D9E">
        <w:t xml:space="preserve"> (in each case determined by the Borrowing Base Agent).</w:t>
      </w:r>
    </w:p>
    <w:p w:rsidR="00376DE1" w:rsidP="00D06F8D" w:rsidRDefault="008E5DEE" w14:paraId="071682CC" w14:textId="771D4850">
      <w:pPr>
        <w:pStyle w:val="DefinitionsL1"/>
        <w:tabs>
          <w:tab w:val="num" w:pos="720"/>
        </w:tabs>
      </w:pPr>
      <w:bookmarkStart w:name="_Ref468827721" w:id="9"/>
      <w:r>
        <w:t>"</w:t>
      </w:r>
      <w:r w:rsidRPr="00773954" w:rsidR="00087D9E">
        <w:rPr>
          <w:b/>
        </w:rPr>
        <w:t>Dilution Testing Date</w:t>
      </w:r>
      <w:r>
        <w:t>"</w:t>
      </w:r>
      <w:r w:rsidRPr="00773954" w:rsidR="00087D9E">
        <w:t xml:space="preserve"> means each date on which the Dilution Percentage is determined in accordance with Clause </w:t>
      </w:r>
      <w:r w:rsidR="00E76F13">
        <w:fldChar w:fldCharType="begin"/>
      </w:r>
      <w:r w:rsidR="00E76F13">
        <w:instrText xml:space="preserve"> REF _Ref141326496 \n \h </w:instrText>
      </w:r>
      <w:r w:rsidR="00E76F13">
        <w:fldChar w:fldCharType="separate"/>
      </w:r>
      <w:r w:rsidR="00064689">
        <w:t>10.1</w:t>
      </w:r>
      <w:r w:rsidR="00E76F13">
        <w:fldChar w:fldCharType="end"/>
      </w:r>
      <w:r w:rsidR="00E76F13">
        <w:fldChar w:fldCharType="begin"/>
      </w:r>
      <w:r w:rsidR="00E76F13">
        <w:instrText xml:space="preserve"> REF _Ref141326506 \n \h </w:instrText>
      </w:r>
      <w:r w:rsidR="00E76F13">
        <w:fldChar w:fldCharType="separate"/>
      </w:r>
      <w:r w:rsidR="00064689">
        <w:t>(h)</w:t>
      </w:r>
      <w:r w:rsidR="00E76F13">
        <w:fldChar w:fldCharType="end"/>
      </w:r>
      <w:r w:rsidRPr="00773954" w:rsidR="00087D9E">
        <w:t>.</w:t>
      </w:r>
      <w:bookmarkEnd w:id="9"/>
    </w:p>
    <w:p w:rsidRPr="005C3536" w:rsidR="005C3536" w:rsidP="00B460FC" w:rsidRDefault="0028034B" w14:paraId="4DC90243" w14:textId="5BE69C7C">
      <w:pPr>
        <w:pStyle w:val="BodyText1"/>
      </w:pPr>
      <w:r w:rsidRPr="0028034B">
        <w:rPr>
          <w:lang w:eastAsia="zh-CN"/>
        </w:rPr>
        <w:t>"</w:t>
      </w:r>
      <w:r w:rsidR="005C3536">
        <w:rPr>
          <w:b/>
          <w:bCs/>
          <w:lang w:eastAsia="zh-CN"/>
        </w:rPr>
        <w:t xml:space="preserve">Dilution </w:t>
      </w:r>
      <w:r w:rsidR="00CB1AEE">
        <w:rPr>
          <w:b/>
          <w:bCs/>
          <w:lang w:eastAsia="zh-CN"/>
        </w:rPr>
        <w:t>Testing</w:t>
      </w:r>
      <w:r w:rsidR="005C3536">
        <w:rPr>
          <w:b/>
          <w:bCs/>
          <w:lang w:eastAsia="zh-CN"/>
        </w:rPr>
        <w:t xml:space="preserve"> Period</w:t>
      </w:r>
      <w:r w:rsidRPr="0028034B">
        <w:rPr>
          <w:lang w:eastAsia="zh-CN"/>
        </w:rPr>
        <w:t>"</w:t>
      </w:r>
      <w:r>
        <w:rPr>
          <w:lang w:eastAsia="zh-CN"/>
        </w:rPr>
        <w:t xml:space="preserve"> means the period between two Dilution Testing Dates. </w:t>
      </w:r>
    </w:p>
    <w:p w:rsidR="00A63569" w:rsidP="00D06F8D" w:rsidRDefault="008E5DEE" w14:paraId="05A4727A" w14:textId="69A6B250">
      <w:pPr>
        <w:pStyle w:val="DefinitionsL1"/>
        <w:tabs>
          <w:tab w:val="num" w:pos="720"/>
        </w:tabs>
      </w:pPr>
      <w:r>
        <w:t>"</w:t>
      </w:r>
      <w:r w:rsidRPr="00773954" w:rsidR="00A63569">
        <w:rPr>
          <w:b/>
          <w:bCs/>
        </w:rPr>
        <w:t>Economic Benefit</w:t>
      </w:r>
      <w:r>
        <w:t>"</w:t>
      </w:r>
      <w:r w:rsidR="00494CC7">
        <w:rPr>
          <w:rStyle w:val="FootnoteReference"/>
        </w:rPr>
        <w:footnoteReference w:id="22"/>
      </w:r>
      <w:r w:rsidRPr="00773954" w:rsidR="00A63569">
        <w:t xml:space="preserve"> means the </w:t>
      </w:r>
      <w:r w:rsidR="005C3536">
        <w:t xml:space="preserve">Base Rate, </w:t>
      </w:r>
      <w:r w:rsidRPr="00773954" w:rsidR="00A63569">
        <w:t xml:space="preserve">Margin, arrangement fee, commitment fee and any other fees and interest to which a Borrowing Base Lender is entitled in accordance with the Borrowing Base </w:t>
      </w:r>
      <w:r w:rsidRPr="00773954" w:rsidR="00494CC7">
        <w:t>Documents but</w:t>
      </w:r>
      <w:r w:rsidRPr="00773954" w:rsidR="00A63569">
        <w:t xml:space="preserve"> excluding the Agency Fees</w:t>
      </w:r>
      <w:r w:rsidR="0023609C">
        <w:t xml:space="preserve"> and any Expenses</w:t>
      </w:r>
      <w:r w:rsidRPr="00773954" w:rsidR="00A63569">
        <w:t>.</w:t>
      </w:r>
    </w:p>
    <w:p w:rsidRPr="00C43AA7" w:rsidR="00C43AA7" w:rsidP="00C43AA7" w:rsidRDefault="00C43AA7" w14:paraId="013391A4" w14:textId="0D5DDCA7">
      <w:pPr>
        <w:pStyle w:val="BodyText1"/>
        <w:rPr>
          <w:lang w:eastAsia="zh-CN"/>
        </w:rPr>
      </w:pPr>
      <w:r>
        <w:t>"</w:t>
      </w:r>
      <w:r w:rsidRPr="00C43AA7">
        <w:rPr>
          <w:b/>
          <w:bCs/>
        </w:rPr>
        <w:t>Effective Date Notice</w:t>
      </w:r>
      <w:r>
        <w:t xml:space="preserve">" </w:t>
      </w:r>
      <w:r w:rsidRPr="00773954">
        <w:t xml:space="preserve">has the meaning ascribed thereto in </w:t>
      </w:r>
      <w:r>
        <w:t xml:space="preserve">Clause </w:t>
      </w:r>
      <w:r>
        <w:fldChar w:fldCharType="begin"/>
      </w:r>
      <w:r>
        <w:instrText xml:space="preserve"> REF _Ref165576972 \r \h </w:instrText>
      </w:r>
      <w:r>
        <w:fldChar w:fldCharType="separate"/>
      </w:r>
      <w:r w:rsidR="00064689">
        <w:t>3.1(a)(iii)</w:t>
      </w:r>
      <w:r>
        <w:fldChar w:fldCharType="end"/>
      </w:r>
      <w:r w:rsidRPr="00773954">
        <w:t>.</w:t>
      </w:r>
    </w:p>
    <w:p w:rsidRPr="00773954" w:rsidR="003607B2" w:rsidP="003607B2" w:rsidRDefault="003607B2" w14:paraId="4B36DD0A" w14:textId="2628CA93">
      <w:pPr>
        <w:pStyle w:val="DefinitionsL1"/>
        <w:tabs>
          <w:tab w:val="num" w:pos="720"/>
        </w:tabs>
      </w:pPr>
      <w:r w:rsidRPr="00773954">
        <w:t>[</w:t>
      </w:r>
      <w:r w:rsidR="008E5DEE">
        <w:t>"</w:t>
      </w:r>
      <w:r w:rsidRPr="00773954">
        <w:rPr>
          <w:b/>
          <w:bCs/>
        </w:rPr>
        <w:t>Eligible Inventory</w:t>
      </w:r>
      <w:r w:rsidR="008E5DEE">
        <w:t>"</w:t>
      </w:r>
      <w:r w:rsidRPr="00773954">
        <w:t xml:space="preserve"> has the meaning ascribed thereto in </w:t>
      </w:r>
      <w:r>
        <w:fldChar w:fldCharType="begin"/>
      </w:r>
      <w:r>
        <w:instrText xml:space="preserve"> REF _Ref141326545 \n \h </w:instrText>
      </w:r>
      <w:r>
        <w:fldChar w:fldCharType="separate"/>
      </w:r>
      <w:r w:rsidR="00064689">
        <w:t>Part 2</w:t>
      </w:r>
      <w:r>
        <w:fldChar w:fldCharType="end"/>
      </w:r>
      <w:r>
        <w:t xml:space="preserve"> of </w:t>
      </w:r>
      <w:r w:rsidR="003219B1">
        <w:fldChar w:fldCharType="begin"/>
      </w:r>
      <w:r w:rsidR="003219B1">
        <w:instrText xml:space="preserve"> REF _Ref140601265 \r \h </w:instrText>
      </w:r>
      <w:r w:rsidR="003219B1">
        <w:fldChar w:fldCharType="separate"/>
      </w:r>
      <w:r w:rsidR="00064689">
        <w:t>Schedule 3</w:t>
      </w:r>
      <w:r w:rsidR="003219B1">
        <w:fldChar w:fldCharType="end"/>
      </w:r>
      <w:r w:rsidRPr="00773954">
        <w:t xml:space="preserve"> (</w:t>
      </w:r>
      <w:r w:rsidRPr="00773954">
        <w:rPr>
          <w:i/>
          <w:iCs/>
        </w:rPr>
        <w:t>Eligibility Criteria</w:t>
      </w:r>
      <w:r w:rsidRPr="00773954">
        <w:t>).]</w:t>
      </w:r>
      <w:r w:rsidRPr="00773954">
        <w:rPr>
          <w:rStyle w:val="FootnoteReference"/>
        </w:rPr>
        <w:footnoteReference w:id="23"/>
      </w:r>
    </w:p>
    <w:p w:rsidRPr="00773954" w:rsidR="00087D9E" w:rsidP="00D06F8D" w:rsidRDefault="008E5DEE" w14:paraId="10C865CD" w14:textId="4927A11F">
      <w:pPr>
        <w:pStyle w:val="DefinitionsL1"/>
        <w:tabs>
          <w:tab w:val="num" w:pos="720"/>
        </w:tabs>
      </w:pPr>
      <w:r>
        <w:t>"</w:t>
      </w:r>
      <w:r w:rsidRPr="00773954" w:rsidR="00087D9E">
        <w:rPr>
          <w:b/>
          <w:bCs/>
        </w:rPr>
        <w:t>Eligible Receivables</w:t>
      </w:r>
      <w:r>
        <w:t>"</w:t>
      </w:r>
      <w:r w:rsidRPr="00773954" w:rsidR="00087D9E">
        <w:rPr>
          <w:b/>
          <w:bCs/>
        </w:rPr>
        <w:t xml:space="preserve"> </w:t>
      </w:r>
      <w:r w:rsidRPr="00773954" w:rsidR="00087D9E">
        <w:t xml:space="preserve">has the meaning ascribed thereto in </w:t>
      </w:r>
      <w:r w:rsidR="00E76F13">
        <w:fldChar w:fldCharType="begin"/>
      </w:r>
      <w:r w:rsidR="00E76F13">
        <w:instrText xml:space="preserve"> REF _Ref141326528 \n \h </w:instrText>
      </w:r>
      <w:r w:rsidR="00E76F13">
        <w:fldChar w:fldCharType="separate"/>
      </w:r>
      <w:r w:rsidR="00064689">
        <w:t>Part 1</w:t>
      </w:r>
      <w:r w:rsidR="00E76F13">
        <w:fldChar w:fldCharType="end"/>
      </w:r>
      <w:r w:rsidR="00E76F13">
        <w:t xml:space="preserve"> of </w:t>
      </w:r>
      <w:r w:rsidR="003219B1">
        <w:fldChar w:fldCharType="begin"/>
      </w:r>
      <w:r w:rsidR="003219B1">
        <w:instrText xml:space="preserve"> REF _Ref140601265 \r \h </w:instrText>
      </w:r>
      <w:r w:rsidR="003219B1">
        <w:fldChar w:fldCharType="separate"/>
      </w:r>
      <w:r w:rsidR="00064689">
        <w:t>Schedule 3</w:t>
      </w:r>
      <w:r w:rsidR="003219B1">
        <w:fldChar w:fldCharType="end"/>
      </w:r>
      <w:r w:rsidRPr="00773954" w:rsidR="003219B1">
        <w:t xml:space="preserve"> </w:t>
      </w:r>
      <w:r w:rsidRPr="00773954" w:rsidR="00087D9E">
        <w:t>(</w:t>
      </w:r>
      <w:r w:rsidRPr="00773954" w:rsidR="00087D9E">
        <w:rPr>
          <w:i/>
          <w:iCs/>
        </w:rPr>
        <w:t>Eligibility Criteria</w:t>
      </w:r>
      <w:r w:rsidRPr="00773954" w:rsidR="00087D9E">
        <w:t>).</w:t>
      </w:r>
    </w:p>
    <w:p w:rsidR="00C21F08" w:rsidP="004F0799" w:rsidRDefault="00622C5D" w14:paraId="6A4C31E8" w14:textId="70049793">
      <w:pPr>
        <w:pStyle w:val="DefinitionsL1"/>
        <w:keepNext/>
        <w:numPr>
          <w:ilvl w:val="0"/>
          <w:numId w:val="15"/>
        </w:numPr>
      </w:pPr>
      <w:r>
        <w:lastRenderedPageBreak/>
        <w:t>"</w:t>
      </w:r>
      <w:r w:rsidRPr="00D5178C">
        <w:rPr>
          <w:b/>
          <w:bCs/>
        </w:rPr>
        <w:t>EURIBOR</w:t>
      </w:r>
      <w:r>
        <w:t xml:space="preserve">" </w:t>
      </w:r>
      <w:r w:rsidR="00C21F08">
        <w:t>means:</w:t>
      </w:r>
    </w:p>
    <w:p w:rsidR="00C21F08" w:rsidP="004F0799" w:rsidRDefault="00C21F08" w14:paraId="08238C51" w14:textId="591D90E9">
      <w:pPr>
        <w:pStyle w:val="DefinitionsL2"/>
        <w:numPr>
          <w:ilvl w:val="1"/>
          <w:numId w:val="15"/>
        </w:numPr>
      </w:pPr>
      <w:r>
        <w:t>the applicable Screen Rate as of the Specified Time for euro and for a period of [one]/[three] months; or</w:t>
      </w:r>
    </w:p>
    <w:p w:rsidR="00C21F08" w:rsidP="004F0799" w:rsidRDefault="00C21F08" w14:paraId="56CABCA4" w14:textId="69DFF99B">
      <w:pPr>
        <w:pStyle w:val="DefinitionsL2"/>
        <w:numPr>
          <w:ilvl w:val="1"/>
          <w:numId w:val="15"/>
        </w:numPr>
      </w:pPr>
      <w:r>
        <w:t>as otherwise determined pursuant to Clause [</w:t>
      </w:r>
      <w:r w:rsidR="00CC4392">
        <w:t>•</w:t>
      </w:r>
      <w:r>
        <w:rPr>
          <w:rFonts w:hint="eastAsia"/>
        </w:rPr>
        <w:t>]</w:t>
      </w:r>
      <w:r>
        <w:t xml:space="preserve"> (</w:t>
      </w:r>
      <w:r>
        <w:rPr>
          <w:i/>
        </w:rPr>
        <w:t>Unavailability of Screen Rate</w:t>
      </w:r>
      <w:r>
        <w:t>) of the Facilities Agreement,</w:t>
      </w:r>
    </w:p>
    <w:p w:rsidR="00622C5D" w:rsidP="00C21F08" w:rsidRDefault="00C21F08" w14:paraId="3D298220" w14:textId="57048381">
      <w:pPr>
        <w:pStyle w:val="DefinitionsL1"/>
      </w:pPr>
      <w:r>
        <w:t>and if, in either case, that rate</w:t>
      </w:r>
      <w:r w:rsidR="0028034B">
        <w:t xml:space="preserve"> [increased with </w:t>
      </w:r>
      <w:r w:rsidR="00293587">
        <w:t>t</w:t>
      </w:r>
      <w:r w:rsidR="0028034B">
        <w:t>he Margin]</w:t>
      </w:r>
      <w:r>
        <w:t xml:space="preserve"> is less than zero, EURIBOR shall be deemed to be zero</w:t>
      </w:r>
      <w:r w:rsidR="00622C5D">
        <w:t>.</w:t>
      </w:r>
      <w:r w:rsidR="00976945">
        <w:rPr>
          <w:rStyle w:val="FootnoteReference"/>
        </w:rPr>
        <w:footnoteReference w:id="24"/>
      </w:r>
    </w:p>
    <w:p w:rsidR="004779E8" w:rsidP="007A74FB" w:rsidRDefault="007F6EF8" w14:paraId="46681D6E" w14:textId="394C3F69">
      <w:pPr>
        <w:pStyle w:val="DefinitionsL1"/>
      </w:pPr>
      <w:r>
        <w:t>[</w:t>
      </w:r>
      <w:r w:rsidR="008E5DEE">
        <w:t>"</w:t>
      </w:r>
      <w:r w:rsidR="004779E8">
        <w:rPr>
          <w:b/>
          <w:bCs/>
        </w:rPr>
        <w:t>Euro Equivalent Amount</w:t>
      </w:r>
      <w:r w:rsidR="008E5DEE">
        <w:t>"</w:t>
      </w:r>
      <w:r w:rsidRPr="004779E8" w:rsidR="004779E8">
        <w:t xml:space="preserve"> </w:t>
      </w:r>
      <w:r w:rsidRPr="00512603" w:rsidR="004779E8">
        <w:t>means, on any date and in respect of any amount not denominated in the Base Currency, that amount converted into the Base Currency at the Agent</w:t>
      </w:r>
      <w:r w:rsidR="008E5DEE">
        <w:t>'</w:t>
      </w:r>
      <w:r w:rsidRPr="00512603" w:rsidR="004779E8">
        <w:t>s Spot Rate of Exchange on the date which is one Business Day before that date.</w:t>
      </w:r>
      <w:r>
        <w:t>]</w:t>
      </w:r>
    </w:p>
    <w:p w:rsidRPr="00773954" w:rsidR="00376DE1" w:rsidP="00554ECE" w:rsidRDefault="008E5DEE" w14:paraId="30C298A9" w14:textId="599D0DA3">
      <w:pPr>
        <w:pStyle w:val="DefinitionsL1"/>
        <w:keepNext/>
      </w:pPr>
      <w:r>
        <w:t>"</w:t>
      </w:r>
      <w:r w:rsidRPr="00773954" w:rsidR="007A74FB">
        <w:rPr>
          <w:b/>
          <w:bCs/>
        </w:rPr>
        <w:t>Event of Default</w:t>
      </w:r>
      <w:r>
        <w:t>"</w:t>
      </w:r>
      <w:r w:rsidRPr="00773954" w:rsidR="007A74FB">
        <w:t xml:space="preserve"> means</w:t>
      </w:r>
      <w:r w:rsidRPr="00773954" w:rsidR="00213180">
        <w:t>:</w:t>
      </w:r>
    </w:p>
    <w:p w:rsidRPr="00773954" w:rsidR="007A74FB" w:rsidP="002D07BE" w:rsidRDefault="007A74FB" w14:paraId="34675E1E" w14:textId="59DBA7A4">
      <w:pPr>
        <w:pStyle w:val="DefinitionsL2"/>
      </w:pPr>
      <w:r w:rsidRPr="00773954">
        <w:t xml:space="preserve">any event or circumstance specified as such in Clause </w:t>
      </w:r>
      <w:r w:rsidRPr="00773954">
        <w:fldChar w:fldCharType="begin"/>
      </w:r>
      <w:r w:rsidRPr="00773954">
        <w:instrText xml:space="preserve"> REF _Ref139992256 \r \h </w:instrText>
      </w:r>
      <w:r w:rsidRPr="00773954" w:rsidR="00727B55">
        <w:instrText xml:space="preserve"> \* MERGEFORMAT </w:instrText>
      </w:r>
      <w:r w:rsidRPr="00773954">
        <w:fldChar w:fldCharType="separate"/>
      </w:r>
      <w:r w:rsidR="00064689">
        <w:t>13</w:t>
      </w:r>
      <w:r w:rsidRPr="00773954">
        <w:fldChar w:fldCharType="end"/>
      </w:r>
      <w:r w:rsidRPr="00773954">
        <w:t xml:space="preserve"> (</w:t>
      </w:r>
      <w:r w:rsidRPr="00773954">
        <w:rPr>
          <w:i/>
          <w:iCs/>
        </w:rPr>
        <w:t>Events of Default</w:t>
      </w:r>
      <w:r w:rsidRPr="00773954">
        <w:t>) of this Agreement</w:t>
      </w:r>
      <w:r w:rsidRPr="00773954" w:rsidR="002D07BE">
        <w:t>; and</w:t>
      </w:r>
    </w:p>
    <w:p w:rsidRPr="00773954" w:rsidR="002D07BE" w:rsidP="002D07BE" w:rsidRDefault="002D07BE" w14:paraId="7C926CC0" w14:textId="77777777">
      <w:pPr>
        <w:pStyle w:val="DefinitionsL2"/>
      </w:pPr>
      <w:r w:rsidRPr="00773954">
        <w:t>an Event of Default (as defined in the Facilities Agreement).</w:t>
      </w:r>
    </w:p>
    <w:p w:rsidRPr="00773954" w:rsidR="00087D9E" w:rsidP="00D06F8D" w:rsidRDefault="008E5DEE" w14:paraId="1863095F" w14:textId="1CB281D0">
      <w:pPr>
        <w:pStyle w:val="DefinitionsL1"/>
        <w:tabs>
          <w:tab w:val="num" w:pos="720"/>
        </w:tabs>
      </w:pPr>
      <w:r>
        <w:t>"</w:t>
      </w:r>
      <w:r w:rsidRPr="00773954" w:rsidR="00087D9E">
        <w:rPr>
          <w:b/>
          <w:bCs/>
        </w:rPr>
        <w:t>Expenses</w:t>
      </w:r>
      <w:r>
        <w:t>"</w:t>
      </w:r>
      <w:r w:rsidRPr="00773954" w:rsidR="00087D9E">
        <w:t xml:space="preserve"> means out-of-pocket costs and expenses incurred by the Borrowing Base Agent and/or the Borrowing Base Security Agent in acting as agent or security agent (as applicable) under the Finance Documents to be reimbursed by </w:t>
      </w:r>
      <w:r w:rsidRPr="00773954" w:rsidR="00D51710">
        <w:t>the Borrower[s]</w:t>
      </w:r>
      <w:r w:rsidRPr="00773954" w:rsidR="00087D9E">
        <w:t>, in accordance with the terms of the Finance Documents.</w:t>
      </w:r>
    </w:p>
    <w:p w:rsidRPr="00773954" w:rsidR="00087D9E" w:rsidP="00D06F8D" w:rsidRDefault="008E5DEE" w14:paraId="2A6B52A9" w14:textId="3BF32E1A">
      <w:pPr>
        <w:pStyle w:val="DefinitionsL1"/>
        <w:tabs>
          <w:tab w:val="num" w:pos="720"/>
        </w:tabs>
      </w:pPr>
      <w:r>
        <w:t>"</w:t>
      </w:r>
      <w:r w:rsidRPr="00773954" w:rsidR="00087D9E">
        <w:rPr>
          <w:b/>
          <w:bCs/>
        </w:rPr>
        <w:t>Facilities Agreement</w:t>
      </w:r>
      <w:r>
        <w:t>"</w:t>
      </w:r>
      <w:r w:rsidRPr="00773954" w:rsidR="00087D9E">
        <w:t xml:space="preserve"> means the EUR </w:t>
      </w:r>
      <w:r w:rsidRPr="00773954" w:rsidR="002B54EF">
        <w:t>[•]</w:t>
      </w:r>
      <w:r w:rsidRPr="00773954" w:rsidR="00087D9E">
        <w:t xml:space="preserve"> facilities agreement dated </w:t>
      </w:r>
      <w:r w:rsidRPr="00773954" w:rsidR="00EA3ED5">
        <w:t>on or about the date hereof</w:t>
      </w:r>
      <w:r w:rsidRPr="00773954" w:rsidR="00087D9E">
        <w:t xml:space="preserve"> and made between, </w:t>
      </w:r>
      <w:r w:rsidRPr="00773954" w:rsidR="00087D9E">
        <w:rPr>
          <w:i/>
          <w:iCs/>
        </w:rPr>
        <w:t>inter alia</w:t>
      </w:r>
      <w:r w:rsidRPr="00773954" w:rsidR="00087D9E">
        <w:t xml:space="preserve">, the Company, </w:t>
      </w:r>
      <w:r w:rsidRPr="00773954" w:rsidR="002B54EF">
        <w:t>[•]</w:t>
      </w:r>
      <w:r w:rsidRPr="00773954" w:rsidR="00087D9E">
        <w:t xml:space="preserve"> as Bank Agent and Bank Security Agent</w:t>
      </w:r>
      <w:r w:rsidRPr="00773954" w:rsidR="00EA3ED5">
        <w:t xml:space="preserve"> (each as defined therein)</w:t>
      </w:r>
      <w:r w:rsidRPr="00773954" w:rsidR="00087D9E">
        <w:t xml:space="preserve">, </w:t>
      </w:r>
      <w:r w:rsidRPr="00773954" w:rsidR="00EA3ED5">
        <w:t>the</w:t>
      </w:r>
      <w:r w:rsidRPr="00773954" w:rsidR="00087D9E">
        <w:t xml:space="preserve"> Borrowing Base Agent and Borrowing Base Security Agent.</w:t>
      </w:r>
    </w:p>
    <w:p w:rsidRPr="00773954" w:rsidR="00E0516D" w:rsidP="00E0516D" w:rsidRDefault="008E5DEE" w14:paraId="58C8806E" w14:textId="4155C205">
      <w:pPr>
        <w:pStyle w:val="DefinitionsL1"/>
        <w:tabs>
          <w:tab w:val="num" w:pos="720"/>
        </w:tabs>
      </w:pPr>
      <w:r>
        <w:t>"</w:t>
      </w:r>
      <w:r w:rsidRPr="00773954" w:rsidR="00E0516D">
        <w:rPr>
          <w:b/>
          <w:bCs/>
        </w:rPr>
        <w:t>Fee Letter</w:t>
      </w:r>
      <w:r>
        <w:t>"</w:t>
      </w:r>
      <w:r w:rsidRPr="00773954" w:rsidR="00E0516D">
        <w:t xml:space="preserve"> means any fee letter dated on or after the date of this Agreement between any Borrowing Base </w:t>
      </w:r>
      <w:r w:rsidR="00577A98">
        <w:t>Lender</w:t>
      </w:r>
      <w:r w:rsidRPr="00773954" w:rsidR="00E0516D">
        <w:t xml:space="preserve"> and the Company or any Borrower relating to fees, costs and charges payable to the Borrowing Base Lenders or anyone thereof in respect of this Agreement.</w:t>
      </w:r>
    </w:p>
    <w:p w:rsidRPr="00C65F2A" w:rsidR="002C5991" w:rsidP="002C5991" w:rsidRDefault="00F74900" w14:paraId="25271A8F" w14:textId="113E9584">
      <w:pPr>
        <w:pStyle w:val="DefinitionsL1"/>
        <w:rPr>
          <w:b/>
          <w:bCs/>
        </w:rPr>
      </w:pPr>
      <w:r>
        <w:t>"</w:t>
      </w:r>
      <w:r w:rsidRPr="00CF0712" w:rsidR="002C5991">
        <w:rPr>
          <w:b/>
          <w:bCs/>
        </w:rPr>
        <w:t xml:space="preserve">Field </w:t>
      </w:r>
      <w:r w:rsidR="002C5991">
        <w:rPr>
          <w:b/>
          <w:bCs/>
        </w:rPr>
        <w:t>Audit</w:t>
      </w:r>
      <w:r>
        <w:t>"</w:t>
      </w:r>
      <w:r w:rsidRPr="00C65F2A" w:rsidR="002C5991">
        <w:rPr>
          <w:b/>
          <w:bCs/>
        </w:rPr>
        <w:t xml:space="preserve"> </w:t>
      </w:r>
      <w:r w:rsidRPr="00C65F2A" w:rsidR="002C5991">
        <w:t xml:space="preserve">means a field examination, operational audit, (undisclosed) debtor verification or other investigation by the Borrowing Base Agent or a </w:t>
      </w:r>
      <w:r w:rsidR="002C5991">
        <w:t>f</w:t>
      </w:r>
      <w:r w:rsidRPr="00C65F2A" w:rsidR="002C5991">
        <w:t xml:space="preserve">ield </w:t>
      </w:r>
      <w:r w:rsidR="002C5991">
        <w:t>e</w:t>
      </w:r>
      <w:r w:rsidRPr="00C65F2A" w:rsidR="002C5991">
        <w:t>xaminer, or both, in relation to any Borrower and any of its Receivables</w:t>
      </w:r>
      <w:r w:rsidR="002C5991">
        <w:t xml:space="preserve"> [and/or Inventory]</w:t>
      </w:r>
      <w:r w:rsidRPr="00C65F2A" w:rsidR="002C5991">
        <w:t xml:space="preserve"> with a view to ensuring the accuracy of the Borrowing Base calculations and related reporting and control systems.</w:t>
      </w:r>
    </w:p>
    <w:p w:rsidRPr="00773954" w:rsidR="00E0516D" w:rsidP="00E0516D" w:rsidRDefault="008E5DEE" w14:paraId="1EF3E6A9" w14:textId="6351D7FC">
      <w:pPr>
        <w:pStyle w:val="DefinitionsL1"/>
      </w:pPr>
      <w:r>
        <w:t>"</w:t>
      </w:r>
      <w:r w:rsidRPr="00773954" w:rsidR="00E0516D">
        <w:rPr>
          <w:b/>
        </w:rPr>
        <w:t>Financing</w:t>
      </w:r>
      <w:r>
        <w:t>"</w:t>
      </w:r>
      <w:r w:rsidRPr="00773954" w:rsidR="00E0516D">
        <w:t xml:space="preserve"> means </w:t>
      </w:r>
      <w:r w:rsidR="00D5178C">
        <w:t>as determined for each relevant currency</w:t>
      </w:r>
      <w:r w:rsidRPr="00773954" w:rsidR="00D5178C">
        <w:t xml:space="preserve"> </w:t>
      </w:r>
      <w:r w:rsidRPr="00773954" w:rsidR="00E0516D">
        <w:t>on any given date, the sum of (i) the outstanding</w:t>
      </w:r>
      <w:r w:rsidR="00D21F42">
        <w:t xml:space="preserve"> </w:t>
      </w:r>
      <w:r w:rsidRPr="00773954" w:rsidR="00E0516D">
        <w:t xml:space="preserve">Advances </w:t>
      </w:r>
      <w:r w:rsidR="00D5178C">
        <w:t xml:space="preserve">in that currency </w:t>
      </w:r>
      <w:r w:rsidRPr="00773954" w:rsidR="00E0516D">
        <w:t>and (ii) other amounts due and payable by [any of the]/[the] Borrower[s] to the Borrowing Base Lenders</w:t>
      </w:r>
      <w:r w:rsidR="00D5178C">
        <w:t xml:space="preserve"> in that currency</w:t>
      </w:r>
      <w:r w:rsidRPr="00773954" w:rsidR="00E0516D">
        <w:t xml:space="preserve"> in respect of the </w:t>
      </w:r>
      <w:r w:rsidR="00E0516D">
        <w:t>Borrowing Base</w:t>
      </w:r>
      <w:r w:rsidRPr="00773954" w:rsidR="00E0516D">
        <w:t xml:space="preserve"> Documents.</w:t>
      </w:r>
    </w:p>
    <w:p w:rsidRPr="00773954" w:rsidR="00E0516D" w:rsidP="00E0516D" w:rsidRDefault="008E5DEE" w14:paraId="0DE4AE0D" w14:textId="24AD1F90">
      <w:pPr>
        <w:pStyle w:val="DefinitionsL1"/>
      </w:pPr>
      <w:r>
        <w:lastRenderedPageBreak/>
        <w:t>"</w:t>
      </w:r>
      <w:r w:rsidRPr="00773954" w:rsidR="00E0516D">
        <w:rPr>
          <w:b/>
        </w:rPr>
        <w:t>Funding</w:t>
      </w:r>
      <w:r>
        <w:t>"</w:t>
      </w:r>
      <w:r w:rsidRPr="00773954" w:rsidR="00E0516D">
        <w:rPr>
          <w:b/>
        </w:rPr>
        <w:t xml:space="preserve"> </w:t>
      </w:r>
      <w:r w:rsidRPr="00773954" w:rsidR="00E0516D">
        <w:t xml:space="preserve">means the sum of the amounts </w:t>
      </w:r>
      <w:proofErr w:type="gramStart"/>
      <w:r w:rsidRPr="00773954" w:rsidR="00E0516D">
        <w:t>actually funded</w:t>
      </w:r>
      <w:proofErr w:type="gramEnd"/>
      <w:r w:rsidRPr="00773954" w:rsidR="00E0516D">
        <w:t xml:space="preserve"> by the Borrowing Base Lenders </w:t>
      </w:r>
      <w:r w:rsidR="00D5178C">
        <w:t xml:space="preserve">in the relevant currency </w:t>
      </w:r>
      <w:r w:rsidRPr="00773954" w:rsidR="00E0516D">
        <w:t>under the Borrowing Base Ancillary Facility to the Borrowing Base Agent in accordance with this Agreement.</w:t>
      </w:r>
    </w:p>
    <w:p w:rsidR="000458AF" w:rsidP="00E0516D" w:rsidRDefault="000458AF" w14:paraId="23E7B8AC" w14:textId="5AF18103">
      <w:pPr>
        <w:pStyle w:val="DefinitionsL1"/>
      </w:pPr>
      <w:r>
        <w:rPr>
          <w:bCs/>
        </w:rPr>
        <w:t>"</w:t>
      </w:r>
      <w:r>
        <w:rPr>
          <w:b/>
        </w:rPr>
        <w:t>Funding Account</w:t>
      </w:r>
      <w:r>
        <w:rPr>
          <w:bCs/>
        </w:rPr>
        <w:t>"</w:t>
      </w:r>
      <w:r w:rsidRPr="00773954">
        <w:rPr>
          <w:bCs/>
        </w:rPr>
        <w:t xml:space="preserve"> means </w:t>
      </w:r>
      <w:r w:rsidRPr="00773954">
        <w:t>a bank account held in the relevant Borrower</w:t>
      </w:r>
      <w:r>
        <w:t>'</w:t>
      </w:r>
      <w:r w:rsidRPr="00773954">
        <w:t xml:space="preserve">s name </w:t>
      </w:r>
      <w:r>
        <w:t xml:space="preserve">and </w:t>
      </w:r>
      <w:r w:rsidRPr="00773954">
        <w:t xml:space="preserve">the details of which are specified under the heading </w:t>
      </w:r>
      <w:r>
        <w:t>"Funding Account</w:t>
      </w:r>
      <w:r w:rsidRPr="00773954">
        <w:t>s</w:t>
      </w:r>
      <w:r>
        <w:t>"</w:t>
      </w:r>
      <w:r w:rsidRPr="00773954">
        <w:t xml:space="preserve"> in </w:t>
      </w:r>
      <w:r w:rsidRPr="00773954">
        <w:fldChar w:fldCharType="begin"/>
      </w:r>
      <w:r w:rsidRPr="00773954">
        <w:instrText xml:space="preserve"> REF _Ref141219389 \n \h  \* MERGEFORMAT </w:instrText>
      </w:r>
      <w:r w:rsidRPr="00773954">
        <w:fldChar w:fldCharType="separate"/>
      </w:r>
      <w:r w:rsidR="00064689">
        <w:t>Schedule 7</w:t>
      </w:r>
      <w:r w:rsidRPr="00773954">
        <w:fldChar w:fldCharType="end"/>
      </w:r>
      <w:r w:rsidRPr="00773954">
        <w:t xml:space="preserve"> (</w:t>
      </w:r>
      <w:r w:rsidRPr="00773954">
        <w:rPr>
          <w:i/>
          <w:iCs/>
        </w:rPr>
        <w:t>Accounts</w:t>
      </w:r>
      <w:r w:rsidRPr="00773954">
        <w:t xml:space="preserve">) (including any replacement account) or any account otherwise designated as a </w:t>
      </w:r>
      <w:r>
        <w:t>"Funding Account"</w:t>
      </w:r>
      <w:r w:rsidRPr="00773954">
        <w:t xml:space="preserve"> by the Borrowing Base Agent and the Borrower</w:t>
      </w:r>
      <w:r>
        <w:t xml:space="preserve"> [and which shall be subject to Transaction Security]</w:t>
      </w:r>
      <w:r w:rsidRPr="00773954">
        <w:t>.</w:t>
      </w:r>
    </w:p>
    <w:p w:rsidRPr="00773954" w:rsidR="00E0516D" w:rsidP="00E0516D" w:rsidRDefault="008E5DEE" w14:paraId="18F5D53C" w14:textId="571D8E44">
      <w:pPr>
        <w:pStyle w:val="DefinitionsL1"/>
      </w:pPr>
      <w:r>
        <w:t>"</w:t>
      </w:r>
      <w:r w:rsidRPr="00773954" w:rsidR="00E0516D">
        <w:rPr>
          <w:b/>
        </w:rPr>
        <w:t>Funding/Financing Ratio</w:t>
      </w:r>
      <w:r>
        <w:t>"</w:t>
      </w:r>
      <w:r w:rsidRPr="00773954" w:rsidR="00E0516D">
        <w:rPr>
          <w:b/>
        </w:rPr>
        <w:t xml:space="preserve"> </w:t>
      </w:r>
      <w:r w:rsidRPr="00773954" w:rsidR="00E0516D">
        <w:t>means, on any given date, (i) the Funding divided by (ii) the Financing, multiplied by 100 per cent.</w:t>
      </w:r>
    </w:p>
    <w:p w:rsidRPr="00773954" w:rsidR="00376DE1" w:rsidP="00D06F8D" w:rsidRDefault="008E5DEE" w14:paraId="762F5264" w14:textId="52951EE0">
      <w:pPr>
        <w:pStyle w:val="DefinitionsL1"/>
      </w:pPr>
      <w:r>
        <w:t>"</w:t>
      </w:r>
      <w:r w:rsidRPr="00773954" w:rsidR="00087D9E">
        <w:rPr>
          <w:b/>
        </w:rPr>
        <w:t>GDPR</w:t>
      </w:r>
      <w:r>
        <w:t>"</w:t>
      </w:r>
      <w:r w:rsidRPr="00773954" w:rsidR="00087D9E">
        <w:t xml:space="preserve"> means the General Data Protection Regulation (Regulation (EU) 2016/679).</w:t>
      </w:r>
    </w:p>
    <w:p w:rsidRPr="00773954" w:rsidR="006476DC" w:rsidP="006476DC" w:rsidRDefault="008E5DEE" w14:paraId="439E7660" w14:textId="696CEA74">
      <w:pPr>
        <w:pStyle w:val="DefinitionsL1"/>
        <w:tabs>
          <w:tab w:val="num" w:pos="720"/>
        </w:tabs>
      </w:pPr>
      <w:r>
        <w:rPr>
          <w:szCs w:val="22"/>
        </w:rPr>
        <w:t>"</w:t>
      </w:r>
      <w:r w:rsidRPr="00773954" w:rsidR="006476DC">
        <w:rPr>
          <w:b/>
          <w:bCs/>
          <w:szCs w:val="22"/>
        </w:rPr>
        <w:t>High Risk Country</w:t>
      </w:r>
      <w:r>
        <w:rPr>
          <w:szCs w:val="22"/>
        </w:rPr>
        <w:t>"</w:t>
      </w:r>
      <w:r w:rsidRPr="00773954" w:rsidR="006476DC">
        <w:rPr>
          <w:szCs w:val="22"/>
        </w:rPr>
        <w:t xml:space="preserve"> </w:t>
      </w:r>
      <w:r w:rsidRPr="00773954" w:rsidR="006476DC">
        <w:t xml:space="preserve">has the meaning ascribed thereto in the definition of </w:t>
      </w:r>
      <w:proofErr w:type="gramStart"/>
      <w:r w:rsidRPr="00773954" w:rsidR="006476DC">
        <w:t>High Risk</w:t>
      </w:r>
      <w:proofErr w:type="gramEnd"/>
      <w:r w:rsidRPr="00773954" w:rsidR="006476DC">
        <w:t xml:space="preserve"> Receivables.</w:t>
      </w:r>
    </w:p>
    <w:p w:rsidRPr="00773954" w:rsidR="00087D9E" w:rsidP="00D06F8D" w:rsidRDefault="008E5DEE" w14:paraId="5BF38892" w14:textId="025BF8E8">
      <w:pPr>
        <w:pStyle w:val="DefinitionsL1"/>
        <w:keepNext/>
        <w:tabs>
          <w:tab w:val="num" w:pos="720"/>
        </w:tabs>
        <w:rPr>
          <w:lang w:eastAsia="en-GB"/>
        </w:rPr>
      </w:pPr>
      <w:r>
        <w:t>"</w:t>
      </w:r>
      <w:r w:rsidRPr="00773954" w:rsidR="00087D9E">
        <w:rPr>
          <w:b/>
          <w:bCs/>
        </w:rPr>
        <w:t>High Risk Receivables</w:t>
      </w:r>
      <w:r>
        <w:t>"</w:t>
      </w:r>
      <w:r w:rsidR="00E31D9B">
        <w:rPr>
          <w:rStyle w:val="FootnoteReference"/>
        </w:rPr>
        <w:footnoteReference w:id="25"/>
      </w:r>
      <w:r w:rsidRPr="00773954" w:rsidR="00087D9E">
        <w:t xml:space="preserve"> means (in the sole opinion of any Borrowing Base Lender acting </w:t>
      </w:r>
      <w:proofErr w:type="gramStart"/>
      <w:r w:rsidRPr="00773954" w:rsidR="00087D9E">
        <w:t>on the basis of</w:t>
      </w:r>
      <w:proofErr w:type="gramEnd"/>
      <w:r w:rsidRPr="00773954" w:rsidR="00087D9E">
        <w:t xml:space="preserve"> its internal policies and notified by that Borrowing Base Lender to the Borrowing Base Agent) any Receivable:</w:t>
      </w:r>
    </w:p>
    <w:p w:rsidRPr="00773954" w:rsidR="00376DE1" w:rsidP="00D06F8D" w:rsidRDefault="000D70BF" w14:paraId="28CB341D" w14:textId="032F4B27">
      <w:pPr>
        <w:pStyle w:val="DefinitionsL2"/>
        <w:rPr>
          <w:lang w:eastAsia="en-GB"/>
        </w:rPr>
      </w:pPr>
      <w:r>
        <w:t xml:space="preserve">directly </w:t>
      </w:r>
      <w:r w:rsidRPr="00773954" w:rsidR="00087D9E">
        <w:t xml:space="preserve">owed </w:t>
      </w:r>
      <w:r>
        <w:t xml:space="preserve">or paid </w:t>
      </w:r>
      <w:r w:rsidRPr="00773954" w:rsidR="00087D9E">
        <w:t>by a Debtor which is located in, or otherwise having a specific connection with</w:t>
      </w:r>
      <w:r w:rsidR="00A304D5">
        <w:t xml:space="preserve"> </w:t>
      </w:r>
      <w:r w:rsidR="00164A17">
        <w:t xml:space="preserve">Crimea, </w:t>
      </w:r>
      <w:r w:rsidR="00A304D5">
        <w:t>Cuba, Iran, North Korea, Sudan</w:t>
      </w:r>
      <w:r w:rsidR="00164A17">
        <w:t xml:space="preserve">, </w:t>
      </w:r>
      <w:r w:rsidR="00A304D5">
        <w:t>Syria</w:t>
      </w:r>
      <w:r w:rsidR="00164A17">
        <w:t xml:space="preserve">[, </w:t>
      </w:r>
      <w:r w:rsidRPr="00164A17" w:rsidR="00164A17">
        <w:t>non-government controlled areas of Ukraine in the oblasts of Donetsk, Kherson, Luhansk</w:t>
      </w:r>
      <w:r w:rsidR="00164A17">
        <w:t>]</w:t>
      </w:r>
      <w:r w:rsidRPr="00773954" w:rsidR="00087D9E">
        <w:t xml:space="preserve"> </w:t>
      </w:r>
      <w:r w:rsidR="00384E5A">
        <w:rPr>
          <w:lang w:eastAsia="en-GB"/>
        </w:rPr>
        <w:t xml:space="preserve">and any other country </w:t>
      </w:r>
      <w:r w:rsidRPr="00773954" w:rsidR="00384E5A">
        <w:rPr>
          <w:lang w:eastAsia="en-GB"/>
        </w:rPr>
        <w:t xml:space="preserve">as notified by the </w:t>
      </w:r>
      <w:r w:rsidRPr="00773954" w:rsidR="00384E5A">
        <w:t>Borrowing Base Agent</w:t>
      </w:r>
      <w:r w:rsidRPr="00773954" w:rsidR="00384E5A">
        <w:rPr>
          <w:lang w:eastAsia="en-GB"/>
        </w:rPr>
        <w:t xml:space="preserve"> </w:t>
      </w:r>
      <w:r w:rsidR="00384E5A">
        <w:rPr>
          <w:lang w:eastAsia="en-GB"/>
        </w:rPr>
        <w:t>(acting on instruction of</w:t>
      </w:r>
      <w:r w:rsidRPr="00061BB3" w:rsidR="00384E5A">
        <w:rPr>
          <w:lang w:eastAsia="en-GB"/>
        </w:rPr>
        <w:t xml:space="preserve"> any Borrowing Base Lender on the basis of </w:t>
      </w:r>
      <w:r w:rsidR="00384E5A">
        <w:rPr>
          <w:lang w:eastAsia="en-GB"/>
        </w:rPr>
        <w:t>that Borrowing Base Lender</w:t>
      </w:r>
      <w:r w:rsidR="008E5DEE">
        <w:rPr>
          <w:lang w:eastAsia="en-GB"/>
        </w:rPr>
        <w:t>'</w:t>
      </w:r>
      <w:r w:rsidR="00384E5A">
        <w:rPr>
          <w:lang w:eastAsia="en-GB"/>
        </w:rPr>
        <w:t xml:space="preserve">s </w:t>
      </w:r>
      <w:r w:rsidRPr="00061BB3" w:rsidR="00384E5A">
        <w:rPr>
          <w:lang w:eastAsia="en-GB"/>
        </w:rPr>
        <w:t>internal policies)</w:t>
      </w:r>
      <w:r w:rsidR="00384E5A">
        <w:rPr>
          <w:lang w:eastAsia="en-GB"/>
        </w:rPr>
        <w:t xml:space="preserve"> </w:t>
      </w:r>
      <w:r w:rsidRPr="00773954" w:rsidR="00384E5A">
        <w:rPr>
          <w:lang w:eastAsia="en-GB"/>
        </w:rPr>
        <w:t xml:space="preserve">from time to time as </w:t>
      </w:r>
      <w:r w:rsidR="00384E5A">
        <w:rPr>
          <w:lang w:eastAsia="en-GB"/>
        </w:rPr>
        <w:t xml:space="preserve">being </w:t>
      </w:r>
      <w:r w:rsidR="00A304D5">
        <w:rPr>
          <w:lang w:eastAsia="en-GB"/>
        </w:rPr>
        <w:t xml:space="preserve">high </w:t>
      </w:r>
      <w:r w:rsidRPr="00773954" w:rsidR="00384E5A">
        <w:rPr>
          <w:lang w:eastAsia="en-GB"/>
        </w:rPr>
        <w:t xml:space="preserve">risk countries </w:t>
      </w:r>
      <w:r w:rsidRPr="00773954" w:rsidR="00087D9E">
        <w:rPr>
          <w:lang w:eastAsia="en-GB"/>
        </w:rPr>
        <w:t xml:space="preserve">(each a </w:t>
      </w:r>
      <w:r w:rsidR="008E5DEE">
        <w:rPr>
          <w:lang w:eastAsia="en-GB"/>
        </w:rPr>
        <w:t>"</w:t>
      </w:r>
      <w:r w:rsidRPr="00773954" w:rsidR="00087D9E">
        <w:rPr>
          <w:b/>
          <w:bCs/>
          <w:lang w:eastAsia="en-GB"/>
        </w:rPr>
        <w:t>High Risk Country</w:t>
      </w:r>
      <w:r w:rsidR="008E5DEE">
        <w:rPr>
          <w:lang w:eastAsia="en-GB"/>
        </w:rPr>
        <w:t>"</w:t>
      </w:r>
      <w:r w:rsidRPr="00773954" w:rsidR="00087D9E">
        <w:rPr>
          <w:lang w:eastAsia="en-GB"/>
        </w:rPr>
        <w:t>); and/or</w:t>
      </w:r>
    </w:p>
    <w:p w:rsidRPr="00773954" w:rsidR="00087D9E" w:rsidP="00D06F8D" w:rsidRDefault="00087D9E" w14:paraId="169B05AB" w14:textId="77777777">
      <w:pPr>
        <w:pStyle w:val="DefinitionsL2"/>
      </w:pPr>
      <w:r w:rsidRPr="00773954">
        <w:t>owed by a Debtor which is a Restricted Party; and/or</w:t>
      </w:r>
    </w:p>
    <w:p w:rsidRPr="00773954" w:rsidR="00376DE1" w:rsidP="00D06F8D" w:rsidRDefault="00087D9E" w14:paraId="54352F63" w14:textId="4B10AB38">
      <w:pPr>
        <w:pStyle w:val="DefinitionsL2"/>
        <w:keepNext/>
        <w:rPr>
          <w:lang w:eastAsia="en-GB"/>
        </w:rPr>
      </w:pPr>
      <w:r w:rsidRPr="00773954">
        <w:rPr>
          <w:lang w:eastAsia="en-GB"/>
        </w:rPr>
        <w:t>arising from a transaction which is not permitted or gives rise to a breach</w:t>
      </w:r>
      <w:r w:rsidRPr="00773954" w:rsidR="00213180">
        <w:rPr>
          <w:lang w:eastAsia="en-GB"/>
        </w:rPr>
        <w:t>:</w:t>
      </w:r>
    </w:p>
    <w:p w:rsidRPr="00773954" w:rsidR="00376DE1" w:rsidP="00D06F8D" w:rsidRDefault="00B55498" w14:paraId="1767C0A2" w14:textId="556DAD23">
      <w:pPr>
        <w:pStyle w:val="DefinitionsL3"/>
        <w:rPr>
          <w:lang w:eastAsia="en-GB"/>
        </w:rPr>
      </w:pPr>
      <w:r>
        <w:rPr>
          <w:lang w:eastAsia="en-GB"/>
        </w:rPr>
        <w:t xml:space="preserve">under </w:t>
      </w:r>
      <w:r w:rsidRPr="00773954" w:rsidR="00087D9E">
        <w:rPr>
          <w:lang w:eastAsia="en-GB"/>
        </w:rPr>
        <w:t>clause</w:t>
      </w:r>
      <w:r w:rsidRPr="00773954" w:rsidR="00087D9E">
        <w:t xml:space="preserve"> </w:t>
      </w:r>
      <w:r w:rsidRPr="00773954" w:rsidR="002B54EF">
        <w:t>[•]</w:t>
      </w:r>
      <w:r w:rsidRPr="00773954" w:rsidR="00087D9E">
        <w:t xml:space="preserve"> (</w:t>
      </w:r>
      <w:r w:rsidRPr="00773954" w:rsidR="00087D9E">
        <w:rPr>
          <w:i/>
          <w:iCs/>
        </w:rPr>
        <w:t>Anti-corruption law</w:t>
      </w:r>
      <w:r w:rsidRPr="00773954" w:rsidR="00087D9E">
        <w:t xml:space="preserve">) or </w:t>
      </w:r>
      <w:r w:rsidRPr="00773954" w:rsidR="00087D9E">
        <w:rPr>
          <w:lang w:eastAsia="en-GB"/>
        </w:rPr>
        <w:t xml:space="preserve">clause </w:t>
      </w:r>
      <w:r w:rsidRPr="00773954" w:rsidR="002B54EF">
        <w:rPr>
          <w:lang w:eastAsia="en-GB"/>
        </w:rPr>
        <w:t>[•]</w:t>
      </w:r>
      <w:r w:rsidRPr="00773954" w:rsidR="00087D9E">
        <w:rPr>
          <w:lang w:eastAsia="en-GB"/>
        </w:rPr>
        <w:t xml:space="preserve"> (</w:t>
      </w:r>
      <w:r w:rsidRPr="00773954" w:rsidR="00087D9E">
        <w:rPr>
          <w:i/>
          <w:iCs/>
          <w:lang w:eastAsia="en-GB"/>
        </w:rPr>
        <w:t>Sanctions</w:t>
      </w:r>
      <w:r w:rsidRPr="00773954" w:rsidR="00087D9E">
        <w:rPr>
          <w:lang w:eastAsia="en-GB"/>
        </w:rPr>
        <w:t xml:space="preserve">) of the Facilities </w:t>
      </w:r>
      <w:proofErr w:type="gramStart"/>
      <w:r w:rsidRPr="00773954" w:rsidR="00087D9E">
        <w:rPr>
          <w:lang w:eastAsia="en-GB"/>
        </w:rPr>
        <w:t>Agreement;[</w:t>
      </w:r>
      <w:proofErr w:type="gramEnd"/>
      <w:r w:rsidRPr="00773954" w:rsidR="00087D9E">
        <w:rPr>
          <w:lang w:eastAsia="en-GB"/>
        </w:rPr>
        <w:t>and/or</w:t>
      </w:r>
    </w:p>
    <w:p w:rsidRPr="00773954" w:rsidR="00087D9E" w:rsidP="00D06F8D" w:rsidRDefault="00087D9E" w14:paraId="0255CE43" w14:textId="77777777">
      <w:pPr>
        <w:pStyle w:val="DefinitionsL3"/>
        <w:rPr>
          <w:lang w:eastAsia="en-GB"/>
        </w:rPr>
      </w:pPr>
      <w:r w:rsidRPr="00773954">
        <w:rPr>
          <w:lang w:eastAsia="en-GB"/>
        </w:rPr>
        <w:t xml:space="preserve">under clause </w:t>
      </w:r>
      <w:r w:rsidRPr="00773954" w:rsidR="002B54EF">
        <w:rPr>
          <w:lang w:eastAsia="en-GB"/>
        </w:rPr>
        <w:t>[•]</w:t>
      </w:r>
      <w:r w:rsidRPr="00773954">
        <w:rPr>
          <w:lang w:eastAsia="en-GB"/>
        </w:rPr>
        <w:t xml:space="preserve"> (</w:t>
      </w:r>
      <w:r w:rsidRPr="00773954">
        <w:rPr>
          <w:i/>
          <w:iCs/>
          <w:lang w:eastAsia="en-GB"/>
        </w:rPr>
        <w:t>Misrepresentation</w:t>
      </w:r>
      <w:r w:rsidRPr="00773954">
        <w:rPr>
          <w:lang w:eastAsia="en-GB"/>
        </w:rPr>
        <w:t xml:space="preserve">) of the Facilities Agreement solely </w:t>
      </w:r>
      <w:proofErr w:type="gramStart"/>
      <w:r w:rsidRPr="00773954">
        <w:rPr>
          <w:lang w:eastAsia="en-GB"/>
        </w:rPr>
        <w:t>as a result of</w:t>
      </w:r>
      <w:proofErr w:type="gramEnd"/>
      <w:r w:rsidRPr="00773954">
        <w:rPr>
          <w:lang w:eastAsia="en-GB"/>
        </w:rPr>
        <w:t xml:space="preserve"> a misrepresentation under clause</w:t>
      </w:r>
      <w:r w:rsidRPr="00773954">
        <w:t xml:space="preserve"> </w:t>
      </w:r>
      <w:r w:rsidRPr="00773954" w:rsidR="002B54EF">
        <w:t>[•]</w:t>
      </w:r>
      <w:r w:rsidRPr="00773954">
        <w:t xml:space="preserve"> (</w:t>
      </w:r>
      <w:r w:rsidRPr="00773954">
        <w:rPr>
          <w:i/>
          <w:iCs/>
        </w:rPr>
        <w:t>Anti-corruption law</w:t>
      </w:r>
      <w:r w:rsidRPr="00773954">
        <w:t xml:space="preserve">) or </w:t>
      </w:r>
      <w:r w:rsidRPr="00773954">
        <w:rPr>
          <w:lang w:eastAsia="en-GB"/>
        </w:rPr>
        <w:t xml:space="preserve">clause </w:t>
      </w:r>
      <w:r w:rsidRPr="00773954" w:rsidR="002B54EF">
        <w:rPr>
          <w:lang w:eastAsia="en-GB"/>
        </w:rPr>
        <w:t>[•]</w:t>
      </w:r>
      <w:r w:rsidRPr="00773954">
        <w:rPr>
          <w:lang w:eastAsia="en-GB"/>
        </w:rPr>
        <w:t xml:space="preserve"> (</w:t>
      </w:r>
      <w:r w:rsidRPr="00773954">
        <w:rPr>
          <w:i/>
          <w:iCs/>
          <w:lang w:eastAsia="en-GB"/>
        </w:rPr>
        <w:t>Sanctions</w:t>
      </w:r>
      <w:r w:rsidRPr="00773954">
        <w:rPr>
          <w:lang w:eastAsia="en-GB"/>
        </w:rPr>
        <w:t>) of the Facilities Agreement].</w:t>
      </w:r>
    </w:p>
    <w:p w:rsidR="00731BAC" w:rsidP="00D06F8D" w:rsidRDefault="00D3668E" w14:paraId="5FD4702B" w14:textId="34643B4F">
      <w:pPr>
        <w:pStyle w:val="DefinitionsL1"/>
        <w:tabs>
          <w:tab w:val="num" w:pos="720"/>
        </w:tabs>
      </w:pPr>
      <w:r>
        <w:t>[</w:t>
      </w:r>
      <w:r w:rsidR="00731BAC">
        <w:t>"</w:t>
      </w:r>
      <w:r w:rsidRPr="00E00F02" w:rsidR="00731BAC">
        <w:rPr>
          <w:b/>
          <w:bCs/>
        </w:rPr>
        <w:t>Insurance</w:t>
      </w:r>
      <w:r w:rsidR="00731BAC">
        <w:t>" means:</w:t>
      </w:r>
    </w:p>
    <w:p w:rsidR="00E00F02" w:rsidP="00731BAC" w:rsidRDefault="00D3668E" w14:paraId="2332F9B3" w14:textId="2E62E2D1">
      <w:pPr>
        <w:pStyle w:val="DefinitionsL2"/>
        <w:keepNext/>
      </w:pPr>
      <w:r>
        <w:lastRenderedPageBreak/>
        <w:t>[</w:t>
      </w:r>
      <w:r w:rsidR="00731BAC">
        <w:t>credit insurance</w:t>
      </w:r>
      <w:r>
        <w:t>]</w:t>
      </w:r>
      <w:r>
        <w:rPr>
          <w:rStyle w:val="FootnoteReference"/>
        </w:rPr>
        <w:footnoteReference w:id="26"/>
      </w:r>
      <w:r w:rsidR="00E00F02">
        <w:t>;</w:t>
      </w:r>
      <w:r w:rsidR="00626282">
        <w:t xml:space="preserve"> and</w:t>
      </w:r>
    </w:p>
    <w:p w:rsidR="00731BAC" w:rsidP="00293587" w:rsidRDefault="00D3668E" w14:paraId="2FD72E3B" w14:textId="0A4E3A36">
      <w:pPr>
        <w:pStyle w:val="DefinitionsL2"/>
        <w:keepNext/>
      </w:pPr>
      <w:r>
        <w:t>[</w:t>
      </w:r>
      <w:r w:rsidR="00731BAC">
        <w:t>inventory</w:t>
      </w:r>
      <w:r w:rsidR="003F5F7C">
        <w:t xml:space="preserve"> insurance</w:t>
      </w:r>
      <w:r w:rsidR="00731BAC">
        <w:t xml:space="preserve"> and transport insurance</w:t>
      </w:r>
      <w:r>
        <w:t>]</w:t>
      </w:r>
      <w:r>
        <w:rPr>
          <w:rStyle w:val="FootnoteReference"/>
        </w:rPr>
        <w:footnoteReference w:id="27"/>
      </w:r>
      <w:r w:rsidR="00E00F02">
        <w:t>.</w:t>
      </w:r>
    </w:p>
    <w:p w:rsidR="00087D9E" w:rsidP="00D06F8D" w:rsidRDefault="00087D9E" w14:paraId="30D697CA" w14:textId="2438BDD4">
      <w:pPr>
        <w:pStyle w:val="DefinitionsL1"/>
        <w:tabs>
          <w:tab w:val="num" w:pos="720"/>
        </w:tabs>
      </w:pPr>
      <w:r w:rsidRPr="00773954">
        <w:t>[</w:t>
      </w:r>
      <w:r w:rsidR="008E5DEE">
        <w:t>"</w:t>
      </w:r>
      <w:r w:rsidRPr="00773954">
        <w:rPr>
          <w:b/>
          <w:bCs/>
        </w:rPr>
        <w:t>Inventory</w:t>
      </w:r>
      <w:r w:rsidR="008E5DEE">
        <w:t>"</w:t>
      </w:r>
      <w:r w:rsidRPr="00773954">
        <w:t xml:space="preserve"> means any inventory (</w:t>
      </w:r>
      <w:proofErr w:type="spellStart"/>
      <w:r w:rsidRPr="00773954">
        <w:rPr>
          <w:i/>
          <w:iCs/>
        </w:rPr>
        <w:t>voorraad</w:t>
      </w:r>
      <w:proofErr w:type="spellEnd"/>
      <w:r w:rsidRPr="00773954">
        <w:t xml:space="preserve">) owned by </w:t>
      </w:r>
      <w:r w:rsidRPr="00773954" w:rsidR="00FF38BF">
        <w:t>[a]/[the] Borrower</w:t>
      </w:r>
      <w:r w:rsidRPr="00773954">
        <w:t>.]</w:t>
      </w:r>
      <w:r w:rsidRPr="00773954">
        <w:rPr>
          <w:rStyle w:val="FootnoteReference"/>
        </w:rPr>
        <w:footnoteReference w:id="28"/>
      </w:r>
    </w:p>
    <w:p w:rsidRPr="00773954" w:rsidR="00493AB8" w:rsidP="00493AB8" w:rsidRDefault="00493AB8" w14:paraId="3618B972" w14:textId="77777777">
      <w:pPr>
        <w:pStyle w:val="DefinitionsL1"/>
      </w:pPr>
      <w:r w:rsidRPr="00493AB8">
        <w:t>[</w:t>
      </w:r>
      <w:r w:rsidRPr="00493AB8">
        <w:rPr>
          <w:bCs/>
        </w:rPr>
        <w:t>"</w:t>
      </w:r>
      <w:r>
        <w:rPr>
          <w:b/>
          <w:bCs/>
        </w:rPr>
        <w:t>Inventory/Debtor</w:t>
      </w:r>
      <w:r w:rsidRPr="00B715EB">
        <w:rPr>
          <w:b/>
          <w:bCs/>
        </w:rPr>
        <w:t xml:space="preserve"> Ratio</w:t>
      </w:r>
      <w:r>
        <w:t>"</w:t>
      </w:r>
      <w:r w:rsidRPr="00773954">
        <w:t xml:space="preserve"> means the ratio of </w:t>
      </w:r>
      <w:r>
        <w:t>the Borrowing Base</w:t>
      </w:r>
      <w:r w:rsidRPr="00773954">
        <w:t xml:space="preserve"> </w:t>
      </w:r>
      <w:r>
        <w:t xml:space="preserve">Inventory Amount </w:t>
      </w:r>
      <w:r w:rsidRPr="00773954">
        <w:t xml:space="preserve">to </w:t>
      </w:r>
      <w:r>
        <w:t>the Borrowing Base</w:t>
      </w:r>
      <w:r w:rsidRPr="00773954">
        <w:t xml:space="preserve"> </w:t>
      </w:r>
      <w:r>
        <w:t>Receivables Amount.</w:t>
      </w:r>
      <w:r w:rsidRPr="00773954">
        <w:t>]</w:t>
      </w:r>
      <w:r w:rsidRPr="00773954" w:rsidDel="00B97A0B">
        <w:t xml:space="preserve"> </w:t>
      </w:r>
    </w:p>
    <w:p w:rsidRPr="00773954" w:rsidR="00087D9E" w:rsidP="00D06F8D" w:rsidRDefault="00087D9E" w14:paraId="3389E3BF" w14:textId="5A454B59">
      <w:pPr>
        <w:pStyle w:val="DefinitionsL1"/>
        <w:tabs>
          <w:tab w:val="num" w:pos="720"/>
        </w:tabs>
      </w:pPr>
      <w:r w:rsidRPr="00773954">
        <w:t>[</w:t>
      </w:r>
      <w:r w:rsidR="008E5DEE">
        <w:t>"</w:t>
      </w:r>
      <w:r w:rsidRPr="00773954">
        <w:rPr>
          <w:b/>
          <w:bCs/>
        </w:rPr>
        <w:t>Inventory Financing Facility</w:t>
      </w:r>
      <w:r w:rsidR="008E5DEE">
        <w:t>"</w:t>
      </w:r>
      <w:r w:rsidRPr="00773954">
        <w:t xml:space="preserve"> has the meaning ascribed thereto in Clause </w:t>
      </w:r>
      <w:r w:rsidR="006367AF">
        <w:fldChar w:fldCharType="begin"/>
      </w:r>
      <w:r w:rsidR="006367AF">
        <w:instrText xml:space="preserve"> REF _Ref166248303 \r \h </w:instrText>
      </w:r>
      <w:r w:rsidR="006367AF">
        <w:fldChar w:fldCharType="separate"/>
      </w:r>
      <w:r w:rsidR="00064689">
        <w:t>2.1</w:t>
      </w:r>
      <w:r w:rsidR="006367AF">
        <w:fldChar w:fldCharType="end"/>
      </w:r>
      <w:r w:rsidR="00EA6B5C">
        <w:t xml:space="preserve"> (</w:t>
      </w:r>
      <w:r w:rsidRPr="006367AF" w:rsidR="006367AF">
        <w:rPr>
          <w:bCs/>
          <w:i/>
          <w:iCs/>
        </w:rPr>
        <w:t>Borrowing Base Ancillary Facility</w:t>
      </w:r>
      <w:r w:rsidR="00EA6B5C">
        <w:t>)</w:t>
      </w:r>
      <w:r w:rsidRPr="00773954">
        <w:t>.]</w:t>
      </w:r>
      <w:r w:rsidRPr="00773954">
        <w:rPr>
          <w:rStyle w:val="FootnoteReference"/>
        </w:rPr>
        <w:footnoteReference w:id="29"/>
      </w:r>
    </w:p>
    <w:p w:rsidRPr="00773954" w:rsidR="00D31122" w:rsidP="00554ECE" w:rsidRDefault="008E5DEE" w14:paraId="4BF2EC2E" w14:textId="07386C69">
      <w:pPr>
        <w:pStyle w:val="DefinitionsL1"/>
        <w:tabs>
          <w:tab w:val="num" w:pos="720"/>
        </w:tabs>
      </w:pPr>
      <w:r>
        <w:t>"</w:t>
      </w:r>
      <w:r w:rsidRPr="00773954" w:rsidR="00D31122">
        <w:rPr>
          <w:b/>
          <w:bCs/>
        </w:rPr>
        <w:t xml:space="preserve">Inventory Identification </w:t>
      </w:r>
      <w:r w:rsidR="006F05A1">
        <w:rPr>
          <w:b/>
          <w:bCs/>
        </w:rPr>
        <w:t>Data</w:t>
      </w:r>
      <w:r>
        <w:t>"</w:t>
      </w:r>
      <w:r w:rsidR="00E31D9B">
        <w:rPr>
          <w:rStyle w:val="FootnoteReference"/>
        </w:rPr>
        <w:footnoteReference w:id="30"/>
      </w:r>
      <w:r w:rsidRPr="00773954" w:rsidR="00D31122">
        <w:t xml:space="preserve"> means any electronic file in a form acceptable to the Borrowing Base Agent </w:t>
      </w:r>
      <w:r w:rsidR="006F05A1">
        <w:t xml:space="preserve">[or data uploaded via a data exchange platform entitled </w:t>
      </w:r>
      <w:r>
        <w:t>"</w:t>
      </w:r>
      <w:r w:rsidR="006F05A1">
        <w:t>[</w:t>
      </w:r>
      <w:r w:rsidRPr="00773954" w:rsidR="006F05A1">
        <w:t>•</w:t>
      </w:r>
      <w:r w:rsidR="006F05A1">
        <w:t>]</w:t>
      </w:r>
      <w:r>
        <w:t>"</w:t>
      </w:r>
      <w:r w:rsidR="006F05A1">
        <w:t>]</w:t>
      </w:r>
      <w:r w:rsidR="006F05A1">
        <w:rPr>
          <w:rStyle w:val="FootnoteReference"/>
        </w:rPr>
        <w:footnoteReference w:id="31"/>
      </w:r>
      <w:r w:rsidR="006F05A1">
        <w:t xml:space="preserve"> </w:t>
      </w:r>
      <w:r w:rsidRPr="00773954" w:rsidR="00D31122">
        <w:t>containing the following information in respect of Inventory existing at that time:</w:t>
      </w:r>
    </w:p>
    <w:p w:rsidRPr="00773954" w:rsidR="00D31122" w:rsidP="00D31122" w:rsidRDefault="00D31122" w14:paraId="415B79BA" w14:textId="7262406C">
      <w:pPr>
        <w:pStyle w:val="DefinitionsL2"/>
      </w:pPr>
      <w:r w:rsidRPr="00773954">
        <w:t>a complete Inventory list</w:t>
      </w:r>
      <w:r w:rsidR="003C029F">
        <w:t xml:space="preserve"> including units (quantities, weight, packaging), the item number or product </w:t>
      </w:r>
      <w:proofErr w:type="gramStart"/>
      <w:r w:rsidR="003C029F">
        <w:t>code</w:t>
      </w:r>
      <w:r w:rsidRPr="00773954">
        <w:t>;</w:t>
      </w:r>
      <w:proofErr w:type="gramEnd"/>
    </w:p>
    <w:p w:rsidRPr="00773954" w:rsidR="00D31122" w:rsidP="00D31122" w:rsidRDefault="00D31122" w14:paraId="6D59A651" w14:textId="77777777">
      <w:pPr>
        <w:pStyle w:val="DefinitionsL2"/>
      </w:pPr>
      <w:r w:rsidRPr="00773954">
        <w:t xml:space="preserve">an overview of all creditors in relation to Inventory (including </w:t>
      </w:r>
      <w:proofErr w:type="gramStart"/>
      <w:r w:rsidRPr="00773954">
        <w:t>current status</w:t>
      </w:r>
      <w:proofErr w:type="gramEnd"/>
      <w:r w:rsidRPr="00773954">
        <w:t xml:space="preserve"> and breakdown of outstanding claims of creditors in relation to the Inventory against </w:t>
      </w:r>
      <w:r w:rsidRPr="00773954" w:rsidR="00D51710">
        <w:t>the Borrower[s]</w:t>
      </w:r>
      <w:r w:rsidRPr="00773954">
        <w:t xml:space="preserve">), wherein a distinction is made between trade creditors and other creditors (including </w:t>
      </w:r>
      <w:proofErr w:type="spellStart"/>
      <w:r w:rsidRPr="00773954">
        <w:rPr>
          <w:i/>
          <w:iCs/>
        </w:rPr>
        <w:t>nog</w:t>
      </w:r>
      <w:proofErr w:type="spellEnd"/>
      <w:r w:rsidRPr="00773954">
        <w:rPr>
          <w:i/>
          <w:iCs/>
        </w:rPr>
        <w:t xml:space="preserve"> te </w:t>
      </w:r>
      <w:proofErr w:type="spellStart"/>
      <w:r w:rsidRPr="00773954">
        <w:rPr>
          <w:i/>
          <w:iCs/>
        </w:rPr>
        <w:t>ontvangen</w:t>
      </w:r>
      <w:proofErr w:type="spellEnd"/>
      <w:r w:rsidRPr="00773954">
        <w:rPr>
          <w:i/>
          <w:iCs/>
        </w:rPr>
        <w:t xml:space="preserve"> </w:t>
      </w:r>
      <w:proofErr w:type="spellStart"/>
      <w:r w:rsidRPr="00773954">
        <w:rPr>
          <w:i/>
          <w:iCs/>
        </w:rPr>
        <w:t>facturen</w:t>
      </w:r>
      <w:proofErr w:type="spellEnd"/>
      <w:proofErr w:type="gramStart"/>
      <w:r w:rsidRPr="00773954">
        <w:t>);</w:t>
      </w:r>
      <w:proofErr w:type="gramEnd"/>
    </w:p>
    <w:p w:rsidRPr="00773954" w:rsidR="00D31122" w:rsidP="00D31122" w:rsidRDefault="00D31122" w14:paraId="234E51C9" w14:textId="0031F486">
      <w:pPr>
        <w:pStyle w:val="DefinitionsL2"/>
      </w:pPr>
      <w:bookmarkStart w:name="_Ref141291361" w:id="10"/>
      <w:r w:rsidRPr="00773954">
        <w:t>the age (</w:t>
      </w:r>
      <w:proofErr w:type="spellStart"/>
      <w:r w:rsidRPr="00773954">
        <w:rPr>
          <w:i/>
          <w:iCs/>
        </w:rPr>
        <w:t>ouderdom</w:t>
      </w:r>
      <w:proofErr w:type="spellEnd"/>
      <w:r w:rsidRPr="00773954">
        <w:t xml:space="preserve">) </w:t>
      </w:r>
      <w:r w:rsidR="001B2720">
        <w:t xml:space="preserve">(based on date of entry into administration, manufacture- or best before date) </w:t>
      </w:r>
      <w:r w:rsidRPr="00773954">
        <w:t xml:space="preserve">of the Inventory, </w:t>
      </w:r>
      <w:r w:rsidRPr="00F26AB9" w:rsidR="00384E5A">
        <w:t>the days inventory outstanding</w:t>
      </w:r>
      <w:r w:rsidR="00384E5A">
        <w:t xml:space="preserve"> (DI</w:t>
      </w:r>
      <w:r w:rsidR="00EC1DE5">
        <w:t>O</w:t>
      </w:r>
      <w:r w:rsidR="00384E5A">
        <w:t xml:space="preserve">), </w:t>
      </w:r>
      <w:r w:rsidRPr="00773954">
        <w:t>the actual volume, value</w:t>
      </w:r>
      <w:r w:rsidR="00384E5A">
        <w:t xml:space="preserve"> </w:t>
      </w:r>
      <w:r w:rsidRPr="00F26AB9" w:rsidR="00384E5A">
        <w:t>(at cost price and as revalued)</w:t>
      </w:r>
      <w:r w:rsidRPr="00773954">
        <w:t>, location (being the address of storage) and composition of the Inventory, taking into account any third-party rights (rights of retention or otherwise) in respect of the Inventory (and containing sufficient information regarding any applicable (extended) retention of title);</w:t>
      </w:r>
      <w:bookmarkEnd w:id="10"/>
    </w:p>
    <w:p w:rsidRPr="00773954" w:rsidR="00D31122" w:rsidP="00D31122" w:rsidRDefault="00D31122" w14:paraId="0EA45647" w14:textId="77777777">
      <w:pPr>
        <w:pStyle w:val="DefinitionsL2"/>
      </w:pPr>
      <w:r w:rsidRPr="00773954">
        <w:t>an overview of all custom or excise duties and licence fees payable in respect of such Inventory (including any licence fees in respect of Inventory owed by any member of the Group</w:t>
      </w:r>
      <w:proofErr w:type="gramStart"/>
      <w:r w:rsidRPr="00773954">
        <w:t>);</w:t>
      </w:r>
      <w:proofErr w:type="gramEnd"/>
    </w:p>
    <w:p w:rsidRPr="00773954" w:rsidR="00376DE1" w:rsidP="00D31122" w:rsidRDefault="00D31122" w14:paraId="518E957E" w14:textId="49BA2702">
      <w:pPr>
        <w:pStyle w:val="DefinitionsL2"/>
      </w:pPr>
      <w:r w:rsidRPr="00773954">
        <w:t>an overview of obsolete inventory</w:t>
      </w:r>
      <w:r w:rsidR="003C029F">
        <w:t xml:space="preserve"> and any blocked </w:t>
      </w:r>
      <w:proofErr w:type="gramStart"/>
      <w:r w:rsidR="003C029F">
        <w:t>inventory</w:t>
      </w:r>
      <w:r w:rsidRPr="00773954">
        <w:t>;</w:t>
      </w:r>
      <w:proofErr w:type="gramEnd"/>
    </w:p>
    <w:p w:rsidRPr="00773954" w:rsidR="00376DE1" w:rsidP="00D31122" w:rsidRDefault="00D31122" w14:paraId="6609E959" w14:textId="77777777">
      <w:pPr>
        <w:pStyle w:val="DefinitionsL2"/>
      </w:pPr>
      <w:r w:rsidRPr="00773954">
        <w:t xml:space="preserve">information in respect of inventory insurance </w:t>
      </w:r>
      <w:proofErr w:type="gramStart"/>
      <w:r w:rsidRPr="00773954">
        <w:t>limits;</w:t>
      </w:r>
      <w:proofErr w:type="gramEnd"/>
    </w:p>
    <w:p w:rsidR="00D31122" w:rsidP="00D31122" w:rsidRDefault="003C029F" w14:paraId="2549EEB9" w14:textId="573B1D1A">
      <w:pPr>
        <w:pStyle w:val="DefinitionsL2"/>
      </w:pPr>
      <w:r>
        <w:lastRenderedPageBreak/>
        <w:t xml:space="preserve">the book value (price per unit) </w:t>
      </w:r>
      <w:r w:rsidRPr="00773954" w:rsidR="00D31122">
        <w:t xml:space="preserve">a specification of the amount for any provision made for obsolete inventory which is delivered pursuant to paragraph </w:t>
      </w:r>
      <w:r w:rsidRPr="00773954" w:rsidR="00E92A6E">
        <w:fldChar w:fldCharType="begin"/>
      </w:r>
      <w:r w:rsidRPr="00773954" w:rsidR="00E92A6E">
        <w:instrText xml:space="preserve"> REF _Ref141291361 \r \h </w:instrText>
      </w:r>
      <w:r w:rsidR="00773954">
        <w:instrText xml:space="preserve"> \* MERGEFORMAT </w:instrText>
      </w:r>
      <w:r w:rsidRPr="00773954" w:rsidR="00E92A6E">
        <w:fldChar w:fldCharType="separate"/>
      </w:r>
      <w:r w:rsidR="00064689">
        <w:t>(c)</w:t>
      </w:r>
      <w:r w:rsidRPr="00773954" w:rsidR="00E92A6E">
        <w:fldChar w:fldCharType="end"/>
      </w:r>
      <w:r w:rsidRPr="00773954" w:rsidR="00D31122">
        <w:t xml:space="preserve"> </w:t>
      </w:r>
      <w:proofErr w:type="gramStart"/>
      <w:r w:rsidRPr="00773954" w:rsidR="00D31122">
        <w:t>above;</w:t>
      </w:r>
      <w:proofErr w:type="gramEnd"/>
    </w:p>
    <w:p w:rsidR="001B2720" w:rsidP="00EB7CD4" w:rsidRDefault="001B2720" w14:paraId="1C25FFBE" w14:textId="2C565C4A">
      <w:pPr>
        <w:pStyle w:val="DefinitionsL2"/>
      </w:pPr>
      <w:r>
        <w:t>the supplier per product, an item description, an item group description; a batch number</w:t>
      </w:r>
    </w:p>
    <w:p w:rsidR="001B2720" w:rsidP="001B2720" w:rsidRDefault="001B2720" w14:paraId="7E8149FC" w14:textId="154D39B3">
      <w:pPr>
        <w:pStyle w:val="DefinitionsL2"/>
      </w:pPr>
      <w:r>
        <w:t xml:space="preserve">turnover and sales per </w:t>
      </w:r>
      <w:proofErr w:type="gramStart"/>
      <w:r>
        <w:t>product;</w:t>
      </w:r>
      <w:proofErr w:type="gramEnd"/>
    </w:p>
    <w:p w:rsidR="001B2720" w:rsidP="001B2720" w:rsidRDefault="001B2720" w14:paraId="450A6771" w14:textId="2AAD3808">
      <w:pPr>
        <w:pStyle w:val="DefinitionsL2"/>
      </w:pPr>
      <w:r>
        <w:t>VAT codes (CN codes); and</w:t>
      </w:r>
    </w:p>
    <w:p w:rsidRPr="00773954" w:rsidR="00D31122" w:rsidP="00D31122" w:rsidRDefault="001B6328" w14:paraId="2057FE8F" w14:textId="55AE1977">
      <w:pPr>
        <w:pStyle w:val="DefinitionsL2"/>
      </w:pPr>
      <w:r>
        <w:t xml:space="preserve">any </w:t>
      </w:r>
      <w:r w:rsidRPr="00773954" w:rsidR="00D31122">
        <w:t>other information in relation to the Inventory as specified by the Borrowing Base Agent from time to time.</w:t>
      </w:r>
    </w:p>
    <w:p w:rsidRPr="00773954" w:rsidR="00087D9E" w:rsidP="00D06F8D" w:rsidRDefault="00087D9E" w14:paraId="6ACD7522" w14:textId="43A5087D">
      <w:pPr>
        <w:pStyle w:val="DefinitionsL1"/>
        <w:keepNext/>
        <w:tabs>
          <w:tab w:val="num" w:pos="720"/>
        </w:tabs>
      </w:pPr>
      <w:r w:rsidRPr="00773954">
        <w:t>[</w:t>
      </w:r>
      <w:r w:rsidR="008E5DEE">
        <w:t>"</w:t>
      </w:r>
      <w:r w:rsidRPr="00773954">
        <w:rPr>
          <w:b/>
          <w:bCs/>
        </w:rPr>
        <w:t>Inventory Reserve</w:t>
      </w:r>
      <w:r w:rsidR="008E5DEE">
        <w:t>"</w:t>
      </w:r>
      <w:r w:rsidRPr="00773954">
        <w:t xml:space="preserve"> means, at any time, the</w:t>
      </w:r>
      <w:r w:rsidR="00D3668E">
        <w:t xml:space="preserve"> </w:t>
      </w:r>
      <w:r w:rsidRPr="00773954">
        <w:t>amount determined by the Borrowing Base Agent in accordance with this Agreement which is appropriate to maintain for:</w:t>
      </w:r>
    </w:p>
    <w:p w:rsidRPr="00773954" w:rsidR="00087D9E" w:rsidP="00D06F8D" w:rsidRDefault="00450C64" w14:paraId="67139A9A" w14:textId="583D733F">
      <w:pPr>
        <w:pStyle w:val="DefinitionsL2"/>
      </w:pPr>
      <w:r w:rsidRPr="00773954">
        <w:t>any amounts owed by the Borrower to any person</w:t>
      </w:r>
      <w:r>
        <w:t xml:space="preserve"> or persons</w:t>
      </w:r>
      <w:r w:rsidRPr="00773954">
        <w:t xml:space="preserve"> </w:t>
      </w:r>
      <w:r w:rsidRPr="00773954" w:rsidR="00087D9E">
        <w:t xml:space="preserve">owning or operating a </w:t>
      </w:r>
      <w:proofErr w:type="gramStart"/>
      <w:r w:rsidRPr="00773954" w:rsidR="00087D9E">
        <w:t>Third Party</w:t>
      </w:r>
      <w:proofErr w:type="gramEnd"/>
      <w:r w:rsidRPr="00773954" w:rsidR="00087D9E">
        <w:t xml:space="preserve"> Site where Inventory of the Borrower is </w:t>
      </w:r>
      <w:proofErr w:type="gramStart"/>
      <w:r w:rsidRPr="00773954" w:rsidR="00087D9E">
        <w:t>stored;</w:t>
      </w:r>
      <w:proofErr w:type="gramEnd"/>
      <w:r w:rsidRPr="00773954" w:rsidR="0083360F">
        <w:t xml:space="preserve"> </w:t>
      </w:r>
    </w:p>
    <w:p w:rsidR="00481879" w:rsidP="00D06F8D" w:rsidRDefault="00450C64" w14:paraId="5731E0D4" w14:textId="77777777">
      <w:pPr>
        <w:pStyle w:val="DefinitionsL2"/>
      </w:pPr>
      <w:r w:rsidRPr="00773954">
        <w:t>any amounts owed by the Borrower to any person</w:t>
      </w:r>
      <w:r>
        <w:t xml:space="preserve"> or persons</w:t>
      </w:r>
      <w:r w:rsidRPr="00773954">
        <w:t xml:space="preserve"> </w:t>
      </w:r>
      <w:r w:rsidRPr="00773954" w:rsidR="00087D9E">
        <w:t xml:space="preserve">involved in the transport of handling Inventory of the </w:t>
      </w:r>
      <w:proofErr w:type="gramStart"/>
      <w:r w:rsidRPr="00773954" w:rsidR="00087D9E">
        <w:t>Borrower</w:t>
      </w:r>
      <w:r w:rsidR="006C1CC4">
        <w:t>;</w:t>
      </w:r>
      <w:proofErr w:type="gramEnd"/>
      <w:r w:rsidRPr="006C1CC4" w:rsidR="006C1CC4">
        <w:t xml:space="preserve"> </w:t>
      </w:r>
    </w:p>
    <w:p w:rsidR="006C1CC4" w:rsidP="00D06F8D" w:rsidRDefault="00A31BA4" w14:paraId="2B1501D8" w14:textId="66D5C2DF">
      <w:pPr>
        <w:pStyle w:val="DefinitionsL2"/>
      </w:pPr>
      <w:r>
        <w:t xml:space="preserve">insurance premiums due and not paid in respect of any Insurance </w:t>
      </w:r>
      <w:r w:rsidRPr="00A31BA4">
        <w:t xml:space="preserve">in respect of </w:t>
      </w:r>
      <w:r w:rsidR="00481879">
        <w:t xml:space="preserve">Inventory; </w:t>
      </w:r>
      <w:r w:rsidRPr="00773954" w:rsidR="006C1CC4">
        <w:t>and/or</w:t>
      </w:r>
    </w:p>
    <w:p w:rsidRPr="00773954" w:rsidR="00087D9E" w:rsidP="00D06F8D" w:rsidRDefault="006C1CC4" w14:paraId="761EEC85" w14:textId="301238F0">
      <w:pPr>
        <w:pStyle w:val="DefinitionsL2"/>
      </w:pPr>
      <w:r w:rsidRPr="00C47E32">
        <w:t>any other ground</w:t>
      </w:r>
      <w:r w:rsidR="007E76B3">
        <w:t xml:space="preserve"> </w:t>
      </w:r>
      <w:r w:rsidR="00450C64">
        <w:t xml:space="preserve">in the sole opinion of the Borrowing Base Agent </w:t>
      </w:r>
      <w:r w:rsidRPr="00773954" w:rsidR="00450C64">
        <w:t xml:space="preserve">(without double counting against any amount already so deducted from any Eligible </w:t>
      </w:r>
      <w:r w:rsidR="00450C64">
        <w:t>Inventory</w:t>
      </w:r>
      <w:r w:rsidRPr="00773954" w:rsidR="00450C64">
        <w:t xml:space="preserve"> under</w:t>
      </w:r>
      <w:r w:rsidR="00450C64">
        <w:t xml:space="preserve"> </w:t>
      </w:r>
      <w:r w:rsidR="00450C64">
        <w:fldChar w:fldCharType="begin"/>
      </w:r>
      <w:r w:rsidR="00450C64">
        <w:instrText xml:space="preserve"> REF _Ref140601265 \r \h </w:instrText>
      </w:r>
      <w:r w:rsidR="00450C64">
        <w:fldChar w:fldCharType="separate"/>
      </w:r>
      <w:r w:rsidR="00064689">
        <w:t>Schedule 3</w:t>
      </w:r>
      <w:r w:rsidR="00450C64">
        <w:fldChar w:fldCharType="end"/>
      </w:r>
      <w:r w:rsidR="00450C64">
        <w:t xml:space="preserve"> (</w:t>
      </w:r>
      <w:r w:rsidRPr="00B460FC" w:rsidR="00450C64">
        <w:rPr>
          <w:i/>
          <w:iCs/>
        </w:rPr>
        <w:t>Eligibility Criteria</w:t>
      </w:r>
      <w:r w:rsidR="00450C64">
        <w:t>)</w:t>
      </w:r>
      <w:r w:rsidRPr="00773954" w:rsidR="00087D9E">
        <w:t>.]</w:t>
      </w:r>
      <w:r w:rsidRPr="00773954" w:rsidR="00087D9E">
        <w:rPr>
          <w:rStyle w:val="FootnoteReference"/>
        </w:rPr>
        <w:footnoteReference w:id="32"/>
      </w:r>
    </w:p>
    <w:p w:rsidRPr="00773954" w:rsidR="00087D9E" w:rsidP="00D06F8D" w:rsidRDefault="00087D9E" w14:paraId="1B649DB5" w14:textId="074F3CAB">
      <w:pPr>
        <w:pStyle w:val="DefinitionsL1"/>
        <w:keepNext/>
        <w:tabs>
          <w:tab w:val="num" w:pos="720"/>
        </w:tabs>
      </w:pPr>
      <w:r w:rsidRPr="00773954">
        <w:t>[</w:t>
      </w:r>
      <w:r w:rsidR="008E5DEE">
        <w:t>"</w:t>
      </w:r>
      <w:r w:rsidRPr="00773954">
        <w:rPr>
          <w:b/>
          <w:bCs/>
        </w:rPr>
        <w:t>Inventory Sub-Limit</w:t>
      </w:r>
      <w:r w:rsidR="008E5DEE">
        <w:t>"</w:t>
      </w:r>
      <w:r w:rsidRPr="00773954">
        <w:t xml:space="preserve"> means the lower of:</w:t>
      </w:r>
    </w:p>
    <w:p w:rsidRPr="00773954" w:rsidR="00087D9E" w:rsidP="00D06F8D" w:rsidRDefault="00087D9E" w14:paraId="7E02F819" w14:textId="3DE780FE">
      <w:pPr>
        <w:pStyle w:val="DefinitionsL2"/>
      </w:pPr>
      <w:r w:rsidRPr="00773954">
        <w:t xml:space="preserve">[EUR </w:t>
      </w:r>
      <w:r w:rsidRPr="00773954" w:rsidR="002B54EF">
        <w:t>[•]</w:t>
      </w:r>
      <w:r w:rsidR="00501601">
        <w:t>]</w:t>
      </w:r>
      <w:proofErr w:type="gramStart"/>
      <w:r w:rsidR="00501601">
        <w:t>/[</w:t>
      </w:r>
      <w:proofErr w:type="gramEnd"/>
      <w:r w:rsidR="00346C17">
        <w:t>[</w:t>
      </w:r>
      <w:r w:rsidR="00501601">
        <w:t>USD [•]]</w:t>
      </w:r>
      <w:proofErr w:type="gramStart"/>
      <w:r w:rsidR="00501601">
        <w:t>/[</w:t>
      </w:r>
      <w:proofErr w:type="gramEnd"/>
      <w:r w:rsidR="00501601">
        <w:t>GBP [•]]</w:t>
      </w:r>
      <w:r w:rsidRPr="00773954">
        <w:t>;</w:t>
      </w:r>
      <w:r w:rsidRPr="00773954" w:rsidR="0083360F">
        <w:t xml:space="preserve"> </w:t>
      </w:r>
      <w:r w:rsidR="001021C4">
        <w:t>[</w:t>
      </w:r>
      <w:r w:rsidRPr="00773954" w:rsidR="0083360F">
        <w:t>and</w:t>
      </w:r>
    </w:p>
    <w:p w:rsidRPr="00773954" w:rsidR="00087D9E" w:rsidP="00D06F8D" w:rsidRDefault="00850421" w14:paraId="52F4E4FF" w14:textId="7C319CFF">
      <w:pPr>
        <w:pStyle w:val="DefinitionsL2"/>
      </w:pPr>
      <w:r>
        <w:t xml:space="preserve">the </w:t>
      </w:r>
      <w:r w:rsidR="00681105">
        <w:t xml:space="preserve">Borrowing Base </w:t>
      </w:r>
      <w:r w:rsidR="00450C64">
        <w:t xml:space="preserve">Inventory </w:t>
      </w:r>
      <w:r w:rsidR="00681105">
        <w:t>Amount remaining</w:t>
      </w:r>
      <w:r>
        <w:t xml:space="preserve"> after applying the </w:t>
      </w:r>
      <w:r w:rsidRPr="00773954" w:rsidR="00087D9E">
        <w:t>Maximum Inventory</w:t>
      </w:r>
      <w:r w:rsidR="005F7444">
        <w:t xml:space="preserve">/Debtor </w:t>
      </w:r>
      <w:r w:rsidRPr="00773954" w:rsidR="00087D9E">
        <w:t xml:space="preserve">Ratio at any time </w:t>
      </w:r>
      <w:r w:rsidRPr="00773954" w:rsidR="002B54EF">
        <w:t>[•]</w:t>
      </w:r>
      <w:r w:rsidRPr="00773954" w:rsidR="00087D9E">
        <w:t>]</w:t>
      </w:r>
      <w:r w:rsidR="001021C4">
        <w:t>]</w:t>
      </w:r>
      <w:r w:rsidRPr="00773954" w:rsidR="00087D9E">
        <w:t>.</w:t>
      </w:r>
      <w:r w:rsidR="001021C4">
        <w:rPr>
          <w:rStyle w:val="FootnoteReference"/>
        </w:rPr>
        <w:footnoteReference w:id="33"/>
      </w:r>
    </w:p>
    <w:p w:rsidR="008B664F" w:rsidP="00D06F8D" w:rsidRDefault="008B664F" w14:paraId="62EB14E9" w14:textId="26DB80A4">
      <w:pPr>
        <w:pStyle w:val="DefinitionsL1"/>
        <w:tabs>
          <w:tab w:val="num" w:pos="720"/>
        </w:tabs>
      </w:pPr>
      <w:r>
        <w:t>["</w:t>
      </w:r>
      <w:r w:rsidRPr="008B664F">
        <w:rPr>
          <w:b/>
          <w:bCs/>
        </w:rPr>
        <w:t>Majority Borrowing Base Lenders</w:t>
      </w:r>
      <w:r>
        <w:t xml:space="preserve">" means </w:t>
      </w:r>
      <w:r w:rsidR="000459FE">
        <w:t>[•]</w:t>
      </w:r>
      <w:r>
        <w:t>.]</w:t>
      </w:r>
    </w:p>
    <w:p w:rsidRPr="00773954" w:rsidR="00087D9E" w:rsidP="00D06F8D" w:rsidRDefault="008E5DEE" w14:paraId="526BA0EA" w14:textId="439269A1">
      <w:pPr>
        <w:pStyle w:val="DefinitionsL1"/>
        <w:tabs>
          <w:tab w:val="num" w:pos="720"/>
        </w:tabs>
      </w:pPr>
      <w:r>
        <w:t>"</w:t>
      </w:r>
      <w:r w:rsidRPr="00773954" w:rsidR="00087D9E">
        <w:rPr>
          <w:b/>
          <w:bCs/>
        </w:rPr>
        <w:t>Margin</w:t>
      </w:r>
      <w:r>
        <w:t>"</w:t>
      </w:r>
      <w:r w:rsidRPr="00773954" w:rsidR="00087D9E">
        <w:t xml:space="preserve"> </w:t>
      </w:r>
      <w:r w:rsidRPr="00773954" w:rsidR="00EC6E3A">
        <w:t>means</w:t>
      </w:r>
      <w:r w:rsidR="0024459F">
        <w:t xml:space="preserve"> [in respect of EUR/GBP/USD]</w:t>
      </w:r>
      <w:r w:rsidRPr="00773954" w:rsidR="00EC6E3A">
        <w:t xml:space="preserve"> [</w:t>
      </w:r>
      <w:r w:rsidRPr="00773954" w:rsidR="00376DE1">
        <w:rPr>
          <w:rFonts w:hint="eastAsia"/>
        </w:rPr>
        <w:t>•</w:t>
      </w:r>
      <w:r w:rsidRPr="00773954" w:rsidR="00EC6E3A">
        <w:rPr>
          <w:rFonts w:hint="eastAsia"/>
        </w:rPr>
        <w:t>]</w:t>
      </w:r>
      <w:r w:rsidRPr="00773954" w:rsidR="00EC6E3A">
        <w:t xml:space="preserve"> percent. per annum</w:t>
      </w:r>
      <w:r w:rsidRPr="00773954" w:rsidR="00087D9E">
        <w:t>.</w:t>
      </w:r>
    </w:p>
    <w:p w:rsidRPr="00773954" w:rsidR="000B34BA" w:rsidP="00554ECE" w:rsidRDefault="008E5DEE" w14:paraId="231A6235" w14:textId="300EF5E9">
      <w:pPr>
        <w:pStyle w:val="DefinitionsL1"/>
        <w:numPr>
          <w:ilvl w:val="0"/>
          <w:numId w:val="0"/>
        </w:numPr>
        <w:ind w:left="720"/>
      </w:pPr>
      <w:r>
        <w:t>"</w:t>
      </w:r>
      <w:r w:rsidRPr="00773954" w:rsidR="00087D9E">
        <w:rPr>
          <w:b/>
          <w:bCs/>
        </w:rPr>
        <w:t>Maximum Concentration Percentage</w:t>
      </w:r>
      <w:r>
        <w:t>"</w:t>
      </w:r>
      <w:r w:rsidRPr="00773954" w:rsidR="00087D9E">
        <w:t xml:space="preserve"> </w:t>
      </w:r>
      <w:r w:rsidR="00E31D9B">
        <w:t xml:space="preserve">has the meaning given thereto in </w:t>
      </w:r>
      <w:r w:rsidR="00E31D9B">
        <w:fldChar w:fldCharType="begin"/>
      </w:r>
      <w:r w:rsidR="00E31D9B">
        <w:instrText xml:space="preserve"> REF _Ref140601265 \r \h </w:instrText>
      </w:r>
      <w:r w:rsidR="00E31D9B">
        <w:fldChar w:fldCharType="separate"/>
      </w:r>
      <w:r w:rsidR="00064689">
        <w:t>Schedule 3</w:t>
      </w:r>
      <w:r w:rsidR="00E31D9B">
        <w:fldChar w:fldCharType="end"/>
      </w:r>
      <w:r w:rsidR="00E31D9B">
        <w:t xml:space="preserve"> (</w:t>
      </w:r>
      <w:r w:rsidRPr="00B460FC" w:rsidR="00E31D9B">
        <w:rPr>
          <w:i/>
          <w:iCs/>
        </w:rPr>
        <w:t>Eligibility Criteria</w:t>
      </w:r>
      <w:r w:rsidR="00E31D9B">
        <w:t>)</w:t>
      </w:r>
      <w:r w:rsidRPr="00773954" w:rsidR="000B34BA">
        <w:t>.</w:t>
      </w:r>
    </w:p>
    <w:p w:rsidRPr="00773954" w:rsidR="00087D9E" w:rsidP="00D06F8D" w:rsidRDefault="00087D9E" w14:paraId="46364074" w14:textId="2105233A">
      <w:pPr>
        <w:pStyle w:val="DefinitionsL1"/>
        <w:tabs>
          <w:tab w:val="num" w:pos="720"/>
        </w:tabs>
      </w:pPr>
      <w:r w:rsidRPr="00773954">
        <w:t>[</w:t>
      </w:r>
      <w:r w:rsidR="008E5DEE">
        <w:t>"</w:t>
      </w:r>
      <w:r w:rsidRPr="00773954">
        <w:rPr>
          <w:b/>
          <w:bCs/>
        </w:rPr>
        <w:t>Maximum Inventory</w:t>
      </w:r>
      <w:r w:rsidR="005F7444">
        <w:rPr>
          <w:b/>
          <w:bCs/>
        </w:rPr>
        <w:t xml:space="preserve">/Debtor </w:t>
      </w:r>
      <w:r w:rsidRPr="00773954">
        <w:rPr>
          <w:b/>
          <w:bCs/>
        </w:rPr>
        <w:t>Ratio</w:t>
      </w:r>
      <w:r w:rsidR="008E5DEE">
        <w:t>"</w:t>
      </w:r>
      <w:r w:rsidRPr="00773954">
        <w:t xml:space="preserve"> means a</w:t>
      </w:r>
      <w:r w:rsidR="005F7444">
        <w:t>n</w:t>
      </w:r>
      <w:r w:rsidRPr="00773954">
        <w:t xml:space="preserve"> Inventory</w:t>
      </w:r>
      <w:r w:rsidR="005F7444">
        <w:t xml:space="preserve">/Debtor </w:t>
      </w:r>
      <w:r w:rsidRPr="00773954">
        <w:t xml:space="preserve">Ratio of </w:t>
      </w:r>
      <w:r w:rsidRPr="00773954" w:rsidR="002B54EF">
        <w:t>[•]</w:t>
      </w:r>
      <w:r w:rsidRPr="00773954">
        <w:t>.]</w:t>
      </w:r>
      <w:r w:rsidRPr="00773954">
        <w:rPr>
          <w:rStyle w:val="FootnoteReference"/>
        </w:rPr>
        <w:footnoteReference w:id="34"/>
      </w:r>
    </w:p>
    <w:p w:rsidRPr="00773954" w:rsidR="00087D9E" w:rsidP="00D06F8D" w:rsidRDefault="008E5DEE" w14:paraId="2A537AA2" w14:textId="34C27855">
      <w:pPr>
        <w:pStyle w:val="DefinitionsL1"/>
        <w:tabs>
          <w:tab w:val="num" w:pos="720"/>
        </w:tabs>
      </w:pPr>
      <w:r>
        <w:t>"</w:t>
      </w:r>
      <w:r w:rsidRPr="00773954" w:rsidR="00087D9E">
        <w:rPr>
          <w:b/>
          <w:bCs/>
        </w:rPr>
        <w:t xml:space="preserve">Maximum </w:t>
      </w:r>
      <w:r w:rsidRPr="00773954" w:rsidR="00087D9E">
        <w:rPr>
          <w:b/>
        </w:rPr>
        <w:t>Dilution Percentage</w:t>
      </w:r>
      <w:r>
        <w:t>"</w:t>
      </w:r>
      <w:r w:rsidRPr="00773954" w:rsidR="00087D9E">
        <w:t xml:space="preserve"> means a Dilution Percentage of </w:t>
      </w:r>
      <w:r w:rsidRPr="00773954" w:rsidR="002B54EF">
        <w:t>[•]</w:t>
      </w:r>
      <w:r w:rsidRPr="00773954" w:rsidR="00087D9E">
        <w:t xml:space="preserve"> per cent.</w:t>
      </w:r>
    </w:p>
    <w:p w:rsidRPr="00773954" w:rsidR="00FB56A6" w:rsidP="002A11B5" w:rsidRDefault="008E5DEE" w14:paraId="441B5C0F" w14:textId="0606FD5D">
      <w:pPr>
        <w:pStyle w:val="DefinitionsL1"/>
      </w:pPr>
      <w:r>
        <w:lastRenderedPageBreak/>
        <w:t>"</w:t>
      </w:r>
      <w:r w:rsidRPr="00773954" w:rsidR="00FB56A6">
        <w:rPr>
          <w:b/>
          <w:bCs/>
        </w:rPr>
        <w:t>Obligor</w:t>
      </w:r>
      <w:r>
        <w:t>"</w:t>
      </w:r>
      <w:r w:rsidRPr="00773954" w:rsidR="00FB56A6">
        <w:t xml:space="preserve"> means the Company and </w:t>
      </w:r>
      <w:r w:rsidR="00BD2285">
        <w:t>each Borrower</w:t>
      </w:r>
      <w:r w:rsidRPr="00773954" w:rsidR="00FB56A6">
        <w:t>.</w:t>
      </w:r>
    </w:p>
    <w:p w:rsidRPr="00773954" w:rsidR="00A13686" w:rsidP="00A13686" w:rsidRDefault="008E5DEE" w14:paraId="68500700" w14:textId="24C0B141">
      <w:pPr>
        <w:pStyle w:val="DefinitionsL1"/>
        <w:tabs>
          <w:tab w:val="num" w:pos="720"/>
        </w:tabs>
      </w:pPr>
      <w:r>
        <w:t>"</w:t>
      </w:r>
      <w:r w:rsidR="00A13686">
        <w:rPr>
          <w:b/>
          <w:bCs/>
        </w:rPr>
        <w:t>Online Portal</w:t>
      </w:r>
      <w:r>
        <w:t>"</w:t>
      </w:r>
      <w:r w:rsidRPr="00773954" w:rsidR="00A13686">
        <w:t xml:space="preserve"> means the online electronic information and communication system which the Borrowing Base Agent </w:t>
      </w:r>
      <w:r w:rsidR="00430B35">
        <w:t xml:space="preserve">uses or </w:t>
      </w:r>
      <w:r w:rsidRPr="00773954" w:rsidR="00A13686">
        <w:t xml:space="preserve">makes available to the Borrower[s] as set forth in </w:t>
      </w:r>
      <w:r w:rsidR="00A13686">
        <w:fldChar w:fldCharType="begin"/>
      </w:r>
      <w:r w:rsidR="00A13686">
        <w:instrText xml:space="preserve"> REF _Ref141326299 \n \h </w:instrText>
      </w:r>
      <w:r w:rsidR="00A13686">
        <w:fldChar w:fldCharType="separate"/>
      </w:r>
      <w:r w:rsidR="00064689">
        <w:t>Schedule 6</w:t>
      </w:r>
      <w:r w:rsidR="00A13686">
        <w:fldChar w:fldCharType="end"/>
      </w:r>
      <w:r w:rsidRPr="00773954" w:rsidR="00A13686">
        <w:t xml:space="preserve"> (</w:t>
      </w:r>
      <w:r w:rsidRPr="00773954" w:rsidR="00A13686">
        <w:rPr>
          <w:i/>
          <w:iCs/>
        </w:rPr>
        <w:t xml:space="preserve">Terms Applicable to the </w:t>
      </w:r>
      <w:r w:rsidR="00A13686">
        <w:rPr>
          <w:i/>
          <w:iCs/>
        </w:rPr>
        <w:t>Online Portal</w:t>
      </w:r>
      <w:r w:rsidRPr="00773954" w:rsidR="00A13686">
        <w:t>) or</w:t>
      </w:r>
      <w:r w:rsidR="00A13686">
        <w:t xml:space="preserve"> any replacement thereof</w:t>
      </w:r>
      <w:r w:rsidRPr="00773954" w:rsidR="00A13686">
        <w:t xml:space="preserve"> specified by the Borrowing Base Agent.</w:t>
      </w:r>
      <w:r w:rsidR="00DD4569">
        <w:rPr>
          <w:rStyle w:val="FootnoteReference"/>
        </w:rPr>
        <w:footnoteReference w:id="35"/>
      </w:r>
    </w:p>
    <w:p w:rsidR="000E0CDC" w:rsidP="00D06F8D" w:rsidRDefault="007F6EF8" w14:paraId="610CDBA8" w14:textId="6AA6EA32">
      <w:pPr>
        <w:pStyle w:val="DefinitionsL1"/>
        <w:tabs>
          <w:tab w:val="num" w:pos="720"/>
        </w:tabs>
      </w:pPr>
      <w:r>
        <w:t>[</w:t>
      </w:r>
      <w:r w:rsidR="008E5DEE">
        <w:t>"</w:t>
      </w:r>
      <w:r w:rsidR="000E0CDC">
        <w:rPr>
          <w:b/>
          <w:bCs/>
        </w:rPr>
        <w:t>Optional Currency</w:t>
      </w:r>
      <w:r w:rsidR="008E5DEE">
        <w:t>"</w:t>
      </w:r>
      <w:r w:rsidRPr="000E0CDC" w:rsidR="000E0CDC">
        <w:t xml:space="preserve"> </w:t>
      </w:r>
      <w:r w:rsidR="000E0CDC">
        <w:t xml:space="preserve">means, subject to paragraph </w:t>
      </w:r>
      <w:r w:rsidR="00827CD1">
        <w:fldChar w:fldCharType="begin"/>
      </w:r>
      <w:r w:rsidR="00827CD1">
        <w:instrText xml:space="preserve"> REF _Ref166247573 \n \h </w:instrText>
      </w:r>
      <w:r w:rsidR="00827CD1">
        <w:fldChar w:fldCharType="separate"/>
      </w:r>
      <w:r w:rsidR="00064689">
        <w:t>(ii)</w:t>
      </w:r>
      <w:r w:rsidR="00827CD1">
        <w:fldChar w:fldCharType="end"/>
      </w:r>
      <w:r w:rsidR="00827CD1">
        <w:t xml:space="preserve"> </w:t>
      </w:r>
      <w:r w:rsidR="000E0CDC">
        <w:t xml:space="preserve">of Clause </w:t>
      </w:r>
      <w:r w:rsidR="000E0CDC">
        <w:fldChar w:fldCharType="begin"/>
      </w:r>
      <w:r w:rsidR="000E0CDC">
        <w:instrText xml:space="preserve"> REF _Ref358705861 \n \h </w:instrText>
      </w:r>
      <w:r w:rsidR="000E0CDC">
        <w:fldChar w:fldCharType="separate"/>
      </w:r>
      <w:r w:rsidR="00064689">
        <w:t>19.2</w:t>
      </w:r>
      <w:r w:rsidR="000E0CDC">
        <w:fldChar w:fldCharType="end"/>
      </w:r>
      <w:r w:rsidR="000E0CDC">
        <w:t xml:space="preserve"> (</w:t>
      </w:r>
      <w:r w:rsidR="000E0CDC">
        <w:rPr>
          <w:i/>
          <w:iCs/>
        </w:rPr>
        <w:t>Funding to Borrowing Base Agent</w:t>
      </w:r>
      <w:r w:rsidR="000E0CDC">
        <w:t>), [dollars]/[sterling].</w:t>
      </w:r>
      <w:r>
        <w:t>]</w:t>
      </w:r>
    </w:p>
    <w:p w:rsidRPr="00773954" w:rsidR="00087D9E" w:rsidP="00D06F8D" w:rsidRDefault="008E5DEE" w14:paraId="7F71A560" w14:textId="411768C0">
      <w:pPr>
        <w:pStyle w:val="DefinitionsL1"/>
        <w:tabs>
          <w:tab w:val="num" w:pos="720"/>
        </w:tabs>
      </w:pPr>
      <w:r>
        <w:t>"</w:t>
      </w:r>
      <w:r w:rsidRPr="00773954" w:rsidR="00087D9E">
        <w:rPr>
          <w:b/>
          <w:bCs/>
        </w:rPr>
        <w:t>Receivables</w:t>
      </w:r>
      <w:r>
        <w:t>"</w:t>
      </w:r>
      <w:r w:rsidRPr="00773954" w:rsidR="00087D9E">
        <w:t xml:space="preserve"> means each of </w:t>
      </w:r>
      <w:r w:rsidRPr="00773954" w:rsidR="00D51710">
        <w:t>the Borrower[s]</w:t>
      </w:r>
      <w:r>
        <w:t>'</w:t>
      </w:r>
      <w:r w:rsidRPr="00773954" w:rsidR="00087D9E">
        <w:t xml:space="preserve"> </w:t>
      </w:r>
      <w:r w:rsidR="00EC2C3E">
        <w:t xml:space="preserve">accounts </w:t>
      </w:r>
      <w:r w:rsidRPr="00773954" w:rsidR="00087D9E">
        <w:t xml:space="preserve">receivables </w:t>
      </w:r>
      <w:r w:rsidRPr="00773954" w:rsidR="00087D9E">
        <w:rPr>
          <w:i/>
          <w:iCs/>
        </w:rPr>
        <w:t>vis-</w:t>
      </w:r>
      <w:r w:rsidRPr="007F3775" w:rsidR="007F3775">
        <w:rPr>
          <w:i/>
          <w:iCs/>
        </w:rPr>
        <w:t>à</w:t>
      </w:r>
      <w:r w:rsidRPr="00773954" w:rsidR="00087D9E">
        <w:rPr>
          <w:i/>
          <w:iCs/>
        </w:rPr>
        <w:t>-vis</w:t>
      </w:r>
      <w:r w:rsidRPr="00773954" w:rsidR="00087D9E">
        <w:t xml:space="preserve"> Debtors (whether invoiced or not).</w:t>
      </w:r>
    </w:p>
    <w:p w:rsidRPr="00773954" w:rsidR="00087D9E" w:rsidP="00D06F8D" w:rsidRDefault="008E5DEE" w14:paraId="45E25CEB" w14:textId="08F3D4A1">
      <w:pPr>
        <w:pStyle w:val="DefinitionsL1"/>
        <w:tabs>
          <w:tab w:val="num" w:pos="720"/>
        </w:tabs>
      </w:pPr>
      <w:r>
        <w:t>"</w:t>
      </w:r>
      <w:r w:rsidR="00973E51">
        <w:rPr>
          <w:b/>
          <w:bCs/>
        </w:rPr>
        <w:t>Receivables Financing Facility</w:t>
      </w:r>
      <w:r>
        <w:t>"</w:t>
      </w:r>
      <w:r w:rsidRPr="00773954" w:rsidR="00087D9E">
        <w:t xml:space="preserve"> has the meaning ascribed thereto in Clause </w:t>
      </w:r>
      <w:r w:rsidR="006367AF">
        <w:fldChar w:fldCharType="begin"/>
      </w:r>
      <w:r w:rsidR="006367AF">
        <w:instrText xml:space="preserve"> REF _Ref137676313 \n \h </w:instrText>
      </w:r>
      <w:r w:rsidR="006367AF">
        <w:fldChar w:fldCharType="separate"/>
      </w:r>
      <w:r w:rsidR="00064689">
        <w:t>2.1</w:t>
      </w:r>
      <w:r w:rsidR="006367AF">
        <w:fldChar w:fldCharType="end"/>
      </w:r>
      <w:r w:rsidR="006367AF">
        <w:t xml:space="preserve"> </w:t>
      </w:r>
      <w:r w:rsidR="00EA6B5C">
        <w:t>(</w:t>
      </w:r>
      <w:r w:rsidRPr="006367AF" w:rsidR="006367AF">
        <w:rPr>
          <w:bCs/>
          <w:i/>
          <w:iCs/>
        </w:rPr>
        <w:t>Borrowing Base Ancillary Facility</w:t>
      </w:r>
      <w:r w:rsidR="00EA6B5C">
        <w:t>)</w:t>
      </w:r>
      <w:r w:rsidRPr="00773954" w:rsidR="00087D9E">
        <w:t>.</w:t>
      </w:r>
    </w:p>
    <w:p w:rsidRPr="00773954" w:rsidR="00087D9E" w:rsidP="00D06F8D" w:rsidRDefault="008E5DEE" w14:paraId="181385C1" w14:textId="36BBCFA3">
      <w:pPr>
        <w:pStyle w:val="DefinitionsL1"/>
        <w:keepNext/>
        <w:tabs>
          <w:tab w:val="num" w:pos="720"/>
        </w:tabs>
      </w:pPr>
      <w:r>
        <w:t>"</w:t>
      </w:r>
      <w:r w:rsidRPr="00773954" w:rsidR="00087D9E">
        <w:rPr>
          <w:b/>
          <w:bCs/>
        </w:rPr>
        <w:t>Receivables Identification File</w:t>
      </w:r>
      <w:r>
        <w:t>"</w:t>
      </w:r>
      <w:r w:rsidRPr="00773954" w:rsidR="00087D9E">
        <w:t xml:space="preserve"> means any electronic file in a form acceptable to the Borrowing Base Agent containing the following information in respect of one or more Receivables existing at that time:</w:t>
      </w:r>
    </w:p>
    <w:p w:rsidRPr="00773954" w:rsidR="00087D9E" w:rsidP="00D06F8D" w:rsidRDefault="00087D9E" w14:paraId="3FFF038C" w14:textId="77777777">
      <w:pPr>
        <w:pStyle w:val="DefinitionsL2"/>
      </w:pPr>
      <w:r w:rsidRPr="00773954">
        <w:t xml:space="preserve">name of each </w:t>
      </w:r>
      <w:proofErr w:type="gramStart"/>
      <w:r w:rsidRPr="00773954">
        <w:t>Borrower;</w:t>
      </w:r>
      <w:proofErr w:type="gramEnd"/>
    </w:p>
    <w:p w:rsidRPr="00773954" w:rsidR="00087D9E" w:rsidP="00D06F8D" w:rsidRDefault="00E71B9B" w14:paraId="3537E1CF" w14:textId="77777777">
      <w:pPr>
        <w:pStyle w:val="DefinitionsL2"/>
      </w:pPr>
      <w:r w:rsidRPr="00773954">
        <w:t xml:space="preserve">name of each </w:t>
      </w:r>
      <w:proofErr w:type="gramStart"/>
      <w:r w:rsidRPr="00773954" w:rsidR="00087D9E">
        <w:t>Debtor;</w:t>
      </w:r>
      <w:proofErr w:type="gramEnd"/>
    </w:p>
    <w:p w:rsidRPr="00773954" w:rsidR="00087D9E" w:rsidP="00D06F8D" w:rsidRDefault="00087D9E" w14:paraId="3BDE94C5" w14:textId="77777777">
      <w:pPr>
        <w:pStyle w:val="DefinitionsL2"/>
      </w:pPr>
      <w:r w:rsidRPr="00773954">
        <w:t xml:space="preserve">Debtor identification </w:t>
      </w:r>
      <w:proofErr w:type="gramStart"/>
      <w:r w:rsidRPr="00773954">
        <w:t>numbers;</w:t>
      </w:r>
      <w:proofErr w:type="gramEnd"/>
    </w:p>
    <w:p w:rsidRPr="00773954" w:rsidR="00087D9E" w:rsidP="00D06F8D" w:rsidRDefault="00087D9E" w14:paraId="64FE29D9" w14:textId="77777777">
      <w:pPr>
        <w:pStyle w:val="DefinitionsL2"/>
      </w:pPr>
      <w:r w:rsidRPr="00773954">
        <w:t xml:space="preserve">Debtor </w:t>
      </w:r>
      <w:proofErr w:type="gramStart"/>
      <w:r w:rsidRPr="00773954">
        <w:t>addresses;</w:t>
      </w:r>
      <w:proofErr w:type="gramEnd"/>
    </w:p>
    <w:p w:rsidRPr="00773954" w:rsidR="00087D9E" w:rsidP="00D06F8D" w:rsidRDefault="00087D9E" w14:paraId="05985356" w14:textId="77777777">
      <w:pPr>
        <w:pStyle w:val="DefinitionsL2"/>
      </w:pPr>
      <w:r w:rsidRPr="00773954">
        <w:t xml:space="preserve">invoice </w:t>
      </w:r>
      <w:proofErr w:type="gramStart"/>
      <w:r w:rsidRPr="00773954">
        <w:t>dates;</w:t>
      </w:r>
      <w:proofErr w:type="gramEnd"/>
    </w:p>
    <w:p w:rsidRPr="00773954" w:rsidR="00087D9E" w:rsidP="00D06F8D" w:rsidRDefault="00087D9E" w14:paraId="3FC1B421" w14:textId="77777777">
      <w:pPr>
        <w:pStyle w:val="DefinitionsL2"/>
      </w:pPr>
      <w:r w:rsidRPr="00773954">
        <w:t xml:space="preserve">invoice </w:t>
      </w:r>
      <w:proofErr w:type="gramStart"/>
      <w:r w:rsidRPr="00773954">
        <w:t>numbers;</w:t>
      </w:r>
      <w:proofErr w:type="gramEnd"/>
    </w:p>
    <w:p w:rsidRPr="00773954" w:rsidR="00087D9E" w:rsidP="00D06F8D" w:rsidRDefault="00087D9E" w14:paraId="05281E13" w14:textId="77777777">
      <w:pPr>
        <w:pStyle w:val="DefinitionsL2"/>
      </w:pPr>
      <w:r w:rsidRPr="00773954">
        <w:t xml:space="preserve">original invoice amounts and </w:t>
      </w:r>
      <w:proofErr w:type="gramStart"/>
      <w:r w:rsidRPr="00773954">
        <w:t>currencies;</w:t>
      </w:r>
      <w:proofErr w:type="gramEnd"/>
    </w:p>
    <w:p w:rsidRPr="00773954" w:rsidR="00087D9E" w:rsidP="00D06F8D" w:rsidRDefault="00087D9E" w14:paraId="6F166856" w14:textId="77777777">
      <w:pPr>
        <w:pStyle w:val="DefinitionsL2"/>
      </w:pPr>
      <w:r w:rsidRPr="00773954">
        <w:t xml:space="preserve">invoice amounts and currencies </w:t>
      </w:r>
      <w:proofErr w:type="gramStart"/>
      <w:r w:rsidRPr="00773954">
        <w:t>outstanding</w:t>
      </w:r>
      <w:r w:rsidRPr="00773954" w:rsidR="0083360F">
        <w:t>;</w:t>
      </w:r>
      <w:proofErr w:type="gramEnd"/>
    </w:p>
    <w:p w:rsidRPr="00773954" w:rsidR="00087D9E" w:rsidP="00303D5F" w:rsidRDefault="00087D9E" w14:paraId="23698AB0" w14:textId="4138905F">
      <w:pPr>
        <w:pStyle w:val="DefinitionsL2"/>
      </w:pPr>
      <w:r w:rsidRPr="00773954">
        <w:t>due date of each Receivable; and</w:t>
      </w:r>
    </w:p>
    <w:p w:rsidRPr="00773954" w:rsidR="00087D9E" w:rsidP="00D06F8D" w:rsidRDefault="00087D9E" w14:paraId="22FA4453" w14:textId="77777777">
      <w:pPr>
        <w:pStyle w:val="DefinitionsL2"/>
      </w:pPr>
      <w:r w:rsidRPr="00773954">
        <w:t>any other information relating to Eligible Receivables or Debtors as specified by the Borrowing Base Agent from time to time.</w:t>
      </w:r>
    </w:p>
    <w:p w:rsidRPr="00773954" w:rsidR="00087D9E" w:rsidP="00D06F8D" w:rsidRDefault="008E5DEE" w14:paraId="761BFB71" w14:textId="47DBB924">
      <w:pPr>
        <w:pStyle w:val="DefinitionsL1"/>
        <w:keepNext/>
        <w:tabs>
          <w:tab w:val="num" w:pos="720"/>
        </w:tabs>
      </w:pPr>
      <w:r>
        <w:t>"</w:t>
      </w:r>
      <w:bookmarkStart w:name="_Hlk150366473" w:id="11"/>
      <w:r w:rsidRPr="00773954" w:rsidR="00087D9E">
        <w:rPr>
          <w:b/>
          <w:bCs/>
        </w:rPr>
        <w:t>Receivables Reserve</w:t>
      </w:r>
      <w:bookmarkEnd w:id="11"/>
      <w:r>
        <w:t>"</w:t>
      </w:r>
      <w:r w:rsidRPr="00773954" w:rsidR="00087D9E">
        <w:t xml:space="preserve"> means, at any time, the</w:t>
      </w:r>
      <w:r w:rsidR="00D432CC">
        <w:t xml:space="preserve"> </w:t>
      </w:r>
      <w:r w:rsidRPr="00773954" w:rsidR="00087D9E">
        <w:t>amount determined by the Borrowing Base Agent in accordance with this Agreement which is appropriate to maintain for:</w:t>
      </w:r>
    </w:p>
    <w:p w:rsidRPr="00773954" w:rsidR="00087D9E" w:rsidP="00D06F8D" w:rsidRDefault="00087D9E" w14:paraId="2A8A0F58" w14:textId="5329CCA9">
      <w:pPr>
        <w:pStyle w:val="DefinitionsL2"/>
      </w:pPr>
      <w:r w:rsidRPr="00773954">
        <w:t>[</w:t>
      </w:r>
      <w:r w:rsidR="00EC349B">
        <w:t>b</w:t>
      </w:r>
      <w:r w:rsidRPr="00773954">
        <w:t>onuses;]</w:t>
      </w:r>
      <w:r w:rsidRPr="00773954">
        <w:rPr>
          <w:rStyle w:val="FootnoteReference"/>
        </w:rPr>
        <w:footnoteReference w:id="36"/>
      </w:r>
    </w:p>
    <w:p w:rsidRPr="00773954" w:rsidR="00087D9E" w:rsidP="00D06F8D" w:rsidRDefault="00087D9E" w14:paraId="0D7B6F06" w14:textId="5633FB4B">
      <w:pPr>
        <w:pStyle w:val="DefinitionsL2"/>
      </w:pPr>
      <w:r w:rsidRPr="00773954">
        <w:t>[refundable packaging (</w:t>
      </w:r>
      <w:proofErr w:type="spellStart"/>
      <w:r w:rsidRPr="00773954">
        <w:t>emballage</w:t>
      </w:r>
      <w:proofErr w:type="spellEnd"/>
      <w:r w:rsidRPr="00773954">
        <w:t>/fusts);]</w:t>
      </w:r>
      <w:r w:rsidRPr="00773954">
        <w:rPr>
          <w:rStyle w:val="FootnoteReference"/>
        </w:rPr>
        <w:footnoteReference w:id="37"/>
      </w:r>
    </w:p>
    <w:p w:rsidRPr="00773954" w:rsidR="00087D9E" w:rsidP="00D06F8D" w:rsidRDefault="00087D9E" w14:paraId="535EFAAB" w14:textId="7AF5C087">
      <w:pPr>
        <w:pStyle w:val="DefinitionsL2"/>
      </w:pPr>
      <w:r w:rsidRPr="00773954">
        <w:lastRenderedPageBreak/>
        <w:t>[royalties;]</w:t>
      </w:r>
      <w:r w:rsidRPr="00773954">
        <w:rPr>
          <w:rStyle w:val="FootnoteReference"/>
        </w:rPr>
        <w:footnoteReference w:id="38"/>
      </w:r>
    </w:p>
    <w:p w:rsidRPr="00773954" w:rsidR="00087D9E" w:rsidP="00D06F8D" w:rsidRDefault="00087D9E" w14:paraId="7DC34284" w14:textId="23AF295D">
      <w:pPr>
        <w:pStyle w:val="DefinitionsL2"/>
      </w:pPr>
      <w:r w:rsidRPr="00773954">
        <w:t xml:space="preserve">any amounts owed by the Borrower to a Debtor (without double counting against any amount already so deducted from any Eligible Receivable under </w:t>
      </w:r>
      <w:r w:rsidR="003219B1">
        <w:fldChar w:fldCharType="begin"/>
      </w:r>
      <w:r w:rsidR="003219B1">
        <w:instrText xml:space="preserve"> REF _Ref140601265 \r \h </w:instrText>
      </w:r>
      <w:r w:rsidR="003219B1">
        <w:fldChar w:fldCharType="separate"/>
      </w:r>
      <w:r w:rsidR="00064689">
        <w:t>Schedule 3</w:t>
      </w:r>
      <w:r w:rsidR="003219B1">
        <w:fldChar w:fldCharType="end"/>
      </w:r>
      <w:r w:rsidR="003219B1">
        <w:t xml:space="preserve"> </w:t>
      </w:r>
      <w:r w:rsidRPr="00773954">
        <w:t>(</w:t>
      </w:r>
      <w:r w:rsidRPr="00773954">
        <w:rPr>
          <w:i/>
          <w:iCs/>
        </w:rPr>
        <w:t>Eligibility Criteria</w:t>
      </w:r>
      <w:r w:rsidRPr="00773954">
        <w:t>)</w:t>
      </w:r>
      <w:proofErr w:type="gramStart"/>
      <w:r w:rsidRPr="00773954">
        <w:t>);</w:t>
      </w:r>
      <w:proofErr w:type="gramEnd"/>
    </w:p>
    <w:p w:rsidR="00481879" w:rsidP="00D06F8D" w:rsidRDefault="00087D9E" w14:paraId="3529FDBB" w14:textId="58E6F44A">
      <w:pPr>
        <w:pStyle w:val="DefinitionsL2"/>
      </w:pPr>
      <w:r w:rsidRPr="00773954">
        <w:t xml:space="preserve">any limit or other restriction set out in this Agreement which cannot be processed on an invoice level (without double counting against any amount already so deducted from any Eligible Receivable under </w:t>
      </w:r>
      <w:r w:rsidR="003219B1">
        <w:fldChar w:fldCharType="begin"/>
      </w:r>
      <w:r w:rsidR="003219B1">
        <w:instrText xml:space="preserve"> REF _Ref140601265 \r \h </w:instrText>
      </w:r>
      <w:r w:rsidR="003219B1">
        <w:fldChar w:fldCharType="separate"/>
      </w:r>
      <w:r w:rsidR="00064689">
        <w:t>Schedule 3</w:t>
      </w:r>
      <w:r w:rsidR="003219B1">
        <w:fldChar w:fldCharType="end"/>
      </w:r>
      <w:r w:rsidR="003219B1">
        <w:t xml:space="preserve"> </w:t>
      </w:r>
      <w:r w:rsidRPr="00773954">
        <w:t>(</w:t>
      </w:r>
      <w:r w:rsidRPr="00773954">
        <w:rPr>
          <w:i/>
          <w:iCs/>
        </w:rPr>
        <w:t>Eligibility Criteria</w:t>
      </w:r>
      <w:r w:rsidRPr="00773954">
        <w:t>)</w:t>
      </w:r>
      <w:proofErr w:type="gramStart"/>
      <w:r w:rsidRPr="00773954">
        <w:t>);</w:t>
      </w:r>
      <w:proofErr w:type="gramEnd"/>
      <w:r w:rsidRPr="00773954">
        <w:t xml:space="preserve"> </w:t>
      </w:r>
    </w:p>
    <w:p w:rsidRPr="00773954" w:rsidR="00376DE1" w:rsidP="00D06F8D" w:rsidRDefault="00A31BA4" w14:paraId="46DBBE56" w14:textId="30AACF9B">
      <w:pPr>
        <w:pStyle w:val="DefinitionsL2"/>
      </w:pPr>
      <w:r>
        <w:t>[</w:t>
      </w:r>
      <w:r w:rsidR="00481879">
        <w:t xml:space="preserve">insurance premiums </w:t>
      </w:r>
      <w:r>
        <w:t xml:space="preserve">due and not paid </w:t>
      </w:r>
      <w:r w:rsidR="00481879">
        <w:t xml:space="preserve">in respect of any </w:t>
      </w:r>
      <w:r>
        <w:t xml:space="preserve">Insurance </w:t>
      </w:r>
      <w:r w:rsidRPr="00A31BA4">
        <w:t>in respect of Receivables</w:t>
      </w:r>
      <w:r>
        <w:t>]</w:t>
      </w:r>
      <w:r w:rsidR="00481879">
        <w:t xml:space="preserve">; </w:t>
      </w:r>
      <w:r w:rsidRPr="00773954" w:rsidR="00087D9E">
        <w:t>and</w:t>
      </w:r>
      <w:r w:rsidR="00481879">
        <w:t>/or</w:t>
      </w:r>
    </w:p>
    <w:p w:rsidRPr="00773954" w:rsidR="00087D9E" w:rsidP="00D06F8D" w:rsidRDefault="00087D9E" w14:paraId="7721B0CC" w14:textId="5DF6D7BA">
      <w:pPr>
        <w:pStyle w:val="DefinitionsL2"/>
      </w:pPr>
      <w:r w:rsidRPr="00773954">
        <w:t xml:space="preserve">any other ground, which cannot be processed on an invoice level (without double counting against any amount already so deducted from any Eligible Receivable under </w:t>
      </w:r>
      <w:r w:rsidR="003219B1">
        <w:fldChar w:fldCharType="begin"/>
      </w:r>
      <w:r w:rsidR="003219B1">
        <w:instrText xml:space="preserve"> REF _Ref140601265 \r \h </w:instrText>
      </w:r>
      <w:r w:rsidR="003219B1">
        <w:fldChar w:fldCharType="separate"/>
      </w:r>
      <w:r w:rsidR="00064689">
        <w:t>Schedule 3</w:t>
      </w:r>
      <w:r w:rsidR="003219B1">
        <w:fldChar w:fldCharType="end"/>
      </w:r>
      <w:r w:rsidRPr="00773954" w:rsidR="00213180">
        <w:t xml:space="preserve"> (</w:t>
      </w:r>
      <w:r w:rsidRPr="00773954">
        <w:rPr>
          <w:i/>
          <w:iCs/>
        </w:rPr>
        <w:t>Eligibility Criteria</w:t>
      </w:r>
      <w:r w:rsidRPr="00773954">
        <w:t>) (e.g. reservation of certain costs and expenses)).</w:t>
      </w:r>
    </w:p>
    <w:p w:rsidRPr="00773954" w:rsidR="002A11B5" w:rsidP="00D06F8D" w:rsidRDefault="008E5DEE" w14:paraId="62886DDB" w14:textId="2EB3A298">
      <w:pPr>
        <w:pStyle w:val="DefinitionsL1"/>
        <w:tabs>
          <w:tab w:val="num" w:pos="720"/>
        </w:tabs>
      </w:pPr>
      <w:r>
        <w:t>"</w:t>
      </w:r>
      <w:r w:rsidRPr="00773954" w:rsidR="002A11B5">
        <w:rPr>
          <w:b/>
          <w:bCs/>
        </w:rPr>
        <w:t>Related Rights</w:t>
      </w:r>
      <w:r>
        <w:t>"</w:t>
      </w:r>
      <w:r w:rsidRPr="00773954" w:rsidR="002A11B5">
        <w:t xml:space="preserve"> means, with respect to any Receivable, all related accessory rights (</w:t>
      </w:r>
      <w:proofErr w:type="spellStart"/>
      <w:r w:rsidRPr="00773954" w:rsidR="002A11B5">
        <w:rPr>
          <w:i/>
          <w:iCs/>
        </w:rPr>
        <w:t>afhankelijke</w:t>
      </w:r>
      <w:proofErr w:type="spellEnd"/>
      <w:r w:rsidRPr="00773954" w:rsidR="002A11B5">
        <w:rPr>
          <w:i/>
          <w:iCs/>
        </w:rPr>
        <w:t xml:space="preserve"> </w:t>
      </w:r>
      <w:proofErr w:type="spellStart"/>
      <w:r w:rsidRPr="00773954" w:rsidR="002A11B5">
        <w:rPr>
          <w:i/>
          <w:iCs/>
        </w:rPr>
        <w:t>rechten</w:t>
      </w:r>
      <w:proofErr w:type="spellEnd"/>
      <w:r w:rsidRPr="00773954" w:rsidR="002A11B5">
        <w:t>), ancillary rights (</w:t>
      </w:r>
      <w:proofErr w:type="spellStart"/>
      <w:r w:rsidRPr="00773954" w:rsidR="002A11B5">
        <w:rPr>
          <w:i/>
          <w:iCs/>
        </w:rPr>
        <w:t>nevenrechten</w:t>
      </w:r>
      <w:proofErr w:type="spellEnd"/>
      <w:r w:rsidRPr="00773954" w:rsidR="002A11B5">
        <w:t>), connected rights (</w:t>
      </w:r>
      <w:proofErr w:type="spellStart"/>
      <w:r w:rsidRPr="00773954" w:rsidR="002A11B5">
        <w:rPr>
          <w:i/>
          <w:iCs/>
        </w:rPr>
        <w:t>kwalitatieve</w:t>
      </w:r>
      <w:proofErr w:type="spellEnd"/>
      <w:r w:rsidRPr="00773954" w:rsidR="002A11B5">
        <w:rPr>
          <w:i/>
          <w:iCs/>
        </w:rPr>
        <w:t xml:space="preserve"> </w:t>
      </w:r>
      <w:proofErr w:type="spellStart"/>
      <w:r w:rsidRPr="00773954" w:rsidR="002A11B5">
        <w:rPr>
          <w:i/>
          <w:iCs/>
        </w:rPr>
        <w:t>rechten</w:t>
      </w:r>
      <w:proofErr w:type="spellEnd"/>
      <w:r w:rsidRPr="00773954" w:rsidR="002A11B5">
        <w:t>) and independently transferable claims (</w:t>
      </w:r>
      <w:proofErr w:type="spellStart"/>
      <w:r w:rsidRPr="00773954" w:rsidR="002A11B5">
        <w:rPr>
          <w:i/>
          <w:iCs/>
        </w:rPr>
        <w:t>zelfstandig</w:t>
      </w:r>
      <w:proofErr w:type="spellEnd"/>
      <w:r w:rsidRPr="00773954" w:rsidR="002A11B5">
        <w:rPr>
          <w:i/>
          <w:iCs/>
        </w:rPr>
        <w:t xml:space="preserve"> </w:t>
      </w:r>
      <w:proofErr w:type="spellStart"/>
      <w:r w:rsidRPr="00773954" w:rsidR="002A11B5">
        <w:rPr>
          <w:i/>
          <w:iCs/>
        </w:rPr>
        <w:t>overdraagbare</w:t>
      </w:r>
      <w:proofErr w:type="spellEnd"/>
      <w:r w:rsidRPr="00773954" w:rsidR="002A11B5">
        <w:rPr>
          <w:i/>
          <w:iCs/>
        </w:rPr>
        <w:t xml:space="preserve"> </w:t>
      </w:r>
      <w:proofErr w:type="spellStart"/>
      <w:r w:rsidRPr="00773954" w:rsidR="002A11B5">
        <w:rPr>
          <w:i/>
          <w:iCs/>
        </w:rPr>
        <w:t>vorderingsrechten</w:t>
      </w:r>
      <w:proofErr w:type="spellEnd"/>
      <w:r w:rsidRPr="00773954" w:rsidR="002A11B5">
        <w:t>), including rights of mortgage (</w:t>
      </w:r>
      <w:proofErr w:type="spellStart"/>
      <w:r w:rsidRPr="00773954" w:rsidR="002A11B5">
        <w:rPr>
          <w:i/>
          <w:iCs/>
        </w:rPr>
        <w:t>hypotheekrechten</w:t>
      </w:r>
      <w:proofErr w:type="spellEnd"/>
      <w:r w:rsidRPr="00773954" w:rsidR="002A11B5">
        <w:t>), rights of pledge (</w:t>
      </w:r>
      <w:proofErr w:type="spellStart"/>
      <w:r w:rsidRPr="00773954" w:rsidR="002A11B5">
        <w:rPr>
          <w:i/>
          <w:iCs/>
        </w:rPr>
        <w:t>pandrechten</w:t>
      </w:r>
      <w:proofErr w:type="spellEnd"/>
      <w:r w:rsidRPr="00773954" w:rsidR="002A11B5">
        <w:t>), suretyships (</w:t>
      </w:r>
      <w:proofErr w:type="spellStart"/>
      <w:r w:rsidRPr="00773954" w:rsidR="002A11B5">
        <w:rPr>
          <w:i/>
          <w:iCs/>
        </w:rPr>
        <w:t>borgtochten</w:t>
      </w:r>
      <w:proofErr w:type="spellEnd"/>
      <w:r w:rsidRPr="00773954" w:rsidR="002A11B5">
        <w:t>), guarantees, rights to receive interest and penalties and interest reset rights.</w:t>
      </w:r>
    </w:p>
    <w:p w:rsidRPr="00773954" w:rsidR="000F0581" w:rsidP="00D06F8D" w:rsidRDefault="008E5DEE" w14:paraId="2BD6C147" w14:textId="7545BF81">
      <w:pPr>
        <w:pStyle w:val="DefinitionsL1"/>
        <w:tabs>
          <w:tab w:val="num" w:pos="720"/>
        </w:tabs>
      </w:pPr>
      <w:r>
        <w:t>"</w:t>
      </w:r>
      <w:r w:rsidRPr="00773954" w:rsidR="000F0581">
        <w:rPr>
          <w:b/>
          <w:bCs/>
        </w:rPr>
        <w:t>Resignation Letter</w:t>
      </w:r>
      <w:r>
        <w:t>"</w:t>
      </w:r>
      <w:r w:rsidRPr="00773954" w:rsidR="000F0581">
        <w:t xml:space="preserve"> means a letter in the form set out in </w:t>
      </w:r>
      <w:r w:rsidR="00EA6B5C">
        <w:rPr>
          <w:lang w:eastAsia="en-GB"/>
        </w:rPr>
        <w:fldChar w:fldCharType="begin"/>
      </w:r>
      <w:r w:rsidR="00EA6B5C">
        <w:instrText xml:space="preserve"> REF _Ref141328001 \n \h </w:instrText>
      </w:r>
      <w:r w:rsidR="00EA6B5C">
        <w:rPr>
          <w:lang w:eastAsia="en-GB"/>
        </w:rPr>
      </w:r>
      <w:r w:rsidR="00EA6B5C">
        <w:rPr>
          <w:lang w:eastAsia="en-GB"/>
        </w:rPr>
        <w:fldChar w:fldCharType="separate"/>
      </w:r>
      <w:r w:rsidR="00064689">
        <w:t>Schedule 5</w:t>
      </w:r>
      <w:r w:rsidR="00EA6B5C">
        <w:rPr>
          <w:lang w:eastAsia="en-GB"/>
        </w:rPr>
        <w:fldChar w:fldCharType="end"/>
      </w:r>
      <w:r w:rsidRPr="00773954" w:rsidR="000F0581">
        <w:rPr>
          <w:lang w:eastAsia="en-GB"/>
        </w:rPr>
        <w:t xml:space="preserve"> </w:t>
      </w:r>
      <w:r w:rsidRPr="00773954" w:rsidR="000F0581">
        <w:t>(</w:t>
      </w:r>
      <w:r w:rsidRPr="00773954" w:rsidR="000F0581">
        <w:rPr>
          <w:i/>
          <w:iCs/>
          <w:lang w:eastAsia="en-GB"/>
        </w:rPr>
        <w:t>Resignation Letter</w:t>
      </w:r>
      <w:r w:rsidRPr="00773954" w:rsidR="000F0581">
        <w:t>).</w:t>
      </w:r>
    </w:p>
    <w:p w:rsidRPr="00773954" w:rsidR="00087D9E" w:rsidP="00D06F8D" w:rsidRDefault="008E5DEE" w14:paraId="6547D6AE" w14:textId="6B04F5E4">
      <w:pPr>
        <w:pStyle w:val="DefinitionsL1"/>
        <w:tabs>
          <w:tab w:val="num" w:pos="720"/>
        </w:tabs>
      </w:pPr>
      <w:r>
        <w:t>"</w:t>
      </w:r>
      <w:r w:rsidRPr="00773954" w:rsidR="00087D9E">
        <w:rPr>
          <w:b/>
          <w:bCs/>
        </w:rPr>
        <w:t>Request Date</w:t>
      </w:r>
      <w:r>
        <w:t>"</w:t>
      </w:r>
      <w:r w:rsidRPr="00773954" w:rsidR="00087D9E">
        <w:t xml:space="preserve"> means each Business Day on which </w:t>
      </w:r>
      <w:r w:rsidRPr="00773954" w:rsidR="00FF38BF">
        <w:t>[a]/[the] Borrower</w:t>
      </w:r>
      <w:r w:rsidRPr="00773954" w:rsidR="00087D9E">
        <w:t xml:space="preserve"> requests the Borrowing Base Agent for an Advance under the terms and conditions of this Agreement.</w:t>
      </w:r>
    </w:p>
    <w:p w:rsidR="004779E8" w:rsidP="004779E8" w:rsidRDefault="007F6EF8" w14:paraId="085A385A" w14:textId="6F9A61FA">
      <w:pPr>
        <w:pStyle w:val="DefinitionsL1"/>
        <w:keepNext/>
        <w:numPr>
          <w:ilvl w:val="0"/>
          <w:numId w:val="0"/>
        </w:numPr>
        <w:ind w:left="720"/>
      </w:pPr>
      <w:r>
        <w:t>[</w:t>
      </w:r>
      <w:r w:rsidR="008E5DEE">
        <w:t>"</w:t>
      </w:r>
      <w:r w:rsidRPr="00557964" w:rsidR="004779E8">
        <w:rPr>
          <w:b/>
          <w:bCs/>
        </w:rPr>
        <w:t>RFR</w:t>
      </w:r>
      <w:r w:rsidR="008E5DEE">
        <w:t>"</w:t>
      </w:r>
      <w:r w:rsidRPr="00557964" w:rsidR="004779E8">
        <w:rPr>
          <w:b/>
          <w:bCs/>
        </w:rPr>
        <w:t xml:space="preserve"> </w:t>
      </w:r>
      <w:bookmarkStart w:name="_Ref137676292" w:id="12"/>
      <w:r w:rsidR="004779E8">
        <w:t>means:</w:t>
      </w:r>
    </w:p>
    <w:p w:rsidR="004779E8" w:rsidP="004F0799" w:rsidRDefault="007F6EF8" w14:paraId="083091FE" w14:textId="2E3C76D2">
      <w:pPr>
        <w:pStyle w:val="DefinitionsL2"/>
        <w:numPr>
          <w:ilvl w:val="1"/>
          <w:numId w:val="8"/>
        </w:numPr>
      </w:pPr>
      <w:bookmarkStart w:name="_Ref137676291" w:id="13"/>
      <w:r>
        <w:t>[</w:t>
      </w:r>
      <w:r w:rsidR="004779E8">
        <w:t>in relation to the Base Currency, the euro interbank offered rate administered by the European Money Markets Institute (or any other person which takes over the administration of that rate) for one month (displayed on page EURIBOR01 of the Bloomberg screen (or any replacement Bloomberg page which displays that rate), or on the appropriate page of such other information service which published that rate from time to time in place of Bloomberg. If such page or service ceases to be available, the Borrowing Base Agent may specify another page or service displaying the relevant rate after consultation with the Company;</w:t>
      </w:r>
      <w:bookmarkEnd w:id="13"/>
      <w:r>
        <w:t>]</w:t>
      </w:r>
    </w:p>
    <w:p w:rsidR="00AA0423" w:rsidP="004F0799" w:rsidRDefault="007F6EF8" w14:paraId="48DA1341" w14:textId="40A9ADCB">
      <w:pPr>
        <w:pStyle w:val="DefinitionsL2"/>
        <w:numPr>
          <w:ilvl w:val="1"/>
          <w:numId w:val="8"/>
        </w:numPr>
      </w:pPr>
      <w:r>
        <w:t>[</w:t>
      </w:r>
      <w:r w:rsidR="004779E8">
        <w:t>in relation to the Optional Currency</w:t>
      </w:r>
      <w:r w:rsidR="00AA0423">
        <w:t xml:space="preserve"> in the case such currency is dollars</w:t>
      </w:r>
      <w:r w:rsidR="004779E8">
        <w:t xml:space="preserve">, the secured overnight financing rate (SOFR) administered by the Federal Reserve Bank of New York (or any other person which takes over the administration of </w:t>
      </w:r>
      <w:r w:rsidR="004779E8">
        <w:lastRenderedPageBreak/>
        <w:t>that rate) published by the Federal Reserve Bank of New York (or any other person which takes over the publication of that rate)</w:t>
      </w:r>
      <w:r w:rsidR="006A61B3">
        <w:t>.</w:t>
      </w:r>
      <w:r>
        <w:t>][</w:t>
      </w:r>
      <w:r w:rsidR="006A61B3">
        <w:t>;</w:t>
      </w:r>
      <w:r w:rsidR="00AA0423">
        <w:t>and</w:t>
      </w:r>
      <w:r>
        <w:t>]</w:t>
      </w:r>
    </w:p>
    <w:p w:rsidRPr="00557964" w:rsidR="004779E8" w:rsidP="004F0799" w:rsidRDefault="007F6EF8" w14:paraId="4A5D60B7" w14:textId="3D06008F">
      <w:pPr>
        <w:pStyle w:val="DefinitionsL2"/>
        <w:numPr>
          <w:ilvl w:val="1"/>
          <w:numId w:val="8"/>
        </w:numPr>
      </w:pPr>
      <w:r>
        <w:t>[</w:t>
      </w:r>
      <w:r w:rsidR="00AA0423">
        <w:t>in relation to the Optional Currency in the case such currency is sterling</w:t>
      </w:r>
      <w:bookmarkEnd w:id="12"/>
      <w:r w:rsidR="00AA0423">
        <w:t xml:space="preserve">, the sterling overnight interbank average (SONIA) </w:t>
      </w:r>
      <w:r w:rsidRPr="00DB2371" w:rsidR="00F16EBB">
        <w:t xml:space="preserve">reference rate </w:t>
      </w:r>
      <w:r w:rsidR="00F16EBB">
        <w:t xml:space="preserve">administered by the </w:t>
      </w:r>
      <w:r w:rsidRPr="00DB2371" w:rsidR="00F16EBB">
        <w:t>Bank of England</w:t>
      </w:r>
      <w:r w:rsidR="005244BA">
        <w:t xml:space="preserve"> (or any other person which takes over the administration of that rate)</w:t>
      </w:r>
      <w:r w:rsidRPr="00DB2371" w:rsidR="00F16EBB">
        <w:t xml:space="preserve"> as published by the </w:t>
      </w:r>
      <w:r w:rsidRPr="00DB2371" w:rsidR="005244BA">
        <w:t>Bank of England from time to time</w:t>
      </w:r>
      <w:r w:rsidR="005244BA">
        <w:t xml:space="preserve"> </w:t>
      </w:r>
      <w:r w:rsidRPr="00DB2371" w:rsidR="005244BA">
        <w:t>displayed on the relevant screen of any authorised distributor of that reference rate</w:t>
      </w:r>
      <w:r>
        <w:t>]</w:t>
      </w:r>
      <w:r w:rsidR="005244BA">
        <w:t>.</w:t>
      </w:r>
      <w:r>
        <w:t>]</w:t>
      </w:r>
    </w:p>
    <w:p w:rsidR="004779E8" w:rsidP="004779E8" w:rsidRDefault="00AA3898" w14:paraId="1FF4D2D2" w14:textId="2B86DC49">
      <w:pPr>
        <w:pStyle w:val="DefinitionsL1"/>
        <w:keepNext/>
        <w:numPr>
          <w:ilvl w:val="0"/>
          <w:numId w:val="0"/>
        </w:numPr>
        <w:ind w:left="720"/>
      </w:pPr>
      <w:bookmarkStart w:name="_Ref137676296" w:id="14"/>
      <w:r>
        <w:t>[</w:t>
      </w:r>
      <w:r w:rsidR="008E5DEE">
        <w:t>"</w:t>
      </w:r>
      <w:r w:rsidRPr="00557964" w:rsidR="004779E8">
        <w:rPr>
          <w:b/>
          <w:bCs/>
        </w:rPr>
        <w:t>RFR Banking Day</w:t>
      </w:r>
      <w:r w:rsidR="008E5DEE">
        <w:t>"</w:t>
      </w:r>
      <w:r w:rsidRPr="00557964" w:rsidR="004779E8">
        <w:t xml:space="preserve"> </w:t>
      </w:r>
      <w:bookmarkEnd w:id="14"/>
      <w:r w:rsidR="004779E8">
        <w:t>means:</w:t>
      </w:r>
    </w:p>
    <w:p w:rsidR="004779E8" w:rsidP="004F0799" w:rsidRDefault="00CA5052" w14:paraId="0E4879E4" w14:textId="604F6AD6">
      <w:pPr>
        <w:pStyle w:val="DefinitionsL2"/>
        <w:numPr>
          <w:ilvl w:val="1"/>
          <w:numId w:val="9"/>
        </w:numPr>
      </w:pPr>
      <w:bookmarkStart w:name="_Ref137676297" w:id="15"/>
      <w:r>
        <w:t>[</w:t>
      </w:r>
      <w:r w:rsidR="004779E8">
        <w:t>in relation to the Base Currency, any day (other than a Saturday or Sunday) which is a TARGET Day; and</w:t>
      </w:r>
      <w:bookmarkEnd w:id="15"/>
    </w:p>
    <w:p w:rsidR="004779E8" w:rsidP="004F0799" w:rsidRDefault="004779E8" w14:paraId="0D78CAC4" w14:textId="77777777">
      <w:pPr>
        <w:pStyle w:val="DefinitionsL2"/>
        <w:keepNext/>
        <w:numPr>
          <w:ilvl w:val="1"/>
          <w:numId w:val="8"/>
        </w:numPr>
      </w:pPr>
      <w:bookmarkStart w:name="_Ref137676298" w:id="16"/>
      <w:r>
        <w:t>in relation to the Optional Currency, any day other than:</w:t>
      </w:r>
      <w:bookmarkEnd w:id="16"/>
    </w:p>
    <w:p w:rsidR="004779E8" w:rsidP="004F0799" w:rsidRDefault="004779E8" w14:paraId="6E0777C0" w14:textId="748F8148">
      <w:pPr>
        <w:pStyle w:val="DefinitionsL3"/>
        <w:numPr>
          <w:ilvl w:val="2"/>
          <w:numId w:val="8"/>
        </w:numPr>
      </w:pPr>
      <w:bookmarkStart w:name="_Ref137676299" w:id="17"/>
      <w:r>
        <w:t xml:space="preserve">a Saturday or </w:t>
      </w:r>
      <w:proofErr w:type="gramStart"/>
      <w:r>
        <w:t>Sunday;</w:t>
      </w:r>
      <w:bookmarkEnd w:id="17"/>
      <w:proofErr w:type="gramEnd"/>
    </w:p>
    <w:p w:rsidR="00947705" w:rsidP="004F0799" w:rsidRDefault="00AA3898" w14:paraId="2D02E4A7" w14:textId="3BC0131F">
      <w:pPr>
        <w:pStyle w:val="DefinitionsL3"/>
        <w:numPr>
          <w:ilvl w:val="2"/>
          <w:numId w:val="8"/>
        </w:numPr>
      </w:pPr>
      <w:r>
        <w:t>[</w:t>
      </w:r>
      <w:r w:rsidR="004779E8">
        <w:t>a day on which the Securities Industry and Financial Markets Association (or any successor organisation) recommends that the fixed income departments of its members be closed for the entire day for purposes of trading in US Government securities</w:t>
      </w:r>
      <w:r w:rsidR="00947705">
        <w:t>, in the case that the Optional Currency is dollars</w:t>
      </w:r>
      <w:proofErr w:type="gramStart"/>
      <w:r w:rsidR="006A61B3">
        <w:t>.</w:t>
      </w:r>
      <w:r>
        <w:t>][</w:t>
      </w:r>
      <w:proofErr w:type="gramEnd"/>
      <w:r w:rsidR="006A61B3">
        <w:t>;</w:t>
      </w:r>
      <w:r w:rsidR="00947705">
        <w:t>and</w:t>
      </w:r>
      <w:r>
        <w:t>]</w:t>
      </w:r>
    </w:p>
    <w:p w:rsidRPr="00557964" w:rsidR="004779E8" w:rsidP="004F0799" w:rsidRDefault="00AA3898" w14:paraId="2F89E395" w14:textId="2450D589">
      <w:pPr>
        <w:pStyle w:val="DefinitionsL3"/>
        <w:numPr>
          <w:ilvl w:val="2"/>
          <w:numId w:val="8"/>
        </w:numPr>
      </w:pPr>
      <w:r>
        <w:t>[</w:t>
      </w:r>
      <w:r w:rsidR="00947705">
        <w:t xml:space="preserve">a </w:t>
      </w:r>
      <w:r w:rsidRPr="00DB2371" w:rsidR="00947705">
        <w:t>day on which banks are open for general business in London</w:t>
      </w:r>
      <w:r w:rsidR="00947705">
        <w:t>, in the case that the Optional Currency is sterling</w:t>
      </w:r>
      <w:r>
        <w:t>]</w:t>
      </w:r>
      <w:r w:rsidRPr="00557964" w:rsidR="004779E8">
        <w:t>.</w:t>
      </w:r>
    </w:p>
    <w:p w:rsidR="004B275B" w:rsidP="00D06F8D" w:rsidRDefault="00CB36E3" w14:paraId="077480F4" w14:textId="0E614BA1">
      <w:pPr>
        <w:pStyle w:val="DefinitionsL1"/>
        <w:tabs>
          <w:tab w:val="num" w:pos="720"/>
        </w:tabs>
      </w:pPr>
      <w:r>
        <w:t>"</w:t>
      </w:r>
      <w:r>
        <w:rPr>
          <w:b/>
          <w:bCs/>
        </w:rPr>
        <w:t>Specified Time</w:t>
      </w:r>
      <w:r>
        <w:t xml:space="preserve">" means </w:t>
      </w:r>
      <w:r w:rsidR="004B275B">
        <w:t>[the Business Day</w:t>
      </w:r>
      <w:r w:rsidR="00903478">
        <w:t xml:space="preserve">][two Business Days][the last Business Day of the calendar month][the last Business Day of the calendar week][the last Business Day of the calendar month] </w:t>
      </w:r>
      <w:r w:rsidR="004B275B">
        <w:t xml:space="preserve">immediately preceding the </w:t>
      </w:r>
      <w:r w:rsidR="00903478">
        <w:t xml:space="preserve">relevant </w:t>
      </w:r>
      <w:r w:rsidR="004B275B">
        <w:t xml:space="preserve">interest calculation date pursuant to Clause </w:t>
      </w:r>
      <w:r w:rsidR="00903478">
        <w:fldChar w:fldCharType="begin"/>
      </w:r>
      <w:r w:rsidR="00903478">
        <w:instrText xml:space="preserve"> REF _Ref211519114 \h </w:instrText>
      </w:r>
      <w:r w:rsidR="00903478">
        <w:fldChar w:fldCharType="separate"/>
      </w:r>
      <w:r w:rsidR="00903478">
        <w:fldChar w:fldCharType="begin"/>
      </w:r>
      <w:r w:rsidR="00903478">
        <w:instrText xml:space="preserve"> REF _Ref211519114 \r \h </w:instrText>
      </w:r>
      <w:r w:rsidR="00903478">
        <w:fldChar w:fldCharType="separate"/>
      </w:r>
      <w:r w:rsidR="00903478">
        <w:t>9.1</w:t>
      </w:r>
      <w:r w:rsidR="00903478">
        <w:fldChar w:fldCharType="end"/>
      </w:r>
      <w:r w:rsidR="00903478">
        <w:fldChar w:fldCharType="end"/>
      </w:r>
      <w:r w:rsidR="00903478">
        <w:t xml:space="preserve"> (</w:t>
      </w:r>
      <w:r w:rsidRPr="00753C33" w:rsidR="00903478">
        <w:rPr>
          <w:i/>
          <w:iCs/>
        </w:rPr>
        <w:t>Calculation of interest</w:t>
      </w:r>
      <w:r w:rsidR="00903478">
        <w:t xml:space="preserve">) and Clause </w:t>
      </w:r>
      <w:r w:rsidR="00903478">
        <w:fldChar w:fldCharType="begin"/>
      </w:r>
      <w:r w:rsidR="00903478">
        <w:instrText xml:space="preserve"> REF _Ref211519186 \w \h </w:instrText>
      </w:r>
      <w:r w:rsidR="00903478">
        <w:fldChar w:fldCharType="separate"/>
      </w:r>
      <w:r w:rsidR="00903478">
        <w:t>9.2(a)</w:t>
      </w:r>
      <w:r w:rsidR="00903478">
        <w:fldChar w:fldCharType="end"/>
      </w:r>
      <w:r w:rsidR="00903478">
        <w:t>.</w:t>
      </w:r>
      <w:r w:rsidR="00903478">
        <w:rPr>
          <w:rStyle w:val="FootnoteReference"/>
        </w:rPr>
        <w:footnoteReference w:id="39"/>
      </w:r>
    </w:p>
    <w:p w:rsidRPr="00773954" w:rsidR="00087D9E" w:rsidP="00D06F8D" w:rsidRDefault="008E5DEE" w14:paraId="5211A5AF" w14:textId="3ADD3361">
      <w:pPr>
        <w:pStyle w:val="DefinitionsL1"/>
        <w:tabs>
          <w:tab w:val="num" w:pos="720"/>
        </w:tabs>
      </w:pPr>
      <w:r>
        <w:t>"</w:t>
      </w:r>
      <w:r w:rsidRPr="00773954" w:rsidR="00087D9E">
        <w:rPr>
          <w:b/>
          <w:bCs/>
        </w:rPr>
        <w:t>Termination Date</w:t>
      </w:r>
      <w:r>
        <w:t>"</w:t>
      </w:r>
      <w:r w:rsidRPr="00773954" w:rsidR="00087D9E">
        <w:t xml:space="preserve"> [means </w:t>
      </w:r>
      <w:r w:rsidRPr="00773954" w:rsidR="00B67B07">
        <w:t xml:space="preserve">the Termination Date </w:t>
      </w:r>
      <w:r w:rsidR="00BA0FE9">
        <w:t>(</w:t>
      </w:r>
      <w:r w:rsidRPr="00773954" w:rsidR="00B67B07">
        <w:t>as defined</w:t>
      </w:r>
      <w:r w:rsidRPr="00773954" w:rsidR="00087D9E">
        <w:t xml:space="preserve"> in the Facilities Agreement</w:t>
      </w:r>
      <w:r w:rsidR="00BA0FE9">
        <w:t>)</w:t>
      </w:r>
      <w:r w:rsidRPr="00773954" w:rsidR="00B67B07">
        <w:t xml:space="preserve"> applicable to the Borrowing Base Ancillary Facility</w:t>
      </w:r>
      <w:r w:rsidRPr="00773954" w:rsidR="00087D9E">
        <w:t>].</w:t>
      </w:r>
    </w:p>
    <w:p w:rsidRPr="00773954" w:rsidR="00087D9E" w:rsidP="00D06F8D" w:rsidRDefault="00087D9E" w14:paraId="582518A9" w14:textId="12E1049E">
      <w:pPr>
        <w:pStyle w:val="DefinitionsL1"/>
        <w:tabs>
          <w:tab w:val="num" w:pos="720"/>
        </w:tabs>
      </w:pPr>
      <w:r w:rsidRPr="00773954">
        <w:t>[</w:t>
      </w:r>
      <w:r w:rsidR="008E5DEE">
        <w:t>"</w:t>
      </w:r>
      <w:r w:rsidRPr="00773954">
        <w:rPr>
          <w:b/>
          <w:bCs/>
        </w:rPr>
        <w:t>Third Party Site</w:t>
      </w:r>
      <w:r w:rsidR="008E5DEE">
        <w:t>"</w:t>
      </w:r>
      <w:r w:rsidRPr="00773954">
        <w:t xml:space="preserve"> means any facility, site or location not owned and operated, or leased and operated, by </w:t>
      </w:r>
      <w:r w:rsidRPr="00773954" w:rsidR="00FF38BF">
        <w:t>[a]/[the] Borrower</w:t>
      </w:r>
      <w:r w:rsidRPr="00773954">
        <w:t xml:space="preserve"> where Inventory of that Borrower is stored.]</w:t>
      </w:r>
      <w:r w:rsidRPr="00773954">
        <w:rPr>
          <w:rStyle w:val="FootnoteReference"/>
        </w:rPr>
        <w:footnoteReference w:id="40"/>
      </w:r>
    </w:p>
    <w:p w:rsidRPr="00773954" w:rsidR="00BD2285" w:rsidP="00BD2285" w:rsidRDefault="00BD2285" w14:paraId="250DE02C" w14:textId="141B795D">
      <w:pPr>
        <w:pStyle w:val="DefinitionsL1"/>
        <w:tabs>
          <w:tab w:val="num" w:pos="720"/>
        </w:tabs>
      </w:pPr>
      <w:r w:rsidRPr="00773954">
        <w:t>[</w:t>
      </w:r>
      <w:r w:rsidR="008E5DEE">
        <w:t>"</w:t>
      </w:r>
      <w:bookmarkStart w:name="_Hlk150367817" w:id="18"/>
      <w:r>
        <w:rPr>
          <w:b/>
          <w:bCs/>
        </w:rPr>
        <w:t>Total Borrowing Base Facility Commitment</w:t>
      </w:r>
      <w:bookmarkEnd w:id="18"/>
      <w:r w:rsidR="008E5DEE">
        <w:t>"</w:t>
      </w:r>
      <w:r w:rsidRPr="00773954">
        <w:t xml:space="preserve"> means the sum of all Borrowing Base Facility Commitments of all Borrowing Base Lenders jointly</w:t>
      </w:r>
      <w:r>
        <w:t>, being EUR [</w:t>
      </w:r>
      <w:r w:rsidR="007F3775">
        <w:t>•</w:t>
      </w:r>
      <w:r>
        <w:rPr>
          <w:rFonts w:hint="eastAsia"/>
        </w:rPr>
        <w:t>]</w:t>
      </w:r>
      <w:r>
        <w:t xml:space="preserve"> at the date of this Agreement</w:t>
      </w:r>
      <w:r w:rsidRPr="00773954">
        <w:t>.]</w:t>
      </w:r>
    </w:p>
    <w:p w:rsidRPr="00773954" w:rsidR="00087D9E" w:rsidP="00D06F8D" w:rsidRDefault="00087D9E" w14:paraId="2309BA01" w14:textId="5DA2A544">
      <w:pPr>
        <w:pStyle w:val="DefinitionsL1"/>
        <w:tabs>
          <w:tab w:val="num" w:pos="720"/>
        </w:tabs>
      </w:pPr>
      <w:bookmarkStart w:name="_Hlk146806405" w:id="19"/>
      <w:r w:rsidRPr="00773954">
        <w:t>[</w:t>
      </w:r>
      <w:r w:rsidR="008E5DEE">
        <w:t>"</w:t>
      </w:r>
      <w:r w:rsidRPr="00773954">
        <w:rPr>
          <w:b/>
        </w:rPr>
        <w:t>Value</w:t>
      </w:r>
      <w:r w:rsidR="008E5DEE">
        <w:t>"</w:t>
      </w:r>
      <w:r w:rsidRPr="00773954">
        <w:t xml:space="preserve"> means, in relation to Inventory, the lower of (i) the cost price of that Inventory (as recorded in the accounts of the relevant Borrower), (ii) the market value of that Inventory </w:t>
      </w:r>
      <w:r w:rsidR="00CC2138">
        <w:t>according to</w:t>
      </w:r>
      <w:r w:rsidRPr="00773954">
        <w:t xml:space="preserve"> the Borrowing Base Agent</w:t>
      </w:r>
      <w:r w:rsidR="00CC2138">
        <w:t xml:space="preserve"> (acting reasonably)</w:t>
      </w:r>
      <w:r w:rsidR="00BE5E35">
        <w:t>.</w:t>
      </w:r>
      <w:r w:rsidR="007E76B3">
        <w:t>]</w:t>
      </w:r>
      <w:r w:rsidRPr="00773954">
        <w:t xml:space="preserve"> </w:t>
      </w:r>
      <w:r w:rsidRPr="00773954">
        <w:rPr>
          <w:rStyle w:val="FootnoteReference"/>
        </w:rPr>
        <w:footnoteReference w:id="41"/>
      </w:r>
    </w:p>
    <w:bookmarkEnd w:id="19"/>
    <w:p w:rsidRPr="00773954" w:rsidR="00087D9E" w:rsidP="00D06F8D" w:rsidRDefault="00087D9E" w14:paraId="47318384" w14:textId="77777777">
      <w:pPr>
        <w:pStyle w:val="General1L2"/>
        <w:keepNext/>
        <w:rPr>
          <w:b/>
          <w:bCs w:val="0"/>
        </w:rPr>
      </w:pPr>
      <w:r w:rsidRPr="00773954">
        <w:rPr>
          <w:b/>
          <w:bCs w:val="0"/>
        </w:rPr>
        <w:lastRenderedPageBreak/>
        <w:t>Construction</w:t>
      </w:r>
    </w:p>
    <w:p w:rsidRPr="00773954" w:rsidR="00087D9E" w:rsidP="00554ECE" w:rsidRDefault="00087D9E" w14:paraId="518F3FE9" w14:textId="77777777">
      <w:pPr>
        <w:pStyle w:val="General1L3"/>
      </w:pPr>
      <w:r w:rsidRPr="00773954">
        <w:t xml:space="preserve">The provisions of clause </w:t>
      </w:r>
      <w:r w:rsidRPr="00773954" w:rsidR="002B54EF">
        <w:t>[•]</w:t>
      </w:r>
      <w:r w:rsidRPr="00773954">
        <w:t xml:space="preserve"> (</w:t>
      </w:r>
      <w:r w:rsidRPr="00773954">
        <w:rPr>
          <w:i/>
          <w:iCs/>
        </w:rPr>
        <w:t>Construction</w:t>
      </w:r>
      <w:r w:rsidRPr="00773954">
        <w:t>) of the Facilities Agreement are deemed to be incorporated in this Agreement by reference and apply to this Agreement as if included herein in full.</w:t>
      </w:r>
    </w:p>
    <w:p w:rsidRPr="00773954" w:rsidR="00087D9E" w:rsidP="00843BF7" w:rsidRDefault="00087D9E" w14:paraId="7F93A921" w14:textId="77777777">
      <w:pPr>
        <w:pStyle w:val="General1L3"/>
        <w:keepNext/>
      </w:pPr>
      <w:r w:rsidRPr="00773954">
        <w:t>Unless a contrary indication appears, a reference in this Agreement to:</w:t>
      </w:r>
    </w:p>
    <w:p w:rsidRPr="00773954" w:rsidR="00087D9E" w:rsidP="003312B6" w:rsidRDefault="00087D9E" w14:paraId="5ECC4EDF" w14:textId="77777777">
      <w:pPr>
        <w:pStyle w:val="General1L4"/>
      </w:pPr>
      <w:r w:rsidRPr="00773954">
        <w:t xml:space="preserve">the Borrowing Base Agent </w:t>
      </w:r>
      <w:r w:rsidRPr="00773954">
        <w:rPr>
          <w:b/>
        </w:rPr>
        <w:t>determining</w:t>
      </w:r>
      <w:r w:rsidRPr="00773954">
        <w:t xml:space="preserve"> or otherwise </w:t>
      </w:r>
      <w:proofErr w:type="gramStart"/>
      <w:r w:rsidRPr="00773954">
        <w:t xml:space="preserve">making a </w:t>
      </w:r>
      <w:r w:rsidRPr="00773954">
        <w:rPr>
          <w:b/>
        </w:rPr>
        <w:t>determination</w:t>
      </w:r>
      <w:proofErr w:type="gramEnd"/>
      <w:r w:rsidRPr="00773954">
        <w:t xml:space="preserve"> means the Borrowing Base Agent making that determination acting reasonably and such determination by the Borrowing Base Agent shall, in the absence of manifest error, be binding on the Parties;</w:t>
      </w:r>
      <w:r w:rsidRPr="00773954" w:rsidR="00B67B07">
        <w:t xml:space="preserve"> and</w:t>
      </w:r>
    </w:p>
    <w:p w:rsidR="00DD72A8" w:rsidP="003312B6" w:rsidRDefault="00087D9E" w14:paraId="088CE97F" w14:textId="03E96D4F">
      <w:pPr>
        <w:pStyle w:val="General1L4"/>
      </w:pPr>
      <w:r w:rsidRPr="00773954">
        <w:t xml:space="preserve">the Borrowing Base Agent exercising a </w:t>
      </w:r>
      <w:r w:rsidRPr="00773954">
        <w:rPr>
          <w:b/>
        </w:rPr>
        <w:t>discretion</w:t>
      </w:r>
      <w:r w:rsidRPr="00773954">
        <w:t xml:space="preserve"> means the Borrowing Base Agent making use of such discretion acting reasonably.</w:t>
      </w:r>
    </w:p>
    <w:p w:rsidR="006A61B3" w:rsidP="00843BF7" w:rsidRDefault="00AA3898" w14:paraId="4D41DE46" w14:textId="2D0DD00E">
      <w:pPr>
        <w:pStyle w:val="General1L3"/>
      </w:pPr>
      <w:r w:rsidRPr="006A61B3">
        <w:t>[</w:t>
      </w:r>
      <w:r w:rsidRPr="00DD72A8" w:rsidR="00DD72A8">
        <w:rPr>
          <w:b/>
        </w:rPr>
        <w:t>$</w:t>
      </w:r>
      <w:r w:rsidRPr="00CF1D6B" w:rsidR="00DD72A8">
        <w:t xml:space="preserve">, </w:t>
      </w:r>
      <w:r w:rsidRPr="00DD72A8" w:rsidR="00DD72A8">
        <w:rPr>
          <w:b/>
        </w:rPr>
        <w:t>USD</w:t>
      </w:r>
      <w:r w:rsidRPr="00CF1D6B" w:rsidR="00DD72A8">
        <w:t xml:space="preserve"> and </w:t>
      </w:r>
      <w:r w:rsidRPr="00DD72A8" w:rsidR="00DD72A8">
        <w:rPr>
          <w:b/>
        </w:rPr>
        <w:t>dollars</w:t>
      </w:r>
      <w:r w:rsidRPr="00CF1D6B" w:rsidR="00DD72A8">
        <w:t xml:space="preserve"> denote the lawful currency of the United States of America</w:t>
      </w:r>
      <w:r w:rsidR="00132857">
        <w:t>.</w:t>
      </w:r>
      <w:bookmarkStart w:name="_Toc132644022" w:id="20"/>
      <w:bookmarkStart w:name="_Toc132738005" w:id="21"/>
      <w:r w:rsidR="006A61B3">
        <w:t>]</w:t>
      </w:r>
    </w:p>
    <w:p w:rsidR="00132857" w:rsidP="00843BF7" w:rsidRDefault="006A61B3" w14:paraId="00BA4FAB" w14:textId="633BDB6B">
      <w:pPr>
        <w:pStyle w:val="General1L3"/>
      </w:pPr>
      <w:r w:rsidRPr="006A61B3">
        <w:t>[</w:t>
      </w:r>
      <w:r w:rsidR="008E5DEE">
        <w:t>"</w:t>
      </w:r>
      <w:r w:rsidRPr="006A61B3">
        <w:rPr>
          <w:b/>
        </w:rPr>
        <w:t>£</w:t>
      </w:r>
      <w:r w:rsidR="008E5DEE">
        <w:t>"</w:t>
      </w:r>
      <w:r w:rsidRPr="006A61B3">
        <w:t xml:space="preserve">, </w:t>
      </w:r>
      <w:r w:rsidR="008E5DEE">
        <w:t>"</w:t>
      </w:r>
      <w:r w:rsidRPr="006A61B3">
        <w:rPr>
          <w:b/>
        </w:rPr>
        <w:t>GBP</w:t>
      </w:r>
      <w:r w:rsidR="008E5DEE">
        <w:t>"</w:t>
      </w:r>
      <w:r w:rsidRPr="006A61B3">
        <w:t xml:space="preserve"> and </w:t>
      </w:r>
      <w:r w:rsidR="008E5DEE">
        <w:t>"</w:t>
      </w:r>
      <w:r w:rsidRPr="006A61B3">
        <w:rPr>
          <w:b/>
        </w:rPr>
        <w:t>sterling</w:t>
      </w:r>
      <w:r w:rsidR="008E5DEE">
        <w:t>"</w:t>
      </w:r>
      <w:r w:rsidRPr="006A61B3">
        <w:t xml:space="preserve"> denote the lawful currency of the United Kingdom.]</w:t>
      </w:r>
    </w:p>
    <w:p w:rsidRPr="00773954" w:rsidR="00EF7667" w:rsidP="00C040D6" w:rsidRDefault="00EF7667" w14:paraId="52AB457B" w14:textId="77777777">
      <w:pPr>
        <w:pStyle w:val="General1L1"/>
      </w:pPr>
      <w:bookmarkStart w:name="_Toc167781256" w:id="22"/>
      <w:bookmarkStart w:name="_Ref139912133" w:id="23"/>
      <w:bookmarkStart w:name="_Toc24570827" w:id="24"/>
      <w:bookmarkStart w:name="_Ref139912232" w:id="25"/>
      <w:bookmarkStart w:name="_Ref139976441" w:id="26"/>
      <w:bookmarkEnd w:id="4"/>
      <w:bookmarkEnd w:id="20"/>
      <w:bookmarkEnd w:id="21"/>
      <w:r w:rsidRPr="00773954">
        <w:t>The Facility</w:t>
      </w:r>
      <w:bookmarkEnd w:id="22"/>
    </w:p>
    <w:p w:rsidRPr="00773954" w:rsidR="00EF7667" w:rsidP="00843BF7" w:rsidRDefault="00EF7667" w14:paraId="0F95710E" w14:textId="4C2F3CBE">
      <w:pPr>
        <w:pStyle w:val="General1L2"/>
        <w:keepNext/>
        <w:rPr>
          <w:b/>
          <w:bCs w:val="0"/>
        </w:rPr>
      </w:pPr>
      <w:bookmarkStart w:name="_Ref137676313" w:id="27"/>
      <w:bookmarkStart w:name="_Ref166248303" w:id="28"/>
      <w:r w:rsidRPr="00773954">
        <w:rPr>
          <w:b/>
          <w:bCs w:val="0"/>
        </w:rPr>
        <w:t xml:space="preserve">The </w:t>
      </w:r>
      <w:bookmarkEnd w:id="27"/>
      <w:r w:rsidRPr="00773954" w:rsidR="006367AF">
        <w:rPr>
          <w:b/>
        </w:rPr>
        <w:t>Borrowing Base</w:t>
      </w:r>
      <w:r w:rsidRPr="00773954" w:rsidR="006367AF">
        <w:t xml:space="preserve"> </w:t>
      </w:r>
      <w:r w:rsidRPr="00773954" w:rsidR="006367AF">
        <w:rPr>
          <w:b/>
        </w:rPr>
        <w:t>Ancillary Facility</w:t>
      </w:r>
      <w:bookmarkEnd w:id="28"/>
    </w:p>
    <w:p w:rsidRPr="00773954" w:rsidR="00EF7667" w:rsidP="00EF7667" w:rsidRDefault="00EF7667" w14:paraId="731ED2BE" w14:textId="67523499">
      <w:pPr>
        <w:pStyle w:val="General1L3"/>
      </w:pPr>
      <w:bookmarkStart w:name="_Ref137676314" w:id="29"/>
      <w:r w:rsidRPr="00773954">
        <w:t xml:space="preserve">Subject to the terms of this Agreement, the Borrowing Base Lenders through the Borrowing Base Agent make </w:t>
      </w:r>
      <w:r w:rsidR="00CA5052">
        <w:t xml:space="preserve">available </w:t>
      </w:r>
      <w:r w:rsidRPr="00773954">
        <w:t xml:space="preserve">a </w:t>
      </w:r>
      <w:r w:rsidR="00CA5052">
        <w:t xml:space="preserve">[multicurrency] </w:t>
      </w:r>
      <w:r w:rsidRPr="00773954">
        <w:t xml:space="preserve">receivables </w:t>
      </w:r>
      <w:r w:rsidR="00D4606D">
        <w:t>financing</w:t>
      </w:r>
      <w:r w:rsidR="00CA5052">
        <w:t xml:space="preserve"> facility</w:t>
      </w:r>
      <w:r w:rsidRPr="00773954">
        <w:t xml:space="preserve"> </w:t>
      </w:r>
      <w:r w:rsidR="00F945C0">
        <w:t xml:space="preserve">in accordance with Clause </w:t>
      </w:r>
      <w:r w:rsidR="00F945C0">
        <w:fldChar w:fldCharType="begin"/>
      </w:r>
      <w:r w:rsidR="00F945C0">
        <w:instrText xml:space="preserve"> REF _Ref145962018 \r \h </w:instrText>
      </w:r>
      <w:r w:rsidR="00F945C0">
        <w:fldChar w:fldCharType="separate"/>
      </w:r>
      <w:r w:rsidR="00064689">
        <w:t>4</w:t>
      </w:r>
      <w:r w:rsidR="00F945C0">
        <w:fldChar w:fldCharType="end"/>
      </w:r>
      <w:r w:rsidR="00F945C0">
        <w:t xml:space="preserve"> (</w:t>
      </w:r>
      <w:r w:rsidRPr="00551349" w:rsidR="00F945C0">
        <w:rPr>
          <w:i/>
          <w:iCs/>
        </w:rPr>
        <w:t>Receivable Advance Financing</w:t>
      </w:r>
      <w:r w:rsidR="00F945C0">
        <w:t xml:space="preserve">) </w:t>
      </w:r>
      <w:r w:rsidRPr="00773954" w:rsidR="006367AF">
        <w:t xml:space="preserve">(the </w:t>
      </w:r>
      <w:r w:rsidR="006367AF">
        <w:t>"</w:t>
      </w:r>
      <w:r w:rsidR="006367AF">
        <w:rPr>
          <w:b/>
        </w:rPr>
        <w:t>Receivables Financing Facility</w:t>
      </w:r>
      <w:r w:rsidR="006367AF">
        <w:t>"</w:t>
      </w:r>
      <w:r w:rsidRPr="00773954" w:rsidR="006367AF">
        <w:t xml:space="preserve">) </w:t>
      </w:r>
      <w:r w:rsidRPr="00773954">
        <w:t>[and inventory financing facility</w:t>
      </w:r>
      <w:r w:rsidR="00F945C0">
        <w:t xml:space="preserve"> in accordance with Clause </w:t>
      </w:r>
      <w:r w:rsidR="00F945C0">
        <w:fldChar w:fldCharType="begin"/>
      </w:r>
      <w:r w:rsidR="00F945C0">
        <w:instrText xml:space="preserve"> REF _Ref139914022 \r \h </w:instrText>
      </w:r>
      <w:r w:rsidR="00F945C0">
        <w:fldChar w:fldCharType="separate"/>
      </w:r>
      <w:r w:rsidR="00064689">
        <w:t>5</w:t>
      </w:r>
      <w:r w:rsidR="00F945C0">
        <w:fldChar w:fldCharType="end"/>
      </w:r>
      <w:r w:rsidR="00F945C0">
        <w:t xml:space="preserve"> (</w:t>
      </w:r>
      <w:r w:rsidRPr="00551349" w:rsidR="00F945C0">
        <w:rPr>
          <w:i/>
          <w:iCs/>
        </w:rPr>
        <w:t>Inventory Financing</w:t>
      </w:r>
      <w:r w:rsidR="00F945C0">
        <w:t>)</w:t>
      </w:r>
      <w:r w:rsidRPr="00773954">
        <w:t xml:space="preserve">] </w:t>
      </w:r>
      <w:r w:rsidRPr="00773954" w:rsidR="006367AF">
        <w:t xml:space="preserve">(the </w:t>
      </w:r>
      <w:r w:rsidR="006367AF">
        <w:t>"</w:t>
      </w:r>
      <w:r w:rsidRPr="00773954" w:rsidR="006367AF">
        <w:rPr>
          <w:b/>
        </w:rPr>
        <w:t>Inventory Financing Facility</w:t>
      </w:r>
      <w:r w:rsidR="006367AF">
        <w:t>"</w:t>
      </w:r>
      <w:r w:rsidRPr="00773954" w:rsidR="006367AF">
        <w:t xml:space="preserve">) </w:t>
      </w:r>
      <w:r w:rsidRPr="00773954">
        <w:t xml:space="preserve">to </w:t>
      </w:r>
      <w:r w:rsidRPr="00773954" w:rsidR="00D51710">
        <w:t>the Borrower[s]</w:t>
      </w:r>
      <w:r w:rsidRPr="00773954">
        <w:t xml:space="preserve"> in an aggregate amount </w:t>
      </w:r>
      <w:r w:rsidR="004779E8">
        <w:t xml:space="preserve">in the Base Currency </w:t>
      </w:r>
      <w:r w:rsidRPr="00773954">
        <w:t>equal to the Borrowing Base Facility Commitment.</w:t>
      </w:r>
      <w:bookmarkEnd w:id="29"/>
    </w:p>
    <w:p w:rsidRPr="00773954" w:rsidR="00376DE1" w:rsidP="00EF7667" w:rsidRDefault="00EF7667" w14:paraId="0087A6C2" w14:textId="48D3A70D">
      <w:pPr>
        <w:pStyle w:val="General1L3"/>
      </w:pPr>
      <w:bookmarkStart w:name="_Ref137676315" w:id="30"/>
      <w:r w:rsidRPr="00773954">
        <w:t>The Borrowing Base Agent will pre-fund the Advances on behalf of the Borrowing Base Lenders on the terms set out in this Agreement and a Borrower may utilise the Borrowing Base Ancillary Facility by way of current account drawings in accordance with the terms of this Agreement.</w:t>
      </w:r>
      <w:bookmarkEnd w:id="30"/>
    </w:p>
    <w:p w:rsidRPr="00773954" w:rsidR="000F0581" w:rsidP="00843BF7" w:rsidRDefault="000F0581" w14:paraId="6F150AF5" w14:textId="77777777">
      <w:pPr>
        <w:pStyle w:val="General1L2"/>
        <w:keepNext/>
        <w:rPr>
          <w:b/>
          <w:bCs w:val="0"/>
        </w:rPr>
      </w:pPr>
      <w:bookmarkStart w:name="_Ref137676316" w:id="31"/>
      <w:r w:rsidRPr="00773954">
        <w:rPr>
          <w:b/>
          <w:bCs w:val="0"/>
        </w:rPr>
        <w:t>Purpose</w:t>
      </w:r>
    </w:p>
    <w:p w:rsidRPr="00773954" w:rsidR="00EF7667" w:rsidP="00843BF7" w:rsidRDefault="00EF7667" w14:paraId="155258D6" w14:textId="3DC3FB91">
      <w:pPr>
        <w:pStyle w:val="BodyText1"/>
      </w:pPr>
      <w:r w:rsidRPr="00773954">
        <w:t>Each Borrower shall apply all Advances under the Borrowing Base Ancillary Facility towards working capital purposes of the relevant Borrower</w:t>
      </w:r>
      <w:bookmarkEnd w:id="31"/>
      <w:r w:rsidRPr="00773954">
        <w:t>, [but not towards [</w:t>
      </w:r>
      <w:r w:rsidRPr="00773954" w:rsidR="00376DE1">
        <w:rPr>
          <w:rFonts w:hint="eastAsia"/>
        </w:rPr>
        <w:t>•</w:t>
      </w:r>
      <w:r w:rsidRPr="00773954">
        <w:rPr>
          <w:rFonts w:hint="eastAsia"/>
        </w:rPr>
        <w:t>]</w:t>
      </w:r>
      <w:r w:rsidRPr="00773954">
        <w:t>].</w:t>
      </w:r>
    </w:p>
    <w:p w:rsidRPr="00773954" w:rsidR="000F0581" w:rsidP="00843BF7" w:rsidRDefault="00B37B37" w14:paraId="1326C41D" w14:textId="47B52CF9">
      <w:pPr>
        <w:pStyle w:val="General1L2"/>
        <w:keepNext/>
        <w:rPr>
          <w:b/>
          <w:bCs w:val="0"/>
        </w:rPr>
      </w:pPr>
      <w:r>
        <w:rPr>
          <w:b/>
          <w:bCs w:val="0"/>
        </w:rPr>
        <w:t>Online</w:t>
      </w:r>
      <w:r w:rsidRPr="00773954" w:rsidR="000F0581">
        <w:rPr>
          <w:b/>
          <w:bCs w:val="0"/>
        </w:rPr>
        <w:t xml:space="preserve"> Portal</w:t>
      </w:r>
    </w:p>
    <w:p w:rsidR="00C13FD8" w:rsidP="00B37B37" w:rsidRDefault="00C13FD8" w14:paraId="513E531E" w14:textId="62795F02">
      <w:pPr>
        <w:pStyle w:val="General1L3"/>
      </w:pPr>
      <w:r w:rsidRPr="00773954">
        <w:t>All funding requests of the Borrowing Base</w:t>
      </w:r>
      <w:r w:rsidR="004779E8">
        <w:t xml:space="preserve"> </w:t>
      </w:r>
      <w:r w:rsidRPr="00773954">
        <w:t>Ancillary Facility will be dealt with through</w:t>
      </w:r>
      <w:r w:rsidR="004779E8">
        <w:t xml:space="preserve"> </w:t>
      </w:r>
      <w:r w:rsidRPr="00773954">
        <w:t>the Borrowing Base Agent and will</w:t>
      </w:r>
      <w:r w:rsidR="004779E8">
        <w:t xml:space="preserve"> </w:t>
      </w:r>
      <w:r w:rsidRPr="00773954">
        <w:t xml:space="preserve">be submitted and accessible through the </w:t>
      </w:r>
      <w:r w:rsidR="00B37B37">
        <w:t>Online Portal</w:t>
      </w:r>
      <w:r w:rsidRPr="00773954">
        <w:t xml:space="preserve"> on a Request Date.</w:t>
      </w:r>
    </w:p>
    <w:p w:rsidR="00205E89" w:rsidP="00B37B37" w:rsidRDefault="0090263B" w14:paraId="73332BB7" w14:textId="56E35AAA">
      <w:pPr>
        <w:pStyle w:val="General1L3"/>
      </w:pPr>
      <w:r w:rsidRPr="00EC31E2">
        <w:t xml:space="preserve">The Borrower may </w:t>
      </w:r>
      <w:r>
        <w:t xml:space="preserve">only </w:t>
      </w:r>
      <w:r w:rsidRPr="00EC31E2">
        <w:t>submit a</w:t>
      </w:r>
      <w:r>
        <w:t>n</w:t>
      </w:r>
      <w:r w:rsidRPr="00EC31E2">
        <w:t xml:space="preserve"> </w:t>
      </w:r>
      <w:r>
        <w:t>Advance</w:t>
      </w:r>
      <w:r w:rsidRPr="00EC31E2">
        <w:t xml:space="preserve"> Request via</w:t>
      </w:r>
      <w:r>
        <w:t xml:space="preserve"> and in accordance with</w:t>
      </w:r>
      <w:r>
        <w:br/>
      </w:r>
      <w:r w:rsidR="00430B35">
        <w:t>the Online Portal</w:t>
      </w:r>
      <w:r w:rsidR="00205E89">
        <w:t>.</w:t>
      </w:r>
    </w:p>
    <w:p w:rsidR="0090263B" w:rsidP="00B37B37" w:rsidRDefault="00F405B0" w14:paraId="6972D553" w14:textId="63B772D8">
      <w:pPr>
        <w:pStyle w:val="General1L3"/>
      </w:pPr>
      <w:r>
        <w:lastRenderedPageBreak/>
        <w:t>[</w:t>
      </w:r>
      <w:r w:rsidR="00205E89">
        <w:t xml:space="preserve">Subject to </w:t>
      </w:r>
      <w:r w:rsidR="005101D8">
        <w:t xml:space="preserve">Clause </w:t>
      </w:r>
      <w:r w:rsidR="005101D8">
        <w:fldChar w:fldCharType="begin"/>
      </w:r>
      <w:r w:rsidR="005101D8">
        <w:instrText xml:space="preserve"> REF _Ref146115112 \n \h </w:instrText>
      </w:r>
      <w:r w:rsidR="005101D8">
        <w:fldChar w:fldCharType="separate"/>
      </w:r>
      <w:r w:rsidR="00064689">
        <w:t>3.3</w:t>
      </w:r>
      <w:r w:rsidR="005101D8">
        <w:fldChar w:fldCharType="end"/>
      </w:r>
      <w:r w:rsidR="005101D8">
        <w:t xml:space="preserve"> (</w:t>
      </w:r>
      <w:r w:rsidR="005101D8">
        <w:rPr>
          <w:i/>
        </w:rPr>
        <w:t>Conditions relating to the Optional Currency</w:t>
      </w:r>
      <w:r w:rsidR="00205E89">
        <w:t xml:space="preserve">), the Borrowers shall specify in their </w:t>
      </w:r>
      <w:r w:rsidR="00D4606D">
        <w:t xml:space="preserve">funding </w:t>
      </w:r>
      <w:r w:rsidR="00205E89">
        <w:t xml:space="preserve">request if the Advance Request is requested in the </w:t>
      </w:r>
      <w:r w:rsidR="003C4459">
        <w:t>Base</w:t>
      </w:r>
      <w:r w:rsidR="00205E89">
        <w:t xml:space="preserve"> Currency or in the </w:t>
      </w:r>
      <w:r w:rsidR="003C4459">
        <w:t>Optional</w:t>
      </w:r>
      <w:r w:rsidR="00205E89">
        <w:t xml:space="preserve"> Currency</w:t>
      </w:r>
      <w:r w:rsidR="00B37B37">
        <w:t>.</w:t>
      </w:r>
      <w:r>
        <w:t>]</w:t>
      </w:r>
    </w:p>
    <w:p w:rsidR="00B34499" w:rsidP="00B34499" w:rsidRDefault="00B34499" w14:paraId="299E79BC" w14:textId="2353F40D">
      <w:pPr>
        <w:pStyle w:val="General1L3"/>
      </w:pPr>
      <w:r w:rsidRPr="00F27424">
        <w:t xml:space="preserve">The Borrowing Base Agent shall use its reasonable efforts to ensure that the </w:t>
      </w:r>
      <w:r>
        <w:t>Online Portal</w:t>
      </w:r>
      <w:r w:rsidRPr="00F27424">
        <w:t>, including all features relevant for the operation of this Agreement, is maintained and available for the duration of this Agreement</w:t>
      </w:r>
      <w:r>
        <w:t>.</w:t>
      </w:r>
    </w:p>
    <w:p w:rsidRPr="00F27424" w:rsidR="00B34499" w:rsidP="00B34499" w:rsidRDefault="00B34499" w14:paraId="3FB0DA3E" w14:textId="77777777">
      <w:pPr>
        <w:pStyle w:val="General1L3"/>
      </w:pPr>
      <w:r>
        <w:t>The</w:t>
      </w:r>
      <w:r w:rsidRPr="00F27424">
        <w:t xml:space="preserve"> Borrowing Base Agent</w:t>
      </w:r>
      <w:r>
        <w:t xml:space="preserve"> will grant the </w:t>
      </w:r>
      <w:r w:rsidRPr="00F27424">
        <w:t xml:space="preserve">Borrowing Base </w:t>
      </w:r>
      <w:r>
        <w:t xml:space="preserve">Lenders </w:t>
      </w:r>
      <w:r w:rsidRPr="00F27424">
        <w:t xml:space="preserve">viewing rights to the </w:t>
      </w:r>
      <w:r>
        <w:t>Online Portal.</w:t>
      </w:r>
    </w:p>
    <w:p w:rsidRPr="00773954" w:rsidR="00C13FD8" w:rsidP="00C13FD8" w:rsidRDefault="00C13FD8" w14:paraId="5F0783C8" w14:textId="623F5E5F">
      <w:pPr>
        <w:pStyle w:val="General1L1"/>
      </w:pPr>
      <w:bookmarkStart w:name="_Ref141285230" w:id="32"/>
      <w:bookmarkStart w:name="_Toc167781257" w:id="33"/>
      <w:bookmarkStart w:name="_Ref137676317" w:id="34"/>
      <w:r w:rsidRPr="00773954">
        <w:t>Conditions</w:t>
      </w:r>
      <w:bookmarkEnd w:id="32"/>
      <w:r w:rsidR="00282D0C">
        <w:t xml:space="preserve"> of Advances</w:t>
      </w:r>
      <w:bookmarkEnd w:id="33"/>
    </w:p>
    <w:p w:rsidRPr="008E4622" w:rsidR="00EF7667" w:rsidP="00843BF7" w:rsidRDefault="00EF7667" w14:paraId="63FE4D3D" w14:textId="276D2647">
      <w:pPr>
        <w:pStyle w:val="General1L2"/>
        <w:keepNext/>
        <w:rPr>
          <w:b/>
          <w:bCs w:val="0"/>
        </w:rPr>
      </w:pPr>
      <w:bookmarkStart w:name="_Ref141328101" w:id="35"/>
      <w:r w:rsidRPr="00773954">
        <w:rPr>
          <w:b/>
          <w:bCs w:val="0"/>
        </w:rPr>
        <w:t xml:space="preserve">Conditions </w:t>
      </w:r>
      <w:r w:rsidR="00BA0FE9">
        <w:rPr>
          <w:b/>
          <w:bCs w:val="0"/>
        </w:rPr>
        <w:t>Precedent to</w:t>
      </w:r>
      <w:r w:rsidRPr="00773954">
        <w:rPr>
          <w:b/>
          <w:bCs w:val="0"/>
        </w:rPr>
        <w:t xml:space="preserve"> initial </w:t>
      </w:r>
      <w:bookmarkEnd w:id="34"/>
      <w:bookmarkEnd w:id="35"/>
      <w:r w:rsidR="00BA0FE9">
        <w:rPr>
          <w:b/>
          <w:bCs w:val="0"/>
        </w:rPr>
        <w:t>Advance</w:t>
      </w:r>
    </w:p>
    <w:p w:rsidR="00282D0C" w:rsidP="00843BF7" w:rsidRDefault="008E4622" w14:paraId="6C0CEAD6" w14:textId="1C1E0FD5">
      <w:pPr>
        <w:pStyle w:val="General1L3"/>
        <w:keepNext/>
      </w:pPr>
      <w:bookmarkStart w:name="_Ref146033481" w:id="36"/>
      <w:bookmarkStart w:name="_Ref137676321" w:id="37"/>
      <w:r>
        <w:t>T</w:t>
      </w:r>
      <w:r w:rsidRPr="00773954" w:rsidR="00EF7667">
        <w:t>he</w:t>
      </w:r>
      <w:r>
        <w:t xml:space="preserve"> </w:t>
      </w:r>
      <w:r w:rsidRPr="00773954">
        <w:t xml:space="preserve">Borrowing Base Agent will only be obliged to make Advances available </w:t>
      </w:r>
      <w:r w:rsidR="00FF2BD2">
        <w:t xml:space="preserve">in the Base Currency </w:t>
      </w:r>
      <w:r w:rsidR="00FE4AA8">
        <w:t>[</w:t>
      </w:r>
      <w:r w:rsidR="00FF2BD2">
        <w:t>(and any Optional Currency)</w:t>
      </w:r>
      <w:r w:rsidR="00FE4AA8">
        <w:t>]</w:t>
      </w:r>
      <w:r w:rsidR="00FF2BD2">
        <w:t xml:space="preserve"> </w:t>
      </w:r>
      <w:r w:rsidRPr="00773954">
        <w:t>to the Borrower[s] in accordance with the terms of this Agreement if</w:t>
      </w:r>
      <w:r w:rsidR="00282D0C">
        <w:t>:</w:t>
      </w:r>
      <w:bookmarkEnd w:id="36"/>
    </w:p>
    <w:p w:rsidR="00282D0C" w:rsidP="00282D0C" w:rsidRDefault="00282D0C" w14:paraId="5734FA07" w14:textId="395ED2CD">
      <w:pPr>
        <w:pStyle w:val="General1L4"/>
      </w:pPr>
      <w:bookmarkStart w:name="_Ref137676319" w:id="38"/>
      <w:r w:rsidRPr="00773954">
        <w:t xml:space="preserve">no Default is continuing or would result from the proposed </w:t>
      </w:r>
      <w:proofErr w:type="gramStart"/>
      <w:r w:rsidRPr="00773954">
        <w:t>Advance;</w:t>
      </w:r>
      <w:proofErr w:type="gramEnd"/>
    </w:p>
    <w:p w:rsidR="00282D0C" w:rsidP="00282D0C" w:rsidRDefault="00282D0C" w14:paraId="77EA7A0F" w14:textId="714BD484">
      <w:pPr>
        <w:pStyle w:val="General1L4"/>
      </w:pPr>
      <w:r>
        <w:t xml:space="preserve">the Bank Agent has given its notification to the Company and the Lenders under [paragraph </w:t>
      </w:r>
      <w:bookmarkStart w:name="DocXTextRef61" w:id="39"/>
      <w:r>
        <w:t>[(a)</w:t>
      </w:r>
      <w:bookmarkEnd w:id="39"/>
      <w:r>
        <w:t xml:space="preserve">] of clause </w:t>
      </w:r>
      <w:r w:rsidR="00EF1A99">
        <w:t>[•]</w:t>
      </w:r>
      <w:r>
        <w:t xml:space="preserve"> (</w:t>
      </w:r>
      <w:r>
        <w:rPr>
          <w:i/>
          <w:iCs/>
        </w:rPr>
        <w:t>Initial conditions precedent</w:t>
      </w:r>
      <w:r>
        <w:t xml:space="preserve">)] of the Facilities </w:t>
      </w:r>
      <w:proofErr w:type="gramStart"/>
      <w:r>
        <w:t>Agreement;</w:t>
      </w:r>
      <w:bookmarkEnd w:id="38"/>
      <w:proofErr w:type="gramEnd"/>
    </w:p>
    <w:p w:rsidR="00282D0C" w:rsidP="00282D0C" w:rsidRDefault="00282D0C" w14:paraId="79597CF8" w14:textId="1DA9487A">
      <w:pPr>
        <w:pStyle w:val="General1L4"/>
      </w:pPr>
      <w:bookmarkStart w:name="_Ref137676320" w:id="40"/>
      <w:bookmarkStart w:name="_Ref165576972" w:id="41"/>
      <w:r>
        <w:t xml:space="preserve">the Borrowing Base Agent has received all of the documents and other evidence listed in </w:t>
      </w:r>
      <w:r w:rsidR="007D2189">
        <w:fldChar w:fldCharType="begin"/>
      </w:r>
      <w:r w:rsidR="007D2189">
        <w:instrText xml:space="preserve"> REF _Ref143705363 \n \h </w:instrText>
      </w:r>
      <w:r w:rsidR="007D2189">
        <w:fldChar w:fldCharType="separate"/>
      </w:r>
      <w:r w:rsidR="00064689">
        <w:t>Part 1</w:t>
      </w:r>
      <w:r w:rsidR="007D2189">
        <w:fldChar w:fldCharType="end"/>
      </w:r>
      <w:r>
        <w:t xml:space="preserve"> of </w:t>
      </w:r>
      <w:r>
        <w:fldChar w:fldCharType="begin"/>
      </w:r>
      <w:r>
        <w:instrText xml:space="preserve"> REF _Ref141219490 \n \h  \* MERGEFORMAT </w:instrText>
      </w:r>
      <w:r>
        <w:fldChar w:fldCharType="separate"/>
      </w:r>
      <w:r w:rsidR="00064689">
        <w:t>Schedule 2</w:t>
      </w:r>
      <w:r>
        <w:fldChar w:fldCharType="end"/>
      </w:r>
      <w:r>
        <w:t xml:space="preserve"> (</w:t>
      </w:r>
      <w:r>
        <w:rPr>
          <w:i/>
          <w:iCs/>
        </w:rPr>
        <w:t>Conditions Precedent to initial Advance</w:t>
      </w:r>
      <w:r>
        <w:t xml:space="preserve">) in form and substance satisfactory to the Borrowing Base Agent (and the Borrowing Base Agent shall notify the Company and the Borrowing Base Lenders promptly upon being so satisfied) (the </w:t>
      </w:r>
      <w:r w:rsidR="008E5DEE">
        <w:t>"</w:t>
      </w:r>
      <w:r>
        <w:rPr>
          <w:b/>
        </w:rPr>
        <w:t>Effective Date Notice</w:t>
      </w:r>
      <w:r w:rsidR="008E5DEE">
        <w:t>"</w:t>
      </w:r>
      <w:r>
        <w:t>)</w:t>
      </w:r>
      <w:bookmarkEnd w:id="40"/>
      <w:r>
        <w:t>;</w:t>
      </w:r>
      <w:bookmarkEnd w:id="41"/>
    </w:p>
    <w:p w:rsidR="00282D0C" w:rsidP="00282D0C" w:rsidRDefault="00282D0C" w14:paraId="59B9E3DA" w14:textId="0524C03F">
      <w:pPr>
        <w:pStyle w:val="General1L4"/>
      </w:pPr>
      <w:r>
        <w:t>a</w:t>
      </w:r>
      <w:r w:rsidRPr="00773954">
        <w:t xml:space="preserve">ll information provided by or on behalf of any Obligor to the Borrowing Base Agent in relation to or in connection with this Agreement and any appraisal or field examination, was true, complete and accurate in all material respects as at the date it was provided and is not misleading in any </w:t>
      </w:r>
      <w:proofErr w:type="gramStart"/>
      <w:r w:rsidRPr="00773954">
        <w:t>respect</w:t>
      </w:r>
      <w:r>
        <w:t>;</w:t>
      </w:r>
      <w:proofErr w:type="gramEnd"/>
    </w:p>
    <w:p w:rsidR="00D83AD2" w:rsidP="00282D0C" w:rsidRDefault="00282D0C" w14:paraId="0D9E5B3B" w14:textId="1E910A98">
      <w:pPr>
        <w:pStyle w:val="General1L4"/>
      </w:pPr>
      <w:r w:rsidRPr="00773954">
        <w:t xml:space="preserve">all the representations and warranties in </w:t>
      </w:r>
      <w:r>
        <w:t>c</w:t>
      </w:r>
      <w:r w:rsidRPr="00773954">
        <w:t>lause [</w:t>
      </w:r>
      <w:r w:rsidRPr="00773954">
        <w:rPr>
          <w:rFonts w:hint="eastAsia"/>
        </w:rPr>
        <w:t>•</w:t>
      </w:r>
      <w:r w:rsidRPr="00773954">
        <w:rPr>
          <w:rFonts w:hint="eastAsia"/>
        </w:rPr>
        <w:t>]</w:t>
      </w:r>
      <w:r w:rsidRPr="00773954">
        <w:t xml:space="preserve"> (</w:t>
      </w:r>
      <w:r w:rsidRPr="00773954">
        <w:rPr>
          <w:i/>
          <w:iCs/>
        </w:rPr>
        <w:t>Representations</w:t>
      </w:r>
      <w:r w:rsidRPr="00773954">
        <w:t>) of the Facilities Agreement to be made by each Obligor are true in all material respects</w:t>
      </w:r>
      <w:r w:rsidR="00B37B37">
        <w:t xml:space="preserve">; </w:t>
      </w:r>
      <w:r w:rsidR="00164A17">
        <w:t>and</w:t>
      </w:r>
    </w:p>
    <w:p w:rsidRPr="00B37B37" w:rsidR="00B37B37" w:rsidP="00B37B37" w:rsidRDefault="00D4606D" w14:paraId="0E658EDF" w14:textId="296E2537">
      <w:pPr>
        <w:pStyle w:val="General1L4"/>
      </w:pPr>
      <w:r w:rsidRPr="00773954">
        <w:t>the</w:t>
      </w:r>
      <w:r>
        <w:t xml:space="preserve"> Advance requested in the Advance Request does not exceed the Borrowing Base Facility Availability</w:t>
      </w:r>
      <w:r w:rsidR="00B37B37">
        <w:t>.</w:t>
      </w:r>
    </w:p>
    <w:p w:rsidR="00EF7667" w:rsidP="00EF7667" w:rsidRDefault="008E4622" w14:paraId="6E241FEC" w14:textId="30F65D8A">
      <w:pPr>
        <w:pStyle w:val="General1L3"/>
      </w:pPr>
      <w:r>
        <w:t xml:space="preserve">Other </w:t>
      </w:r>
      <w:r w:rsidRPr="00773954" w:rsidR="00EF7667">
        <w:t xml:space="preserve">than to the extent that </w:t>
      </w:r>
      <w:r w:rsidR="003F5F7C">
        <w:t>all</w:t>
      </w:r>
      <w:r w:rsidR="00A440D5">
        <w:t xml:space="preserve"> </w:t>
      </w:r>
      <w:r w:rsidRPr="00773954" w:rsidR="00EF7667">
        <w:t xml:space="preserve">Borrowing Base Lenders notify the Borrowing Base Agent in writing to the contrary before the Borrowing Base Agent gives the notification described in paragraph </w:t>
      </w:r>
      <w:r w:rsidR="0081557F">
        <w:fldChar w:fldCharType="begin"/>
      </w:r>
      <w:r w:rsidR="0081557F">
        <w:instrText xml:space="preserve"> REF _Ref146033481 \n \h </w:instrText>
      </w:r>
      <w:r w:rsidR="0081557F">
        <w:fldChar w:fldCharType="separate"/>
      </w:r>
      <w:r w:rsidR="00064689">
        <w:t>(a)</w:t>
      </w:r>
      <w:r w:rsidR="0081557F">
        <w:fldChar w:fldCharType="end"/>
      </w:r>
      <w:r w:rsidRPr="00773954" w:rsidR="00EF7667">
        <w:fldChar w:fldCharType="begin"/>
      </w:r>
      <w:r w:rsidRPr="00773954" w:rsidR="00EF7667">
        <w:instrText xml:space="preserve"> REF _Ref137676320 \n \h  \* MERGEFORMAT </w:instrText>
      </w:r>
      <w:r w:rsidRPr="00773954" w:rsidR="00EF7667">
        <w:fldChar w:fldCharType="separate"/>
      </w:r>
      <w:r w:rsidR="00064689">
        <w:t>(iii)</w:t>
      </w:r>
      <w:r w:rsidRPr="00773954" w:rsidR="00EF7667">
        <w:fldChar w:fldCharType="end"/>
      </w:r>
      <w:r w:rsidRPr="00773954" w:rsidR="00EF7667">
        <w:t xml:space="preserve"> above, the Borrowing Base Lenders authorise (but do not require) the Borrowing Base Agent to give that notification</w:t>
      </w:r>
      <w:r w:rsidRPr="00773954" w:rsidR="00213180">
        <w:t xml:space="preserve">. </w:t>
      </w:r>
      <w:r w:rsidRPr="00773954" w:rsidR="00EF7667">
        <w:t xml:space="preserve">The Borrowing Base Agent shall not be liable for any damages, costs or losses whatsoever </w:t>
      </w:r>
      <w:proofErr w:type="gramStart"/>
      <w:r w:rsidRPr="00773954" w:rsidR="00EF7667">
        <w:t>as a result of</w:t>
      </w:r>
      <w:proofErr w:type="gramEnd"/>
      <w:r w:rsidRPr="00773954" w:rsidR="00EF7667">
        <w:t xml:space="preserve"> giving any such notification.</w:t>
      </w:r>
      <w:bookmarkEnd w:id="37"/>
    </w:p>
    <w:p w:rsidRPr="00773954" w:rsidR="00EF7667" w:rsidP="00843BF7" w:rsidRDefault="00EF7667" w14:paraId="7AE99A0A" w14:textId="77777777">
      <w:pPr>
        <w:pStyle w:val="General1L2"/>
        <w:keepNext/>
        <w:rPr>
          <w:b/>
          <w:bCs w:val="0"/>
        </w:rPr>
      </w:pPr>
      <w:bookmarkStart w:name="_Ref137676322" w:id="42"/>
      <w:r w:rsidRPr="00773954">
        <w:rPr>
          <w:b/>
          <w:bCs w:val="0"/>
        </w:rPr>
        <w:lastRenderedPageBreak/>
        <w:t>Further conditions precedent</w:t>
      </w:r>
      <w:bookmarkEnd w:id="42"/>
    </w:p>
    <w:p w:rsidRPr="00773954" w:rsidR="00376DE1" w:rsidP="00EF7667" w:rsidRDefault="00EF7667" w14:paraId="6EC774D4" w14:textId="282EAA5F">
      <w:pPr>
        <w:pStyle w:val="BodyText1"/>
      </w:pPr>
      <w:r w:rsidRPr="00773954">
        <w:t xml:space="preserve">Subject to Clause </w:t>
      </w:r>
      <w:r w:rsidR="00EA6B5C">
        <w:fldChar w:fldCharType="begin"/>
      </w:r>
      <w:r w:rsidR="00EA6B5C">
        <w:instrText xml:space="preserve"> REF _Ref141328101 \n \h </w:instrText>
      </w:r>
      <w:r w:rsidR="00EA6B5C">
        <w:fldChar w:fldCharType="separate"/>
      </w:r>
      <w:r w:rsidR="00064689">
        <w:t>3.1</w:t>
      </w:r>
      <w:r w:rsidR="00EA6B5C">
        <w:fldChar w:fldCharType="end"/>
      </w:r>
      <w:r w:rsidRPr="00773954">
        <w:t xml:space="preserve"> (</w:t>
      </w:r>
      <w:r w:rsidR="00BA0FE9">
        <w:rPr>
          <w:i/>
          <w:iCs/>
        </w:rPr>
        <w:t>Conditions Precedent to initial Advance</w:t>
      </w:r>
      <w:r w:rsidRPr="00773954">
        <w:t xml:space="preserve">), the Borrowing Base Agent will only be obliged </w:t>
      </w:r>
      <w:r w:rsidRPr="00773954" w:rsidR="000F0581">
        <w:t xml:space="preserve">to make Advances available to </w:t>
      </w:r>
      <w:r w:rsidRPr="00773954" w:rsidR="00D51710">
        <w:t>the Borrower[s]</w:t>
      </w:r>
      <w:r w:rsidR="008E4622">
        <w:t xml:space="preserve"> in accordance with the terms of this Agreement</w:t>
      </w:r>
      <w:r w:rsidRPr="00773954" w:rsidR="000F0581">
        <w:t xml:space="preserve"> after the Closing Date</w:t>
      </w:r>
      <w:r w:rsidRPr="00773954">
        <w:t xml:space="preserve">, if on the </w:t>
      </w:r>
      <w:r w:rsidR="008E4622">
        <w:t>Request Date and the</w:t>
      </w:r>
      <w:r w:rsidR="007E77B0">
        <w:t xml:space="preserve"> </w:t>
      </w:r>
      <w:r w:rsidRPr="00773954">
        <w:t>date on which the Advance is to be made available</w:t>
      </w:r>
      <w:r w:rsidRPr="00773954" w:rsidR="00213180">
        <w:t>:</w:t>
      </w:r>
    </w:p>
    <w:p w:rsidRPr="00773954" w:rsidR="00376DE1" w:rsidP="00EF7667" w:rsidRDefault="00EF7667" w14:paraId="74D9EB50" w14:textId="2290DB1B">
      <w:pPr>
        <w:pStyle w:val="General1L3"/>
      </w:pPr>
      <w:r w:rsidRPr="00773954">
        <w:t xml:space="preserve">no Default is continuing or would result from the proposed </w:t>
      </w:r>
      <w:proofErr w:type="gramStart"/>
      <w:r w:rsidRPr="00773954">
        <w:t>Advance;</w:t>
      </w:r>
      <w:proofErr w:type="gramEnd"/>
    </w:p>
    <w:p w:rsidRPr="00773954" w:rsidR="00EF7667" w:rsidP="00EF7667" w:rsidRDefault="00EF7667" w14:paraId="67255778" w14:textId="4233607B">
      <w:pPr>
        <w:pStyle w:val="General1L3"/>
      </w:pPr>
      <w:r w:rsidRPr="00773954">
        <w:t xml:space="preserve">all information provided by or on behalf of any Obligor to the Borrowing Base Agent in relation to or in connection with this Agreement and any appraisal or field examination, </w:t>
      </w:r>
      <w:r w:rsidR="008A30BC">
        <w:t xml:space="preserve">was delivered in time (excluding any applicable remedy periods), </w:t>
      </w:r>
      <w:r w:rsidRPr="00773954">
        <w:t>was true, complete and accurate in all material respects as at the date it was provided and is not misleading in any respect;</w:t>
      </w:r>
    </w:p>
    <w:p w:rsidR="00F74900" w:rsidP="00EF7667" w:rsidRDefault="00B37B37" w14:paraId="2769EEF8" w14:textId="77777777">
      <w:pPr>
        <w:pStyle w:val="General1L3"/>
      </w:pPr>
      <w:r w:rsidRPr="00773954">
        <w:t xml:space="preserve">all </w:t>
      </w:r>
      <w:r>
        <w:t>Repeating</w:t>
      </w:r>
      <w:r w:rsidRPr="00773954">
        <w:t xml:space="preserve"> </w:t>
      </w:r>
      <w:r>
        <w:t>R</w:t>
      </w:r>
      <w:r w:rsidRPr="00773954">
        <w:t xml:space="preserve">epresentations to be made by each Obligor are true in all material </w:t>
      </w:r>
      <w:proofErr w:type="gramStart"/>
      <w:r w:rsidRPr="00773954">
        <w:t>respects</w:t>
      </w:r>
      <w:r w:rsidR="00F74900">
        <w:t>;</w:t>
      </w:r>
      <w:proofErr w:type="gramEnd"/>
    </w:p>
    <w:p w:rsidRPr="00773954" w:rsidR="00EF7667" w:rsidP="00EF7667" w:rsidRDefault="00EF7667" w14:paraId="006C9923" w14:textId="160BCAF6">
      <w:pPr>
        <w:pStyle w:val="General1L3"/>
      </w:pPr>
      <w:r w:rsidRPr="00773954">
        <w:t>the</w:t>
      </w:r>
      <w:r w:rsidR="00C40117">
        <w:t xml:space="preserve"> </w:t>
      </w:r>
      <w:r w:rsidR="00D4606D">
        <w:t xml:space="preserve">Advance requested </w:t>
      </w:r>
      <w:r w:rsidR="00C40117">
        <w:t>in the Advance Request does not exceed</w:t>
      </w:r>
      <w:r w:rsidR="00A36B0A">
        <w:t xml:space="preserve"> </w:t>
      </w:r>
      <w:r w:rsidR="00C40117">
        <w:t>the</w:t>
      </w:r>
      <w:r w:rsidR="007F59F1">
        <w:t xml:space="preserve"> </w:t>
      </w:r>
      <w:r w:rsidR="00973E51">
        <w:t>Borrowing Base Facility Availability</w:t>
      </w:r>
      <w:r w:rsidRPr="00773954">
        <w:t>; and</w:t>
      </w:r>
    </w:p>
    <w:p w:rsidR="00EF7667" w:rsidP="00EF7667" w:rsidRDefault="00BA0FE9" w14:paraId="613B85D7" w14:textId="742BD042">
      <w:pPr>
        <w:pStyle w:val="General1L3"/>
      </w:pPr>
      <w:r>
        <w:t xml:space="preserve">the </w:t>
      </w:r>
      <w:r w:rsidRPr="00773954" w:rsidR="007E77B0">
        <w:t>date on which the Advance is to be made available</w:t>
      </w:r>
      <w:r>
        <w:t xml:space="preserve"> falls within the Availability Period</w:t>
      </w:r>
      <w:r w:rsidRPr="00773954" w:rsidR="00EF7667">
        <w:t>.</w:t>
      </w:r>
    </w:p>
    <w:p w:rsidR="008E2AF6" w:rsidP="00843BF7" w:rsidRDefault="00F405B0" w14:paraId="63865946" w14:textId="7E6B7A87">
      <w:pPr>
        <w:pStyle w:val="General1L2"/>
        <w:keepNext/>
        <w:rPr>
          <w:b/>
          <w:bCs w:val="0"/>
        </w:rPr>
      </w:pPr>
      <w:bookmarkStart w:name="_Ref146115112" w:id="43"/>
      <w:r>
        <w:rPr>
          <w:b/>
          <w:bCs w:val="0"/>
        </w:rPr>
        <w:t>[</w:t>
      </w:r>
      <w:bookmarkStart w:name="_Hlk150367948" w:id="44"/>
      <w:r w:rsidR="008E2AF6">
        <w:rPr>
          <w:b/>
          <w:bCs w:val="0"/>
        </w:rPr>
        <w:t>Conditions relating to the Optional Currency</w:t>
      </w:r>
      <w:bookmarkEnd w:id="43"/>
    </w:p>
    <w:p w:rsidRPr="000E0CDC" w:rsidR="008E2AF6" w:rsidP="00843BF7" w:rsidRDefault="000E0CDC" w14:paraId="4FE15AC7" w14:textId="02AF1652">
      <w:pPr>
        <w:pStyle w:val="BodyText1"/>
      </w:pPr>
      <w:bookmarkStart w:name="_Ref137676324" w:id="45"/>
      <w:bookmarkEnd w:id="44"/>
      <w:r>
        <w:t xml:space="preserve">Subject to paragraph </w:t>
      </w:r>
      <w:r w:rsidR="00827CD1">
        <w:fldChar w:fldCharType="begin"/>
      </w:r>
      <w:r w:rsidR="00827CD1">
        <w:instrText xml:space="preserve"> REF _Ref166247573 \n \h </w:instrText>
      </w:r>
      <w:r w:rsidR="00827CD1">
        <w:fldChar w:fldCharType="separate"/>
      </w:r>
      <w:r w:rsidR="00064689">
        <w:t>(ii)</w:t>
      </w:r>
      <w:r w:rsidR="00827CD1">
        <w:fldChar w:fldCharType="end"/>
      </w:r>
      <w:r w:rsidR="00827CD1">
        <w:t xml:space="preserve"> </w:t>
      </w:r>
      <w:r>
        <w:t xml:space="preserve">of Clause </w:t>
      </w:r>
      <w:r>
        <w:fldChar w:fldCharType="begin"/>
      </w:r>
      <w:r>
        <w:instrText xml:space="preserve"> REF _Ref358705861 \n \h </w:instrText>
      </w:r>
      <w:r>
        <w:fldChar w:fldCharType="separate"/>
      </w:r>
      <w:r w:rsidR="00064689">
        <w:t>19.2</w:t>
      </w:r>
      <w:r>
        <w:fldChar w:fldCharType="end"/>
      </w:r>
      <w:r>
        <w:t xml:space="preserve"> (</w:t>
      </w:r>
      <w:r>
        <w:rPr>
          <w:i/>
          <w:iCs/>
        </w:rPr>
        <w:t>Funding to Borrowing Base Agent</w:t>
      </w:r>
      <w:r>
        <w:t>), a currency will constitute an Optional Currency in relation to an Advance if it is in [dollars]/[sterling].</w:t>
      </w:r>
      <w:bookmarkEnd w:id="45"/>
      <w:r w:rsidR="00F405B0">
        <w:t>]</w:t>
      </w:r>
    </w:p>
    <w:p w:rsidRPr="00773954" w:rsidR="00087D9E" w:rsidP="00D06F8D" w:rsidRDefault="00087D9E" w14:paraId="438A76CD" w14:textId="4F048275">
      <w:pPr>
        <w:pStyle w:val="General1L1"/>
      </w:pPr>
      <w:bookmarkStart w:name="_Ref145962018" w:id="46"/>
      <w:bookmarkStart w:name="_Toc167781258" w:id="47"/>
      <w:bookmarkEnd w:id="23"/>
      <w:r w:rsidRPr="00773954">
        <w:t>Receivable Advance Financing</w:t>
      </w:r>
      <w:bookmarkEnd w:id="24"/>
      <w:bookmarkEnd w:id="25"/>
      <w:bookmarkEnd w:id="26"/>
      <w:bookmarkEnd w:id="46"/>
      <w:bookmarkEnd w:id="47"/>
    </w:p>
    <w:p w:rsidRPr="00773954" w:rsidR="00B768D0" w:rsidP="00E7034A" w:rsidRDefault="00973E51" w14:paraId="31FC78C8" w14:textId="7DA76734">
      <w:pPr>
        <w:pStyle w:val="General1L2"/>
        <w:keepNext/>
        <w:rPr>
          <w:b/>
          <w:bCs w:val="0"/>
        </w:rPr>
      </w:pPr>
      <w:bookmarkStart w:name="_Ref22865648" w:id="48"/>
      <w:r>
        <w:rPr>
          <w:b/>
          <w:bCs w:val="0"/>
        </w:rPr>
        <w:t>Receivables Financing Facility</w:t>
      </w:r>
    </w:p>
    <w:p w:rsidRPr="00773954" w:rsidR="00E71B9B" w:rsidP="00E7034A" w:rsidRDefault="00BA5D65" w14:paraId="3DB2501F" w14:textId="6704C7DC">
      <w:pPr>
        <w:pStyle w:val="BodyText1"/>
      </w:pPr>
      <w:r w:rsidRPr="00773954">
        <w:t xml:space="preserve">Subject to Clause </w:t>
      </w:r>
      <w:r w:rsidRPr="00773954">
        <w:fldChar w:fldCharType="begin"/>
      </w:r>
      <w:r w:rsidRPr="00773954">
        <w:instrText xml:space="preserve"> REF _Ref141285230 \r \h </w:instrText>
      </w:r>
      <w:r w:rsidRPr="00773954" w:rsidR="00727B55">
        <w:instrText xml:space="preserve"> \* MERGEFORMAT </w:instrText>
      </w:r>
      <w:r w:rsidRPr="00773954">
        <w:fldChar w:fldCharType="separate"/>
      </w:r>
      <w:r w:rsidR="00064689">
        <w:t>3</w:t>
      </w:r>
      <w:r w:rsidRPr="00773954">
        <w:fldChar w:fldCharType="end"/>
      </w:r>
      <w:r w:rsidRPr="00773954">
        <w:t xml:space="preserve"> (</w:t>
      </w:r>
      <w:r w:rsidRPr="00773954">
        <w:rPr>
          <w:i/>
          <w:iCs/>
        </w:rPr>
        <w:t>Conditions</w:t>
      </w:r>
      <w:r w:rsidR="006D3EDA">
        <w:rPr>
          <w:i/>
          <w:iCs/>
        </w:rPr>
        <w:t xml:space="preserve"> of Advances</w:t>
      </w:r>
      <w:r w:rsidRPr="00773954">
        <w:t>), t</w:t>
      </w:r>
      <w:r w:rsidRPr="00773954" w:rsidR="00087D9E">
        <w:t xml:space="preserve">he </w:t>
      </w:r>
      <w:r w:rsidR="006367AF">
        <w:t>R</w:t>
      </w:r>
      <w:r w:rsidR="00973E51">
        <w:t xml:space="preserve">eceivables </w:t>
      </w:r>
      <w:r w:rsidR="006367AF">
        <w:t>F</w:t>
      </w:r>
      <w:r w:rsidR="00973E51">
        <w:t xml:space="preserve">inancing </w:t>
      </w:r>
      <w:r w:rsidR="006367AF">
        <w:t>F</w:t>
      </w:r>
      <w:r w:rsidR="00973E51">
        <w:t>acility</w:t>
      </w:r>
      <w:r w:rsidRPr="00773954" w:rsidR="00087D9E">
        <w:t xml:space="preserve"> </w:t>
      </w:r>
      <w:r w:rsidR="006367AF">
        <w:t>shall be made available</w:t>
      </w:r>
      <w:r w:rsidRPr="00773954" w:rsidR="00087D9E">
        <w:t xml:space="preserve"> to the Borrower</w:t>
      </w:r>
      <w:r w:rsidRPr="00773954" w:rsidR="0003767E">
        <w:t>[</w:t>
      </w:r>
      <w:r w:rsidRPr="00773954" w:rsidR="00087D9E">
        <w:t>s</w:t>
      </w:r>
      <w:r w:rsidRPr="00773954" w:rsidR="0003767E">
        <w:t>]</w:t>
      </w:r>
      <w:r w:rsidRPr="00773954" w:rsidR="00087D9E">
        <w:t xml:space="preserve"> </w:t>
      </w:r>
      <w:r w:rsidRPr="00773954" w:rsidR="0003767E">
        <w:t xml:space="preserve">by way of Advances in respect of Eligible Receivables </w:t>
      </w:r>
      <w:r w:rsidR="00BA0FE9">
        <w:t>not exceeding</w:t>
      </w:r>
      <w:r w:rsidRPr="00773954" w:rsidR="00087D9E">
        <w:t xml:space="preserve"> the </w:t>
      </w:r>
      <w:r w:rsidR="00BD2285">
        <w:t>Total Borrowing Base Facility Commitment</w:t>
      </w:r>
      <w:r w:rsidRPr="00773954" w:rsidR="00087D9E">
        <w:t xml:space="preserve"> and with due observance of the provisions of this Agreement</w:t>
      </w:r>
      <w:r w:rsidRPr="00773954" w:rsidR="00C13FD8">
        <w:t>.</w:t>
      </w:r>
      <w:r w:rsidR="006367AF">
        <w:t xml:space="preserve"> </w:t>
      </w:r>
    </w:p>
    <w:p w:rsidRPr="00773954" w:rsidR="00D60DB3" w:rsidP="00E7034A" w:rsidRDefault="00D60DB3" w14:paraId="7620A3B6" w14:textId="6984ED7E">
      <w:pPr>
        <w:pStyle w:val="General1L2"/>
        <w:keepNext/>
        <w:rPr>
          <w:b/>
          <w:bCs w:val="0"/>
        </w:rPr>
      </w:pPr>
      <w:bookmarkStart w:name="_Ref22865691" w:id="49"/>
      <w:bookmarkEnd w:id="48"/>
      <w:r w:rsidRPr="00773954">
        <w:rPr>
          <w:b/>
          <w:bCs w:val="0"/>
        </w:rPr>
        <w:t xml:space="preserve">Determining the </w:t>
      </w:r>
      <w:r>
        <w:rPr>
          <w:b/>
          <w:bCs w:val="0"/>
        </w:rPr>
        <w:t>Eligible Receivables</w:t>
      </w:r>
    </w:p>
    <w:p w:rsidR="00D60DB3" w:rsidP="00D60DB3" w:rsidRDefault="00D60DB3" w14:paraId="3871F25D" w14:textId="2B54ECF1">
      <w:pPr>
        <w:pStyle w:val="General1L3"/>
      </w:pPr>
      <w:r>
        <w:t xml:space="preserve">Each Borrower shall submit a Receivables Identification File to the Borrowing Base Agent in accordance with </w:t>
      </w:r>
      <w:r w:rsidR="00100885">
        <w:t xml:space="preserve">Clause </w:t>
      </w:r>
      <w:r w:rsidR="00100885">
        <w:fldChar w:fldCharType="begin"/>
      </w:r>
      <w:r w:rsidR="00100885">
        <w:instrText xml:space="preserve"> REF _Ref143764587 \r \h </w:instrText>
      </w:r>
      <w:r w:rsidR="00100885">
        <w:fldChar w:fldCharType="separate"/>
      </w:r>
      <w:r w:rsidR="00064689">
        <w:t>10.1(a)</w:t>
      </w:r>
      <w:r w:rsidR="00100885">
        <w:fldChar w:fldCharType="end"/>
      </w:r>
      <w:r w:rsidR="00100885">
        <w:t xml:space="preserve"> (</w:t>
      </w:r>
      <w:r w:rsidR="00100885">
        <w:rPr>
          <w:i/>
          <w:iCs/>
        </w:rPr>
        <w:t>Information Undertakings</w:t>
      </w:r>
      <w:r w:rsidR="00100885">
        <w:t>).</w:t>
      </w:r>
    </w:p>
    <w:p w:rsidRPr="00D60DB3" w:rsidR="00D60DB3" w:rsidP="00D60DB3" w:rsidRDefault="00D60DB3" w14:paraId="04A89351" w14:textId="0418E05B">
      <w:pPr>
        <w:pStyle w:val="General1L3"/>
      </w:pPr>
      <w:bookmarkStart w:name="_Ref161694333" w:id="50"/>
      <w:r>
        <w:t xml:space="preserve">In determining whether a Receivable is an Eligible Receivable, the Borrowing Base Agent will apply the eligibility criteria set out </w:t>
      </w:r>
      <w:r w:rsidRPr="00773954" w:rsidR="00100885">
        <w:t xml:space="preserve">in </w:t>
      </w:r>
      <w:r w:rsidR="00100885">
        <w:fldChar w:fldCharType="begin"/>
      </w:r>
      <w:r w:rsidR="00100885">
        <w:instrText xml:space="preserve"> REF _Ref141326528 \n \h </w:instrText>
      </w:r>
      <w:r w:rsidR="00100885">
        <w:fldChar w:fldCharType="separate"/>
      </w:r>
      <w:r w:rsidR="00064689">
        <w:t>Part 1</w:t>
      </w:r>
      <w:r w:rsidR="00100885">
        <w:fldChar w:fldCharType="end"/>
      </w:r>
      <w:r w:rsidR="00100885">
        <w:t xml:space="preserve"> of </w:t>
      </w:r>
      <w:r w:rsidR="003219B1">
        <w:fldChar w:fldCharType="begin"/>
      </w:r>
      <w:r w:rsidR="003219B1">
        <w:instrText xml:space="preserve"> REF _Ref140601265 \r \h </w:instrText>
      </w:r>
      <w:r w:rsidR="003219B1">
        <w:fldChar w:fldCharType="separate"/>
      </w:r>
      <w:r w:rsidR="00064689">
        <w:t>Schedule 3</w:t>
      </w:r>
      <w:r w:rsidR="003219B1">
        <w:fldChar w:fldCharType="end"/>
      </w:r>
      <w:r w:rsidRPr="00773954" w:rsidR="003219B1">
        <w:t xml:space="preserve"> </w:t>
      </w:r>
      <w:r w:rsidRPr="00773954" w:rsidR="00100885">
        <w:t>(</w:t>
      </w:r>
      <w:r w:rsidRPr="00773954" w:rsidR="00100885">
        <w:rPr>
          <w:i/>
          <w:iCs/>
        </w:rPr>
        <w:t>Eligibility Criteria</w:t>
      </w:r>
      <w:r w:rsidRPr="00773954" w:rsidR="00100885">
        <w:t>)</w:t>
      </w:r>
      <w:r>
        <w:t xml:space="preserve"> to the Receivables Identification File most recently submitted.</w:t>
      </w:r>
      <w:bookmarkEnd w:id="50"/>
    </w:p>
    <w:p w:rsidRPr="00773954" w:rsidR="00376DE1" w:rsidP="00E7034A" w:rsidRDefault="00B768D0" w14:paraId="4E795413" w14:textId="10C0B64A">
      <w:pPr>
        <w:pStyle w:val="General1L2"/>
        <w:keepNext/>
        <w:rPr>
          <w:b/>
          <w:bCs w:val="0"/>
        </w:rPr>
      </w:pPr>
      <w:bookmarkStart w:name="_Ref161867013" w:id="51"/>
      <w:r w:rsidRPr="00773954">
        <w:rPr>
          <w:b/>
          <w:bCs w:val="0"/>
        </w:rPr>
        <w:lastRenderedPageBreak/>
        <w:t xml:space="preserve">Determining the </w:t>
      </w:r>
      <w:r w:rsidRPr="00773954" w:rsidR="000B34BA">
        <w:rPr>
          <w:b/>
          <w:bCs w:val="0"/>
        </w:rPr>
        <w:t>Borrowing Base Receivables Amount</w:t>
      </w:r>
      <w:bookmarkEnd w:id="51"/>
    </w:p>
    <w:p w:rsidRPr="00205E89" w:rsidR="00205E89" w:rsidP="009C4F22" w:rsidRDefault="00087D9E" w14:paraId="20C8E301" w14:textId="0EF7531F">
      <w:pPr>
        <w:pStyle w:val="General1L3"/>
      </w:pPr>
      <w:bookmarkStart w:name="_Ref161694208" w:id="52"/>
      <w:r w:rsidRPr="00773954">
        <w:t xml:space="preserve">The Borrowing Base Agent shall determine the </w:t>
      </w:r>
      <w:r w:rsidRPr="00773954" w:rsidR="000B34BA">
        <w:t>Borrowing Base Receivables Amount</w:t>
      </w:r>
      <w:r w:rsidRPr="00773954">
        <w:t>, each time a new Receivables Identification File is submitted to the Borrowing Base Agent</w:t>
      </w:r>
      <w:r w:rsidR="00A440D5">
        <w:t xml:space="preserve"> in accordance with Clause </w:t>
      </w:r>
      <w:r w:rsidR="00A440D5">
        <w:fldChar w:fldCharType="begin"/>
      </w:r>
      <w:r w:rsidR="00A440D5">
        <w:instrText xml:space="preserve"> REF _Ref143764587 \r \h </w:instrText>
      </w:r>
      <w:r w:rsidR="00A440D5">
        <w:fldChar w:fldCharType="separate"/>
      </w:r>
      <w:r w:rsidR="00064689">
        <w:t>10.1(a)</w:t>
      </w:r>
      <w:r w:rsidR="00A440D5">
        <w:fldChar w:fldCharType="end"/>
      </w:r>
      <w:r w:rsidR="00A440D5">
        <w:t xml:space="preserve"> (</w:t>
      </w:r>
      <w:r w:rsidR="00A440D5">
        <w:rPr>
          <w:i/>
          <w:iCs/>
        </w:rPr>
        <w:t>Information Undertakings</w:t>
      </w:r>
      <w:r w:rsidR="00A440D5">
        <w:t>)</w:t>
      </w:r>
      <w:r w:rsidR="00205E89">
        <w:t>.</w:t>
      </w:r>
      <w:bookmarkEnd w:id="52"/>
    </w:p>
    <w:p w:rsidR="008E4622" w:rsidP="008E4622" w:rsidRDefault="008E4622" w14:paraId="34485B2F" w14:textId="48DAC8E2">
      <w:pPr>
        <w:pStyle w:val="General1L3"/>
      </w:pPr>
      <w:bookmarkStart w:name="_Ref166251421" w:id="53"/>
      <w:r w:rsidRPr="00773954">
        <w:t xml:space="preserve">If the Borrowing Base Agent determines that a Receivable which originally qualified as an Eligible Receivable but subsequently fails to meet the eligibility criteria set forth in </w:t>
      </w:r>
      <w:r w:rsidR="003219B1">
        <w:fldChar w:fldCharType="begin"/>
      </w:r>
      <w:r w:rsidR="003219B1">
        <w:instrText xml:space="preserve"> REF _Ref140601265 \r \h </w:instrText>
      </w:r>
      <w:r w:rsidR="003219B1">
        <w:fldChar w:fldCharType="separate"/>
      </w:r>
      <w:r w:rsidR="00064689">
        <w:t>Schedule 3</w:t>
      </w:r>
      <w:r w:rsidR="003219B1">
        <w:fldChar w:fldCharType="end"/>
      </w:r>
      <w:r w:rsidR="003219B1">
        <w:t xml:space="preserve"> </w:t>
      </w:r>
      <w:r w:rsidRPr="00773954">
        <w:t>(</w:t>
      </w:r>
      <w:r w:rsidRPr="00773954">
        <w:rPr>
          <w:i/>
          <w:iCs/>
        </w:rPr>
        <w:t>Eligibility Criteria</w:t>
      </w:r>
      <w:r w:rsidRPr="00773954">
        <w:t>), such Receivables shall immediately cease to be an Eligible Receivable.</w:t>
      </w:r>
      <w:bookmarkEnd w:id="53"/>
    </w:p>
    <w:bookmarkEnd w:id="49"/>
    <w:p w:rsidR="003F5F7C" w:rsidP="003C18BE" w:rsidRDefault="003F5F7C" w14:paraId="70A26BEB" w14:textId="3836D873">
      <w:pPr>
        <w:pStyle w:val="General1L3"/>
      </w:pPr>
      <w:r w:rsidRPr="003F5F7C">
        <w:t>The Borrowing Base Agent shall determine the Dilution and Dilution Percentage at the end of each [financial [quarter] [half-year] [financial year] on a [3-months rolling] [semi-annual] [annual] basis (and more often if the Borrowing Base Agent considers it necessary. If, at any calculation date of a Dilution, the Dilution Percentage exceeds the Maximum Dilution Percentage, the Borrowing Base Agent may reduce the Advance Rate by the [same] number of percentage points by which the Dilution Percentage exceeds the Maximum Dilution Percentage (rounded up to one percentage place)</w:t>
      </w:r>
      <w:r>
        <w:t>.</w:t>
      </w:r>
    </w:p>
    <w:p w:rsidRPr="00773954" w:rsidR="00DD4569" w:rsidP="00E7034A" w:rsidRDefault="00DD4569" w14:paraId="099A7A95" w14:textId="7489E840">
      <w:pPr>
        <w:pStyle w:val="General1L3"/>
        <w:keepNext/>
      </w:pPr>
      <w:r w:rsidRPr="00773954">
        <w:t>The Borrowing Base Agent may (at its sole discretion and where practicable after consultation with the Company, but in each case with immediate effect), decide to:</w:t>
      </w:r>
    </w:p>
    <w:p w:rsidR="00D55F81" w:rsidP="00DD4569" w:rsidRDefault="00F308DF" w14:paraId="40A51147" w14:textId="02D28385">
      <w:pPr>
        <w:pStyle w:val="General1L4"/>
      </w:pPr>
      <w:r w:rsidRPr="00D55F81">
        <w:t xml:space="preserve">reduce </w:t>
      </w:r>
      <w:r w:rsidRPr="00D55F81" w:rsidR="00DD4569">
        <w:t xml:space="preserve">the </w:t>
      </w:r>
      <w:r w:rsidR="00717AE7">
        <w:t>Advance Rate</w:t>
      </w:r>
      <w:r w:rsidRPr="00D55F81" w:rsidR="00DD4569">
        <w:t>;</w:t>
      </w:r>
      <w:r w:rsidR="009D6B3B">
        <w:t xml:space="preserve"> and/or</w:t>
      </w:r>
    </w:p>
    <w:p w:rsidRPr="00D55F81" w:rsidR="00DD4569" w:rsidP="00DD4569" w:rsidRDefault="00D55F81" w14:paraId="4452175B" w14:textId="51C30721">
      <w:pPr>
        <w:pStyle w:val="General1L4"/>
      </w:pPr>
      <w:r>
        <w:t>reduce any limit</w:t>
      </w:r>
      <w:r w:rsidR="00917989">
        <w:t xml:space="preserve"> or threshold</w:t>
      </w:r>
      <w:r>
        <w:t xml:space="preserve"> included in the eligibility criteria set forth in </w:t>
      </w:r>
      <w:r w:rsidR="007A3C46">
        <w:fldChar w:fldCharType="begin"/>
      </w:r>
      <w:r w:rsidR="007A3C46">
        <w:instrText xml:space="preserve"> REF _Ref140601265 \r \h </w:instrText>
      </w:r>
      <w:r w:rsidR="007A3C46">
        <w:fldChar w:fldCharType="separate"/>
      </w:r>
      <w:r w:rsidR="00064689">
        <w:t>Schedule 3</w:t>
      </w:r>
      <w:r w:rsidR="007A3C46">
        <w:fldChar w:fldCharType="end"/>
      </w:r>
      <w:r w:rsidR="007A3C46">
        <w:t xml:space="preserve"> </w:t>
      </w:r>
      <w:r>
        <w:t>(</w:t>
      </w:r>
      <w:r>
        <w:rPr>
          <w:i/>
          <w:iCs/>
        </w:rPr>
        <w:t>Eligibility Criteria</w:t>
      </w:r>
      <w:r>
        <w:t>)</w:t>
      </w:r>
      <w:r w:rsidR="009D6B3B">
        <w:t>,</w:t>
      </w:r>
      <w:r>
        <w:t xml:space="preserve"> </w:t>
      </w:r>
    </w:p>
    <w:p w:rsidRPr="00773954" w:rsidR="009D6B3B" w:rsidP="00E7034A" w:rsidRDefault="009D6B3B" w14:paraId="4D6C1ECA" w14:textId="728C8A51">
      <w:pPr>
        <w:pStyle w:val="BodyText2"/>
        <w:keepNext/>
      </w:pPr>
      <w:proofErr w:type="gramStart"/>
      <w:r w:rsidRPr="00773954">
        <w:t>in the event that</w:t>
      </w:r>
      <w:proofErr w:type="gramEnd"/>
      <w:r>
        <w:t>:</w:t>
      </w:r>
    </w:p>
    <w:p w:rsidR="00DF1F7D" w:rsidP="00400B39" w:rsidRDefault="005C0BDF" w14:paraId="754D6E4E" w14:textId="0DBB270B">
      <w:pPr>
        <w:pStyle w:val="General1L4"/>
        <w:numPr>
          <w:ilvl w:val="3"/>
          <w:numId w:val="45"/>
        </w:numPr>
      </w:pPr>
      <w:r w:rsidRPr="00773954">
        <w:t>the Borrowing Base Agent</w:t>
      </w:r>
      <w:r>
        <w:t xml:space="preserve"> </w:t>
      </w:r>
      <w:r w:rsidR="00DF1F7D">
        <w:t xml:space="preserve">determines that, </w:t>
      </w:r>
      <w:proofErr w:type="gramStart"/>
      <w:r w:rsidRPr="00773954" w:rsidR="00B439E3">
        <w:t>on the basis of</w:t>
      </w:r>
      <w:proofErr w:type="gramEnd"/>
      <w:r w:rsidRPr="00773954" w:rsidR="00B439E3">
        <w:t xml:space="preserve"> operational </w:t>
      </w:r>
      <w:r w:rsidR="006320D8">
        <w:t>F</w:t>
      </w:r>
      <w:r w:rsidRPr="00773954" w:rsidR="00B439E3">
        <w:t xml:space="preserve">ield </w:t>
      </w:r>
      <w:r w:rsidR="006320D8">
        <w:t>A</w:t>
      </w:r>
      <w:r w:rsidRPr="00773954" w:rsidR="00B439E3">
        <w:t>udits, Debtor verifications</w:t>
      </w:r>
      <w:r w:rsidR="00DF1F7D">
        <w:t xml:space="preserve"> or otherwise</w:t>
      </w:r>
      <w:r w:rsidRPr="00773954" w:rsidR="00B439E3">
        <w:t xml:space="preserve">, </w:t>
      </w:r>
      <w:r w:rsidR="00B439E3">
        <w:t xml:space="preserve">there is a </w:t>
      </w:r>
      <w:r w:rsidRPr="00773954" w:rsidR="00B439E3">
        <w:t>material adverse</w:t>
      </w:r>
      <w:r w:rsidR="00B439E3">
        <w:t xml:space="preserve"> e</w:t>
      </w:r>
      <w:r w:rsidRPr="00773954" w:rsidR="00B439E3">
        <w:t xml:space="preserve">ffect </w:t>
      </w:r>
      <w:r w:rsidR="00B439E3">
        <w:t>on</w:t>
      </w:r>
      <w:r w:rsidR="00DF1F7D">
        <w:t>:</w:t>
      </w:r>
    </w:p>
    <w:p w:rsidR="00DF1F7D" w:rsidP="00DF1F7D" w:rsidRDefault="00B439E3" w14:paraId="25E5177D" w14:textId="1B9D5BE8">
      <w:pPr>
        <w:pStyle w:val="General1L5"/>
      </w:pPr>
      <w:r w:rsidRPr="00773954">
        <w:t xml:space="preserve">the </w:t>
      </w:r>
      <w:r w:rsidR="00DF1F7D">
        <w:t xml:space="preserve">value, </w:t>
      </w:r>
      <w:r>
        <w:t>validity</w:t>
      </w:r>
      <w:r w:rsidRPr="00773954">
        <w:t xml:space="preserve"> </w:t>
      </w:r>
      <w:r w:rsidR="00DF1F7D">
        <w:t>or</w:t>
      </w:r>
      <w:r w:rsidRPr="00773954">
        <w:t xml:space="preserve"> enforceability of the Receivables</w:t>
      </w:r>
      <w:r w:rsidR="00DF1F7D">
        <w:t xml:space="preserve"> (including a</w:t>
      </w:r>
      <w:r w:rsidRPr="00773954" w:rsidR="00DF1F7D">
        <w:t xml:space="preserve"> </w:t>
      </w:r>
      <w:r w:rsidR="00DF1F7D">
        <w:t xml:space="preserve">deterioration of the </w:t>
      </w:r>
      <w:r w:rsidRPr="00773954" w:rsidR="00DF1F7D">
        <w:t>creditworthiness of the relevant Debtors</w:t>
      </w:r>
      <w:proofErr w:type="gramStart"/>
      <w:r w:rsidR="00DF1F7D">
        <w:t>);</w:t>
      </w:r>
      <w:proofErr w:type="gramEnd"/>
    </w:p>
    <w:p w:rsidR="00DF1F7D" w:rsidP="00DF1F7D" w:rsidRDefault="00B439E3" w14:paraId="5042A945" w14:textId="77777777">
      <w:pPr>
        <w:pStyle w:val="General1L5"/>
      </w:pPr>
      <w:r w:rsidRPr="00773954">
        <w:t>the Security under any Transaction Security Document to which the Borrowing Base Security Agent is a party</w:t>
      </w:r>
      <w:r w:rsidR="00DF1F7D">
        <w:t>; and/or</w:t>
      </w:r>
    </w:p>
    <w:p w:rsidRPr="00773954" w:rsidR="00376DE1" w:rsidP="00DF1F7D" w:rsidRDefault="00B439E3" w14:paraId="47C0BE86" w14:textId="1E1E0065">
      <w:pPr>
        <w:pStyle w:val="General1L5"/>
      </w:pPr>
      <w:r w:rsidRPr="00773954">
        <w:t>the rights and remedies of the Borrowing Base Lenders under the Finance Documents</w:t>
      </w:r>
      <w:r w:rsidR="00DF1F7D">
        <w:t>; and/or</w:t>
      </w:r>
    </w:p>
    <w:p w:rsidRPr="00773954" w:rsidR="00143207" w:rsidP="00D06F8D" w:rsidRDefault="00087D9E" w14:paraId="4859F27F" w14:textId="3D502D67">
      <w:pPr>
        <w:pStyle w:val="General1L4"/>
      </w:pPr>
      <w:r w:rsidRPr="00773954">
        <w:t>an Event of Default</w:t>
      </w:r>
      <w:bookmarkStart w:name="_Hlk24567950" w:id="54"/>
      <w:r w:rsidRPr="00773954" w:rsidR="002C2B5D">
        <w:t xml:space="preserve"> </w:t>
      </w:r>
      <w:r w:rsidRPr="00773954">
        <w:t>is continuing</w:t>
      </w:r>
      <w:bookmarkEnd w:id="54"/>
      <w:r w:rsidRPr="00773954" w:rsidR="00143207">
        <w:t>.</w:t>
      </w:r>
    </w:p>
    <w:p w:rsidRPr="00773954" w:rsidR="00143207" w:rsidP="0003767E" w:rsidRDefault="00143207" w14:paraId="3DB8C77B" w14:textId="61EF3797">
      <w:pPr>
        <w:pStyle w:val="General1L3"/>
      </w:pPr>
      <w:bookmarkStart w:name="_Ref161694219" w:id="55"/>
      <w:proofErr w:type="gramStart"/>
      <w:r w:rsidRPr="00773954">
        <w:t>In the event that</w:t>
      </w:r>
      <w:proofErr w:type="gramEnd"/>
      <w:r w:rsidRPr="00773954">
        <w:t xml:space="preserve"> the Borrowing Base Agent </w:t>
      </w:r>
      <w:r w:rsidR="00995322">
        <w:t>limits or adjusts the Borrowing Base</w:t>
      </w:r>
      <w:r w:rsidR="00A36B0A">
        <w:t xml:space="preserve"> Receivables Amount</w:t>
      </w:r>
      <w:r w:rsidR="00995322">
        <w:t xml:space="preserve"> </w:t>
      </w:r>
      <w:r w:rsidRPr="00773954">
        <w:t xml:space="preserve">in accordance with this Agreement, this does not affect </w:t>
      </w:r>
      <w:r w:rsidRPr="00773954" w:rsidR="00D51710">
        <w:t>the Borrower[s]</w:t>
      </w:r>
      <w:r w:rsidR="008E5DEE">
        <w:t>'</w:t>
      </w:r>
      <w:r w:rsidRPr="00773954">
        <w:t xml:space="preserve"> obligations under any of the Finance Documents.</w:t>
      </w:r>
      <w:bookmarkEnd w:id="55"/>
    </w:p>
    <w:p w:rsidRPr="00773954" w:rsidR="00087D9E" w:rsidP="00D06F8D" w:rsidRDefault="00087D9E" w14:paraId="738974B8" w14:textId="5DBD24AA">
      <w:pPr>
        <w:pStyle w:val="General1L1"/>
      </w:pPr>
      <w:bookmarkStart w:name="_Toc24570828" w:id="56"/>
      <w:bookmarkStart w:name="_Ref139914022" w:id="57"/>
      <w:bookmarkStart w:name="_Toc167781259" w:id="58"/>
      <w:r w:rsidRPr="00773954">
        <w:lastRenderedPageBreak/>
        <w:t>[Inventory Financing</w:t>
      </w:r>
      <w:bookmarkEnd w:id="56"/>
      <w:r w:rsidRPr="00773954">
        <w:rPr>
          <w:rStyle w:val="FootnoteReference"/>
        </w:rPr>
        <w:footnoteReference w:id="42"/>
      </w:r>
      <w:bookmarkEnd w:id="57"/>
      <w:bookmarkEnd w:id="58"/>
    </w:p>
    <w:p w:rsidRPr="00773954" w:rsidR="0003767E" w:rsidP="00E7034A" w:rsidRDefault="0003767E" w14:paraId="7B4FBB63" w14:textId="147F0980">
      <w:pPr>
        <w:pStyle w:val="General1L2"/>
        <w:keepNext/>
        <w:rPr>
          <w:b/>
          <w:bCs w:val="0"/>
        </w:rPr>
      </w:pPr>
      <w:bookmarkStart w:name="_Ref143711858" w:id="59"/>
      <w:bookmarkStart w:name="_Ref22865653" w:id="60"/>
      <w:r w:rsidRPr="00773954">
        <w:rPr>
          <w:b/>
          <w:bCs w:val="0"/>
        </w:rPr>
        <w:t>Inventory Financ</w:t>
      </w:r>
      <w:r w:rsidR="000B10BB">
        <w:rPr>
          <w:b/>
          <w:bCs w:val="0"/>
        </w:rPr>
        <w:t>ing</w:t>
      </w:r>
      <w:r w:rsidRPr="00773954">
        <w:rPr>
          <w:b/>
          <w:bCs w:val="0"/>
        </w:rPr>
        <w:t xml:space="preserve"> Facility</w:t>
      </w:r>
      <w:bookmarkEnd w:id="59"/>
    </w:p>
    <w:p w:rsidR="00376DE1" w:rsidP="00E7034A" w:rsidRDefault="000F0581" w14:paraId="3CD4D19B" w14:textId="7BF415FA">
      <w:pPr>
        <w:pStyle w:val="BodyText1"/>
      </w:pPr>
      <w:r w:rsidRPr="00773954">
        <w:t xml:space="preserve">Subject to Clause </w:t>
      </w:r>
      <w:r w:rsidRPr="00773954">
        <w:fldChar w:fldCharType="begin"/>
      </w:r>
      <w:r w:rsidRPr="00773954">
        <w:instrText xml:space="preserve"> REF _Ref141285230 \r \h </w:instrText>
      </w:r>
      <w:r w:rsidRPr="00773954" w:rsidR="00727B55">
        <w:instrText xml:space="preserve"> \* MERGEFORMAT </w:instrText>
      </w:r>
      <w:r w:rsidRPr="00773954">
        <w:fldChar w:fldCharType="separate"/>
      </w:r>
      <w:r w:rsidR="00064689">
        <w:t>3</w:t>
      </w:r>
      <w:r w:rsidRPr="00773954">
        <w:fldChar w:fldCharType="end"/>
      </w:r>
      <w:r w:rsidRPr="00773954">
        <w:t xml:space="preserve"> (</w:t>
      </w:r>
      <w:r w:rsidRPr="00773954">
        <w:rPr>
          <w:i/>
          <w:iCs/>
        </w:rPr>
        <w:t>Conditions</w:t>
      </w:r>
      <w:r w:rsidR="00B439E3">
        <w:rPr>
          <w:i/>
          <w:iCs/>
        </w:rPr>
        <w:t xml:space="preserve"> of Advances</w:t>
      </w:r>
      <w:r w:rsidRPr="00773954">
        <w:t>), t</w:t>
      </w:r>
      <w:r w:rsidRPr="00773954" w:rsidR="00087D9E">
        <w:t xml:space="preserve">he </w:t>
      </w:r>
      <w:r w:rsidR="006367AF">
        <w:t>I</w:t>
      </w:r>
      <w:r w:rsidRPr="00773954" w:rsidR="00087D9E">
        <w:t xml:space="preserve">nventory </w:t>
      </w:r>
      <w:r w:rsidR="006367AF">
        <w:t>F</w:t>
      </w:r>
      <w:r w:rsidRPr="00773954" w:rsidR="00087D9E">
        <w:t>inanc</w:t>
      </w:r>
      <w:r w:rsidR="000B10BB">
        <w:t>ing</w:t>
      </w:r>
      <w:r w:rsidRPr="00773954" w:rsidR="00087D9E">
        <w:t xml:space="preserve"> </w:t>
      </w:r>
      <w:r w:rsidR="006367AF">
        <w:t>F</w:t>
      </w:r>
      <w:r w:rsidRPr="00773954" w:rsidR="00087D9E">
        <w:t xml:space="preserve">acility </w:t>
      </w:r>
      <w:r w:rsidR="006367AF">
        <w:t xml:space="preserve">shall be made available </w:t>
      </w:r>
      <w:r w:rsidRPr="00773954" w:rsidR="0003767E">
        <w:t xml:space="preserve">to the Borrower[s] by way of Advances in respect of Eligible Inventory </w:t>
      </w:r>
      <w:r w:rsidR="00BA0FE9">
        <w:t>not exceeding</w:t>
      </w:r>
      <w:r w:rsidRPr="00773954" w:rsidR="0003767E">
        <w:t xml:space="preserve"> the </w:t>
      </w:r>
      <w:r w:rsidR="00BD2285">
        <w:t>Total Borrowing Base Facility Commitment</w:t>
      </w:r>
      <w:r w:rsidRPr="00773954" w:rsidR="0003767E">
        <w:t xml:space="preserve"> and with due observance of the provisions of this Agreement</w:t>
      </w:r>
      <w:r w:rsidRPr="00773954" w:rsidR="00087D9E">
        <w:t>.</w:t>
      </w:r>
    </w:p>
    <w:p w:rsidRPr="00773954" w:rsidR="009D6B3B" w:rsidP="009D6B3B" w:rsidRDefault="009D6B3B" w14:paraId="2DD75A88" w14:textId="6A56E3BF">
      <w:pPr>
        <w:pStyle w:val="General1L2"/>
        <w:keepNext/>
        <w:rPr>
          <w:b/>
          <w:bCs w:val="0"/>
        </w:rPr>
      </w:pPr>
      <w:r w:rsidRPr="00773954">
        <w:rPr>
          <w:b/>
          <w:bCs w:val="0"/>
        </w:rPr>
        <w:t xml:space="preserve">Determining the </w:t>
      </w:r>
      <w:r>
        <w:rPr>
          <w:b/>
          <w:bCs w:val="0"/>
        </w:rPr>
        <w:t>Eligible Inventory</w:t>
      </w:r>
    </w:p>
    <w:p w:rsidR="009D6B3B" w:rsidP="009D6B3B" w:rsidRDefault="009D6B3B" w14:paraId="39B8D6C4" w14:textId="187E7A48">
      <w:pPr>
        <w:pStyle w:val="General1L3"/>
      </w:pPr>
      <w:r>
        <w:t xml:space="preserve">Each Borrower shall submit </w:t>
      </w:r>
      <w:r w:rsidR="002445ED">
        <w:t xml:space="preserve">the </w:t>
      </w:r>
      <w:r>
        <w:t xml:space="preserve">Inventory Identification </w:t>
      </w:r>
      <w:r w:rsidR="002445ED">
        <w:t xml:space="preserve">Data </w:t>
      </w:r>
      <w:r>
        <w:t xml:space="preserve">to the Borrowing Base Agent in accordance with Clause </w:t>
      </w:r>
      <w:r>
        <w:fldChar w:fldCharType="begin"/>
      </w:r>
      <w:r>
        <w:instrText xml:space="preserve"> REF _Ref143764587 \r \h </w:instrText>
      </w:r>
      <w:r>
        <w:fldChar w:fldCharType="separate"/>
      </w:r>
      <w:r w:rsidR="00064689">
        <w:t>10.1(a)</w:t>
      </w:r>
      <w:r>
        <w:fldChar w:fldCharType="end"/>
      </w:r>
      <w:r>
        <w:t xml:space="preserve"> (</w:t>
      </w:r>
      <w:r>
        <w:rPr>
          <w:i/>
          <w:iCs/>
        </w:rPr>
        <w:t>Information Undertakings</w:t>
      </w:r>
      <w:r>
        <w:t>).</w:t>
      </w:r>
    </w:p>
    <w:p w:rsidR="009D6B3B" w:rsidP="003F5F7C" w:rsidRDefault="009D6B3B" w14:paraId="0314025C" w14:textId="4725CB70">
      <w:pPr>
        <w:pStyle w:val="General1L3"/>
      </w:pPr>
      <w:r>
        <w:t xml:space="preserve">In determining whether Inventory qualifies as Eligible Inventory, the Borrowing Base Agent will apply the eligibility criteria set out </w:t>
      </w:r>
      <w:r w:rsidRPr="00773954">
        <w:t xml:space="preserve">in </w:t>
      </w:r>
      <w:r w:rsidR="007A3C46">
        <w:fldChar w:fldCharType="begin"/>
      </w:r>
      <w:r w:rsidR="007A3C46">
        <w:instrText xml:space="preserve"> REF _Ref141326545 \n \h </w:instrText>
      </w:r>
      <w:r w:rsidR="007A3C46">
        <w:fldChar w:fldCharType="separate"/>
      </w:r>
      <w:r w:rsidR="00064689">
        <w:t>Part 2</w:t>
      </w:r>
      <w:r w:rsidR="007A3C46">
        <w:fldChar w:fldCharType="end"/>
      </w:r>
      <w:r w:rsidR="007A3C46">
        <w:t xml:space="preserve"> </w:t>
      </w:r>
      <w:r>
        <w:t xml:space="preserve">of </w:t>
      </w:r>
      <w:r>
        <w:fldChar w:fldCharType="begin"/>
      </w:r>
      <w:r>
        <w:instrText xml:space="preserve"> REF _Ref140601265 \r \h </w:instrText>
      </w:r>
      <w:r>
        <w:fldChar w:fldCharType="separate"/>
      </w:r>
      <w:r w:rsidR="00064689">
        <w:t>Schedule 3</w:t>
      </w:r>
      <w:r>
        <w:fldChar w:fldCharType="end"/>
      </w:r>
      <w:r w:rsidRPr="00773954">
        <w:t xml:space="preserve"> (</w:t>
      </w:r>
      <w:r w:rsidRPr="000C4EB3">
        <w:rPr>
          <w:i/>
          <w:iCs/>
        </w:rPr>
        <w:t>Eligibility Criteria</w:t>
      </w:r>
      <w:r w:rsidRPr="00773954">
        <w:t>)</w:t>
      </w:r>
      <w:r>
        <w:t xml:space="preserve"> </w:t>
      </w:r>
      <w:r w:rsidR="000C4EB3">
        <w:t xml:space="preserve">to the Inventory Identification </w:t>
      </w:r>
      <w:r w:rsidR="002445ED">
        <w:t xml:space="preserve">Data </w:t>
      </w:r>
      <w:r w:rsidR="000C4EB3">
        <w:t>most recently submitted.</w:t>
      </w:r>
    </w:p>
    <w:p w:rsidRPr="000C4EB3" w:rsidR="00376DE1" w:rsidP="003C18BE" w:rsidRDefault="0003767E" w14:paraId="2234A45C" w14:textId="77777777">
      <w:pPr>
        <w:pStyle w:val="General1L2"/>
        <w:keepNext/>
        <w:rPr>
          <w:b/>
          <w:bCs w:val="0"/>
        </w:rPr>
      </w:pPr>
      <w:bookmarkStart w:name="_Ref22865502" w:id="61"/>
      <w:bookmarkEnd w:id="60"/>
      <w:r w:rsidRPr="000C4EB3">
        <w:rPr>
          <w:b/>
          <w:bCs w:val="0"/>
        </w:rPr>
        <w:t xml:space="preserve">Determining the </w:t>
      </w:r>
      <w:r w:rsidRPr="000C4EB3" w:rsidR="000B34BA">
        <w:rPr>
          <w:b/>
          <w:bCs w:val="0"/>
        </w:rPr>
        <w:t>Borrowing Base Inventory Amount</w:t>
      </w:r>
    </w:p>
    <w:p w:rsidRPr="00773954" w:rsidR="00087D9E" w:rsidP="00693602" w:rsidRDefault="0003767E" w14:paraId="47FF1611" w14:textId="2A9C12EC">
      <w:pPr>
        <w:pStyle w:val="General1L3"/>
      </w:pPr>
      <w:r w:rsidRPr="00773954">
        <w:t xml:space="preserve">The Borrowing Base Agent shall determine the </w:t>
      </w:r>
      <w:r w:rsidRPr="00773954" w:rsidR="000B34BA">
        <w:t>Borrowing Base Inventory Amount</w:t>
      </w:r>
      <w:r w:rsidRPr="00773954">
        <w:t xml:space="preserve">, each time new Inventory Identification </w:t>
      </w:r>
      <w:r w:rsidR="006F05A1">
        <w:t>Data</w:t>
      </w:r>
      <w:r w:rsidR="00A440D5">
        <w:rPr>
          <w:rStyle w:val="FootnoteReference"/>
        </w:rPr>
        <w:footnoteReference w:id="43"/>
      </w:r>
      <w:r w:rsidRPr="00773954">
        <w:t xml:space="preserve"> is submitted </w:t>
      </w:r>
      <w:r w:rsidR="00995322">
        <w:t xml:space="preserve">in accordance with </w:t>
      </w:r>
      <w:r w:rsidR="003C029F">
        <w:t>this Agreement</w:t>
      </w:r>
      <w:r w:rsidR="00995322">
        <w:rPr>
          <w:rStyle w:val="FootnoteReference"/>
        </w:rPr>
        <w:footnoteReference w:id="44"/>
      </w:r>
      <w:r w:rsidRPr="00773954" w:rsidR="00995322">
        <w:t xml:space="preserve"> </w:t>
      </w:r>
      <w:r w:rsidRPr="00773954">
        <w:t>to the Borrowing Base Agent</w:t>
      </w:r>
      <w:bookmarkEnd w:id="61"/>
      <w:r w:rsidR="00693602">
        <w:t>]</w:t>
      </w:r>
      <w:r w:rsidR="00A440D5">
        <w:t>[e</w:t>
      </w:r>
      <w:r w:rsidRPr="00A440D5" w:rsidR="00A440D5">
        <w:t>ach time updated inventory information is processed by the Borrowing Base Agent, in a frequency to be agreed upon between the Borrowing Base Agent and the Borrower</w:t>
      </w:r>
      <w:r w:rsidR="00A440D5">
        <w:t>]</w:t>
      </w:r>
      <w:r w:rsidR="00A440D5">
        <w:rPr>
          <w:rStyle w:val="FootnoteReference"/>
        </w:rPr>
        <w:footnoteReference w:id="45"/>
      </w:r>
      <w:r w:rsidRPr="00773954" w:rsidR="00087D9E">
        <w:t>.</w:t>
      </w:r>
    </w:p>
    <w:p w:rsidRPr="00995322" w:rsidR="00995322" w:rsidP="00995322" w:rsidRDefault="00995322" w14:paraId="0C2919D6" w14:textId="0AD35843">
      <w:pPr>
        <w:pStyle w:val="General1L3"/>
      </w:pPr>
      <w:bookmarkStart w:name="_Ref22865678" w:id="62"/>
      <w:r w:rsidRPr="00773954">
        <w:t xml:space="preserve">If the Borrowing Base Agent determines that Inventory which originally qualified as Eligible Inventory but subsequently fails to meet the eligibility criteria set forth in </w:t>
      </w:r>
      <w:r w:rsidR="003219B1">
        <w:fldChar w:fldCharType="begin"/>
      </w:r>
      <w:r w:rsidR="003219B1">
        <w:instrText xml:space="preserve"> REF _Ref140601265 \r \h </w:instrText>
      </w:r>
      <w:r w:rsidR="003219B1">
        <w:fldChar w:fldCharType="separate"/>
      </w:r>
      <w:r w:rsidR="00064689">
        <w:t>Schedule 3</w:t>
      </w:r>
      <w:r w:rsidR="003219B1">
        <w:fldChar w:fldCharType="end"/>
      </w:r>
      <w:r w:rsidRPr="00773954">
        <w:t xml:space="preserve"> (</w:t>
      </w:r>
      <w:r w:rsidRPr="00995322">
        <w:rPr>
          <w:i/>
          <w:iCs/>
        </w:rPr>
        <w:t>Eligibility Criteria</w:t>
      </w:r>
      <w:r w:rsidRPr="00773954">
        <w:t>), such Inventory shall immediately cease to be Eligible Inventory.</w:t>
      </w:r>
    </w:p>
    <w:bookmarkEnd w:id="62"/>
    <w:p w:rsidRPr="008672B2" w:rsidR="00EE6AD9" w:rsidP="00E7034A" w:rsidRDefault="00EE6AD9" w14:paraId="35926187" w14:textId="48982524">
      <w:pPr>
        <w:pStyle w:val="General1L3"/>
        <w:keepNext/>
      </w:pPr>
      <w:r w:rsidRPr="00773954">
        <w:t>The Borrowing Base Agent may (at its sole discretion and where practicable after consultation with the Company, but in each case with immediate effect)</w:t>
      </w:r>
      <w:r w:rsidRPr="008672B2">
        <w:t>, decide to:</w:t>
      </w:r>
    </w:p>
    <w:p w:rsidRPr="00773954" w:rsidR="00EE6AD9" w:rsidP="00EE6AD9" w:rsidRDefault="00EE6AD9" w14:paraId="6045D64E" w14:textId="5AA24A89">
      <w:pPr>
        <w:pStyle w:val="General1L4"/>
      </w:pPr>
      <w:r w:rsidRPr="00773954">
        <w:t>reduce any Inventory Sub-Limit</w:t>
      </w:r>
      <w:r w:rsidR="003F5F7C">
        <w:t xml:space="preserve"> [and Maximum Inventory</w:t>
      </w:r>
      <w:r w:rsidR="005F7444">
        <w:t>/Debtor</w:t>
      </w:r>
      <w:r w:rsidR="003F5F7C">
        <w:t xml:space="preserve"> Ratio</w:t>
      </w:r>
      <w:proofErr w:type="gramStart"/>
      <w:r w:rsidR="003F5F7C">
        <w:t>]</w:t>
      </w:r>
      <w:r w:rsidR="00DF1F7D">
        <w:t>;</w:t>
      </w:r>
      <w:proofErr w:type="gramEnd"/>
    </w:p>
    <w:p w:rsidRPr="00773954" w:rsidR="00EE6AD9" w:rsidP="00EE6AD9" w:rsidRDefault="00F308DF" w14:paraId="723B5FD9" w14:textId="4CC0092B">
      <w:pPr>
        <w:pStyle w:val="General1L4"/>
      </w:pPr>
      <w:bookmarkStart w:name="_Ref22865756" w:id="63"/>
      <w:r>
        <w:t>reduce</w:t>
      </w:r>
      <w:r w:rsidRPr="00773954">
        <w:t xml:space="preserve"> </w:t>
      </w:r>
      <w:r w:rsidRPr="00773954" w:rsidR="00EE6AD9">
        <w:t xml:space="preserve">the </w:t>
      </w:r>
      <w:r w:rsidR="00717AE7">
        <w:t xml:space="preserve">Advance </w:t>
      </w:r>
      <w:proofErr w:type="gramStart"/>
      <w:r w:rsidR="00717AE7">
        <w:t>Rate</w:t>
      </w:r>
      <w:r w:rsidRPr="00773954" w:rsidR="00EE6AD9">
        <w:t>;</w:t>
      </w:r>
      <w:bookmarkEnd w:id="63"/>
      <w:proofErr w:type="gramEnd"/>
    </w:p>
    <w:p w:rsidR="00735F7C" w:rsidP="00136B78" w:rsidRDefault="008672B2" w14:paraId="5990EA1E" w14:textId="75760BAD">
      <w:pPr>
        <w:pStyle w:val="General1L4"/>
      </w:pPr>
      <w:r>
        <w:lastRenderedPageBreak/>
        <w:t xml:space="preserve">[reduce any limit included in the eligibility criteria set forth in </w:t>
      </w:r>
      <w:r w:rsidR="007A3C46">
        <w:fldChar w:fldCharType="begin"/>
      </w:r>
      <w:r w:rsidR="007A3C46">
        <w:instrText xml:space="preserve"> REF _Ref140601265 \r \h </w:instrText>
      </w:r>
      <w:r w:rsidR="007A3C46">
        <w:fldChar w:fldCharType="separate"/>
      </w:r>
      <w:r w:rsidR="00064689">
        <w:t>Schedule 3</w:t>
      </w:r>
      <w:r w:rsidR="007A3C46">
        <w:fldChar w:fldCharType="end"/>
      </w:r>
      <w:r w:rsidR="007A3C46">
        <w:t xml:space="preserve"> </w:t>
      </w:r>
      <w:r>
        <w:t>(</w:t>
      </w:r>
      <w:r w:rsidRPr="007A3C46">
        <w:rPr>
          <w:i/>
          <w:iCs/>
        </w:rPr>
        <w:t>Eligibility Criteria</w:t>
      </w:r>
      <w:r>
        <w:t>).]</w:t>
      </w:r>
      <w:r>
        <w:rPr>
          <w:rStyle w:val="FootnoteReference"/>
        </w:rPr>
        <w:footnoteReference w:id="46"/>
      </w:r>
      <w:r w:rsidR="00735F7C">
        <w:t>;</w:t>
      </w:r>
    </w:p>
    <w:p w:rsidRPr="00FB41E7" w:rsidR="00FB41E7" w:rsidP="00136B78" w:rsidRDefault="000459FE" w14:paraId="79AC6AE8" w14:textId="1473424A">
      <w:pPr>
        <w:pStyle w:val="General1L4"/>
      </w:pPr>
      <w:r>
        <w:t>[•]</w:t>
      </w:r>
      <w:r w:rsidR="009D6B3B">
        <w:t>,</w:t>
      </w:r>
      <w:r w:rsidR="009D6B3B">
        <w:rPr>
          <w:rStyle w:val="FootnoteReference"/>
        </w:rPr>
        <w:footnoteReference w:id="47"/>
      </w:r>
    </w:p>
    <w:p w:rsidRPr="00773954" w:rsidR="00376DE1" w:rsidP="00E7034A" w:rsidRDefault="00B439E3" w14:paraId="3C39DC22" w14:textId="14A33C6A">
      <w:pPr>
        <w:pStyle w:val="BodyText2"/>
      </w:pPr>
      <w:proofErr w:type="gramStart"/>
      <w:r w:rsidRPr="00773954">
        <w:t>in the event that</w:t>
      </w:r>
      <w:proofErr w:type="gramEnd"/>
      <w:r w:rsidRPr="00773954" w:rsidR="00213180">
        <w:t>:</w:t>
      </w:r>
    </w:p>
    <w:p w:rsidR="00DF1F7D" w:rsidP="00400B39" w:rsidRDefault="005C0BDF" w14:paraId="048FF416" w14:textId="2DA7D0B7">
      <w:pPr>
        <w:pStyle w:val="General1L4"/>
        <w:numPr>
          <w:ilvl w:val="3"/>
          <w:numId w:val="44"/>
        </w:numPr>
      </w:pPr>
      <w:r w:rsidRPr="00773954">
        <w:t>the Borrowing Base Agent</w:t>
      </w:r>
      <w:r>
        <w:t xml:space="preserve"> </w:t>
      </w:r>
      <w:r w:rsidR="00DF1F7D">
        <w:t xml:space="preserve">determines that, </w:t>
      </w:r>
      <w:proofErr w:type="gramStart"/>
      <w:r w:rsidRPr="00773954" w:rsidR="00500EF0">
        <w:t>on the basis of</w:t>
      </w:r>
      <w:proofErr w:type="gramEnd"/>
      <w:r w:rsidRPr="00773954" w:rsidR="00500EF0">
        <w:t xml:space="preserve"> operational </w:t>
      </w:r>
      <w:r w:rsidR="00A8777C">
        <w:t>F</w:t>
      </w:r>
      <w:r w:rsidRPr="00773954" w:rsidR="00500EF0">
        <w:t xml:space="preserve">ield </w:t>
      </w:r>
      <w:r w:rsidR="00A8777C">
        <w:t>A</w:t>
      </w:r>
      <w:r w:rsidRPr="00773954" w:rsidR="00500EF0">
        <w:t xml:space="preserve">udits and/or </w:t>
      </w:r>
      <w:r w:rsidR="00DF1F7D">
        <w:t>otherwise</w:t>
      </w:r>
      <w:r w:rsidRPr="00773954" w:rsidR="00500EF0">
        <w:t xml:space="preserve">, </w:t>
      </w:r>
      <w:r w:rsidR="00500EF0">
        <w:t xml:space="preserve">there is a </w:t>
      </w:r>
      <w:r w:rsidRPr="00773954" w:rsidR="00500EF0">
        <w:t xml:space="preserve">material adverse </w:t>
      </w:r>
      <w:r w:rsidR="00500EF0">
        <w:t>e</w:t>
      </w:r>
      <w:r w:rsidRPr="00773954" w:rsidR="00500EF0">
        <w:t>ffect</w:t>
      </w:r>
      <w:r w:rsidR="00500EF0">
        <w:t xml:space="preserve"> on</w:t>
      </w:r>
      <w:r w:rsidR="00DF1F7D">
        <w:t>:</w:t>
      </w:r>
    </w:p>
    <w:p w:rsidR="00DF1F7D" w:rsidP="00DF1F7D" w:rsidRDefault="00500EF0" w14:paraId="13858C9A" w14:textId="153C9061">
      <w:pPr>
        <w:pStyle w:val="General1L5"/>
      </w:pPr>
      <w:r w:rsidRPr="00773954">
        <w:t xml:space="preserve">the </w:t>
      </w:r>
      <w:r w:rsidR="00DF1F7D">
        <w:t xml:space="preserve">value, </w:t>
      </w:r>
      <w:r>
        <w:t>validity</w:t>
      </w:r>
      <w:r w:rsidRPr="00773954">
        <w:t xml:space="preserve"> and enforceability </w:t>
      </w:r>
      <w:r w:rsidR="006C0B5A">
        <w:t xml:space="preserve">of </w:t>
      </w:r>
      <w:r w:rsidRPr="00773954">
        <w:t xml:space="preserve">the </w:t>
      </w:r>
      <w:proofErr w:type="gramStart"/>
      <w:r w:rsidR="00DF1F7D">
        <w:t>Inventory;</w:t>
      </w:r>
      <w:proofErr w:type="gramEnd"/>
    </w:p>
    <w:p w:rsidR="00DF1F7D" w:rsidP="00DF1F7D" w:rsidRDefault="00DF1F7D" w14:paraId="3769267D" w14:textId="6096F7B8">
      <w:pPr>
        <w:pStyle w:val="General1L5"/>
      </w:pPr>
      <w:r>
        <w:t xml:space="preserve">the </w:t>
      </w:r>
      <w:r w:rsidRPr="00773954" w:rsidR="00500EF0">
        <w:t>Security under any Transaction Security Document to which the Borrowing Base Security Agent is a party</w:t>
      </w:r>
      <w:r>
        <w:t>; and/or</w:t>
      </w:r>
    </w:p>
    <w:p w:rsidRPr="00773954" w:rsidR="00087D9E" w:rsidP="00DF1F7D" w:rsidRDefault="00500EF0" w14:paraId="3D1A2999" w14:textId="1AAA24C3">
      <w:pPr>
        <w:pStyle w:val="General1L5"/>
      </w:pPr>
      <w:r w:rsidRPr="00773954">
        <w:t>the rights and remedies of the Borrowing Base Lenders under the Finance Documents</w:t>
      </w:r>
      <w:r w:rsidRPr="00773954" w:rsidR="00DF1F7D">
        <w:t>;</w:t>
      </w:r>
      <w:r w:rsidR="00DF1F7D">
        <w:t xml:space="preserve"> and/or</w:t>
      </w:r>
    </w:p>
    <w:p w:rsidRPr="00773954" w:rsidR="00087D9E" w:rsidP="00657EB7" w:rsidRDefault="00087D9E" w14:paraId="2FBAA06F" w14:textId="4FA2F54E">
      <w:pPr>
        <w:pStyle w:val="General1L4"/>
      </w:pPr>
      <w:r w:rsidRPr="00773954">
        <w:t xml:space="preserve">an Event </w:t>
      </w:r>
      <w:r w:rsidR="00164A17">
        <w:t xml:space="preserve">of </w:t>
      </w:r>
      <w:r w:rsidRPr="00773954">
        <w:t>Default is continuing.</w:t>
      </w:r>
    </w:p>
    <w:p w:rsidRPr="00773954" w:rsidR="001A2695" w:rsidP="001A2695" w:rsidRDefault="001A2695" w14:paraId="25A9919A" w14:textId="30B834BC">
      <w:pPr>
        <w:pStyle w:val="General1L3"/>
      </w:pPr>
      <w:proofErr w:type="gramStart"/>
      <w:r w:rsidRPr="00773954">
        <w:t>In the event that</w:t>
      </w:r>
      <w:proofErr w:type="gramEnd"/>
      <w:r w:rsidRPr="00773954">
        <w:t xml:space="preserve"> the Borrowing Base Agent </w:t>
      </w:r>
      <w:r w:rsidR="00891628">
        <w:t xml:space="preserve">limits or adjusts the Borrowing Base </w:t>
      </w:r>
      <w:r w:rsidR="00164A17">
        <w:t xml:space="preserve">Inventory Amount </w:t>
      </w:r>
      <w:r w:rsidRPr="00773954">
        <w:t xml:space="preserve">in accordance with this Agreement, this does not affect </w:t>
      </w:r>
      <w:r w:rsidRPr="00773954" w:rsidR="00D51710">
        <w:t>the Borrowers</w:t>
      </w:r>
      <w:r w:rsidR="008E5DEE">
        <w:t>'</w:t>
      </w:r>
      <w:r w:rsidRPr="00773954">
        <w:t xml:space="preserve"> obligations under any of the Finance Documents.</w:t>
      </w:r>
    </w:p>
    <w:p w:rsidRPr="00773954" w:rsidR="00087D9E" w:rsidP="00D06F8D" w:rsidRDefault="00087D9E" w14:paraId="75437B29" w14:textId="273EE5AD">
      <w:pPr>
        <w:pStyle w:val="General1L1"/>
      </w:pPr>
      <w:bookmarkStart w:name="_Toc24570829" w:id="64"/>
      <w:bookmarkStart w:name="_Toc167781260" w:id="65"/>
      <w:r w:rsidRPr="00773954">
        <w:t xml:space="preserve">Determining the </w:t>
      </w:r>
      <w:bookmarkEnd w:id="64"/>
      <w:r w:rsidR="00F56AC8">
        <w:t xml:space="preserve">Borrowing Base </w:t>
      </w:r>
      <w:r w:rsidR="00072FDF">
        <w:t xml:space="preserve">Facility </w:t>
      </w:r>
      <w:r w:rsidRPr="00773954" w:rsidR="00F56AC8">
        <w:t>Availab</w:t>
      </w:r>
      <w:r w:rsidR="00F56AC8">
        <w:t>ility</w:t>
      </w:r>
      <w:r w:rsidR="008A5C16">
        <w:rPr>
          <w:rStyle w:val="FootnoteReference"/>
        </w:rPr>
        <w:footnoteReference w:id="48"/>
      </w:r>
      <w:r w:rsidR="00735F7C">
        <w:rPr>
          <w:rStyle w:val="FootnoteReference"/>
        </w:rPr>
        <w:footnoteReference w:id="49"/>
      </w:r>
      <w:bookmarkEnd w:id="65"/>
    </w:p>
    <w:p w:rsidR="00564548" w:rsidP="00D06F8D" w:rsidRDefault="00087D9E" w14:paraId="1B265F68" w14:textId="25538CAA">
      <w:pPr>
        <w:pStyle w:val="General1L2"/>
        <w:keepNext/>
      </w:pPr>
      <w:bookmarkStart w:name="_Ref22865531" w:id="66"/>
      <w:r w:rsidRPr="00773954">
        <w:t>The Borrowing Base Agent shall determine the amount</w:t>
      </w:r>
      <w:r w:rsidR="00A8494C">
        <w:t xml:space="preserve"> in the Base Currency</w:t>
      </w:r>
      <w:r w:rsidR="00205E89">
        <w:t xml:space="preserve"> </w:t>
      </w:r>
      <w:r w:rsidRPr="00773954">
        <w:t>available for Advances under the Borrowing Base Ancillary Facility</w:t>
      </w:r>
      <w:r w:rsidR="009D3DBD">
        <w:t xml:space="preserve"> [</w:t>
      </w:r>
      <w:r w:rsidR="0024459F">
        <w:t xml:space="preserve">absent manifest error </w:t>
      </w:r>
      <w:proofErr w:type="gramStart"/>
      <w:r w:rsidR="0024459F">
        <w:t>on the basis of</w:t>
      </w:r>
      <w:proofErr w:type="gramEnd"/>
      <w:r w:rsidR="0024459F">
        <w:t xml:space="preserve"> and </w:t>
      </w:r>
      <w:r w:rsidR="009D3DBD">
        <w:t>within [</w:t>
      </w:r>
      <w:r w:rsidR="00CC4392">
        <w:t>•</w:t>
      </w:r>
      <w:r w:rsidR="009D3DBD">
        <w:rPr>
          <w:rFonts w:hint="eastAsia"/>
        </w:rPr>
        <w:t>]</w:t>
      </w:r>
      <w:r w:rsidR="009D3DBD">
        <w:t xml:space="preserve"> Business Days </w:t>
      </w:r>
      <w:r w:rsidR="0024459F">
        <w:t>of</w:t>
      </w:r>
      <w:r w:rsidR="009D3DBD">
        <w:t xml:space="preserve"> delivery by the Company of a </w:t>
      </w:r>
      <w:r w:rsidR="00967D70">
        <w:t xml:space="preserve">duly completed </w:t>
      </w:r>
      <w:r w:rsidR="009D3DBD">
        <w:t>Borrowing Base Certificate</w:t>
      </w:r>
      <w:r w:rsidR="0024459F">
        <w:t xml:space="preserve"> </w:t>
      </w:r>
      <w:r w:rsidR="00967D70">
        <w:t xml:space="preserve">in accordance with this Agreement </w:t>
      </w:r>
      <w:r w:rsidR="0024459F">
        <w:t>to the Borrowing Base Agent</w:t>
      </w:r>
      <w:r w:rsidR="009D3DBD">
        <w:t>]</w:t>
      </w:r>
      <w:r w:rsidR="004823F7">
        <w:t xml:space="preserve"> as follows</w:t>
      </w:r>
      <w:r w:rsidR="00564548">
        <w:t>:</w:t>
      </w:r>
      <w:r w:rsidRPr="00773954" w:rsidR="00564548">
        <w:t xml:space="preserve"> </w:t>
      </w:r>
    </w:p>
    <w:p w:rsidRPr="00773954" w:rsidR="00087D9E" w:rsidP="00731BAC" w:rsidRDefault="00087D9E" w14:paraId="38D8D945" w14:textId="07E194F9">
      <w:pPr>
        <w:pStyle w:val="General1L3"/>
      </w:pPr>
      <w:bookmarkStart w:name="_Ref161694497" w:id="67"/>
      <w:r w:rsidRPr="00773954">
        <w:t xml:space="preserve">the balance </w:t>
      </w:r>
      <w:r w:rsidR="00564548">
        <w:t>in each case in the Base Currency</w:t>
      </w:r>
      <w:r w:rsidR="00735F7C">
        <w:t xml:space="preserve"> of</w:t>
      </w:r>
      <w:r w:rsidRPr="00773954">
        <w:t>:</w:t>
      </w:r>
      <w:bookmarkEnd w:id="66"/>
      <w:bookmarkEnd w:id="67"/>
    </w:p>
    <w:p w:rsidRPr="00773954" w:rsidR="00087D9E" w:rsidP="00731BAC" w:rsidRDefault="00087D9E" w14:paraId="7213EBD4" w14:textId="68B263EA">
      <w:pPr>
        <w:pStyle w:val="General1L4"/>
      </w:pPr>
      <w:r w:rsidRPr="00773954">
        <w:t xml:space="preserve">the </w:t>
      </w:r>
      <w:r w:rsidRPr="00773954" w:rsidR="000B34BA">
        <w:t>Borrowing Base</w:t>
      </w:r>
      <w:r w:rsidR="004823F7">
        <w:t xml:space="preserve"> </w:t>
      </w:r>
      <w:r w:rsidRPr="004823F7" w:rsidR="004823F7">
        <w:t xml:space="preserve">[in each case, </w:t>
      </w:r>
      <w:proofErr w:type="gramStart"/>
      <w:r w:rsidRPr="004823F7" w:rsidR="004823F7">
        <w:t>taking into account</w:t>
      </w:r>
      <w:proofErr w:type="gramEnd"/>
      <w:r w:rsidRPr="004823F7" w:rsidR="004823F7">
        <w:t xml:space="preserve"> and subject to the [Maximum Inventory</w:t>
      </w:r>
      <w:r w:rsidR="005F7444">
        <w:t xml:space="preserve">/Debtor </w:t>
      </w:r>
      <w:r w:rsidRPr="004823F7" w:rsidR="004823F7">
        <w:t>Ratio]</w:t>
      </w:r>
      <w:proofErr w:type="gramStart"/>
      <w:r w:rsidRPr="004823F7" w:rsidR="004823F7">
        <w:t>/[</w:t>
      </w:r>
      <w:proofErr w:type="gramEnd"/>
      <w:r w:rsidRPr="004823F7" w:rsidR="004823F7">
        <w:t>Inventory Sub-Limit]]</w:t>
      </w:r>
      <w:r w:rsidRPr="00773954">
        <w:t>;</w:t>
      </w:r>
      <w:r w:rsidR="00735F7C">
        <w:rPr>
          <w:rStyle w:val="FootnoteReference"/>
        </w:rPr>
        <w:footnoteReference w:id="50"/>
      </w:r>
    </w:p>
    <w:p w:rsidRPr="00773954" w:rsidR="00C117A9" w:rsidP="00731BAC" w:rsidRDefault="004823F7" w14:paraId="1BD65AA2" w14:textId="5CBE72F6">
      <w:pPr>
        <w:pStyle w:val="General1L4"/>
      </w:pPr>
      <w:r>
        <w:t>[</w:t>
      </w:r>
      <w:r w:rsidR="00C117A9">
        <w:t>increased by the a</w:t>
      </w:r>
      <w:r w:rsidRPr="00773954" w:rsidR="00C117A9">
        <w:t>mounts received</w:t>
      </w:r>
      <w:r w:rsidR="00735F7C">
        <w:t xml:space="preserve"> by the Borrowing Base Agent</w:t>
      </w:r>
      <w:r w:rsidRPr="00773954" w:rsidR="00C117A9">
        <w:t xml:space="preserve"> </w:t>
      </w:r>
      <w:r w:rsidR="00A36B0A">
        <w:t>[</w:t>
      </w:r>
      <w:r w:rsidR="00C117A9">
        <w:t>into the Collection Account</w:t>
      </w:r>
      <w:r w:rsidR="00A36B0A">
        <w:t>]</w:t>
      </w:r>
      <w:r w:rsidR="00850421">
        <w:rPr>
          <w:rStyle w:val="FootnoteReference"/>
        </w:rPr>
        <w:footnoteReference w:id="51"/>
      </w:r>
      <w:r w:rsidR="00A36B0A">
        <w:t xml:space="preserve"> </w:t>
      </w:r>
      <w:r w:rsidR="00735F7C">
        <w:t>[</w:t>
      </w:r>
      <w:r w:rsidR="00A36B0A">
        <w:t>pursuant to the Cash Sweep</w:t>
      </w:r>
      <w:r w:rsidR="00E6655C">
        <w:t>]</w:t>
      </w:r>
      <w:r w:rsidR="00850421">
        <w:rPr>
          <w:rStyle w:val="FootnoteReference"/>
        </w:rPr>
        <w:footnoteReference w:id="52"/>
      </w:r>
      <w:r w:rsidR="00500EF0">
        <w:t xml:space="preserve"> since the </w:t>
      </w:r>
      <w:r w:rsidRPr="0016300B" w:rsidR="0016300B">
        <w:lastRenderedPageBreak/>
        <w:t xml:space="preserve">Borrowing Base Facility Availability </w:t>
      </w:r>
      <w:r w:rsidR="0016300B">
        <w:t xml:space="preserve">has most recently been </w:t>
      </w:r>
      <w:proofErr w:type="gramStart"/>
      <w:r w:rsidR="0016300B">
        <w:t>determined</w:t>
      </w:r>
      <w:r w:rsidRPr="00773954" w:rsidR="00C117A9">
        <w:t>;</w:t>
      </w:r>
      <w:proofErr w:type="gramEnd"/>
      <w:r w:rsidR="003C18BE">
        <w:t xml:space="preserve"> </w:t>
      </w:r>
    </w:p>
    <w:p w:rsidRPr="00773954" w:rsidR="00087D9E" w:rsidP="00731BAC" w:rsidRDefault="00693602" w14:paraId="77AF524F" w14:textId="5F54A73E">
      <w:pPr>
        <w:pStyle w:val="General1L4"/>
      </w:pPr>
      <w:r>
        <w:t>decreased by</w:t>
      </w:r>
      <w:r w:rsidRPr="00773954" w:rsidR="00087D9E">
        <w:t xml:space="preserve"> the aggregate outstanding </w:t>
      </w:r>
      <w:proofErr w:type="gramStart"/>
      <w:r w:rsidRPr="00773954" w:rsidR="00087D9E">
        <w:t>amount</w:t>
      </w:r>
      <w:proofErr w:type="gramEnd"/>
      <w:r w:rsidRPr="00773954" w:rsidR="00087D9E">
        <w:t xml:space="preserve"> of Advances; and</w:t>
      </w:r>
    </w:p>
    <w:p w:rsidRPr="00773954" w:rsidR="00087D9E" w:rsidP="00731BAC" w:rsidRDefault="00693602" w14:paraId="1BF593F1" w14:textId="25451181">
      <w:pPr>
        <w:pStyle w:val="General1L4"/>
      </w:pPr>
      <w:r>
        <w:t>decreased by</w:t>
      </w:r>
      <w:r w:rsidRPr="00773954" w:rsidR="00087D9E">
        <w:t xml:space="preserve"> the outstanding amount </w:t>
      </w:r>
      <w:r>
        <w:t xml:space="preserve">of </w:t>
      </w:r>
      <w:r w:rsidR="00777087">
        <w:t xml:space="preserve">the aggregate </w:t>
      </w:r>
      <w:r>
        <w:t>Economic Benefit</w:t>
      </w:r>
      <w:r w:rsidR="00777087">
        <w:t xml:space="preserve">, </w:t>
      </w:r>
      <w:r w:rsidR="00464355">
        <w:t>commission, costs</w:t>
      </w:r>
      <w:r w:rsidRPr="00773954" w:rsidR="00087D9E">
        <w:t xml:space="preserve"> and other charges due and payable by </w:t>
      </w:r>
      <w:r w:rsidRPr="00773954" w:rsidR="00D51710">
        <w:t>the Borrower[s]</w:t>
      </w:r>
      <w:r w:rsidRPr="00773954" w:rsidR="00087D9E">
        <w:t xml:space="preserve"> under or pursuant to the </w:t>
      </w:r>
      <w:r>
        <w:t>Borrowing Base</w:t>
      </w:r>
      <w:r w:rsidRPr="00773954" w:rsidR="00087D9E">
        <w:t xml:space="preserve"> </w:t>
      </w:r>
      <w:proofErr w:type="gramStart"/>
      <w:r w:rsidRPr="00773954" w:rsidR="00087D9E">
        <w:t>Documents</w:t>
      </w:r>
      <w:r w:rsidR="00564548">
        <w:t>[</w:t>
      </w:r>
      <w:proofErr w:type="gramEnd"/>
      <w:r w:rsidRPr="00773954" w:rsidR="00087D9E">
        <w:t>,</w:t>
      </w:r>
    </w:p>
    <w:p w:rsidR="00087D9E" w:rsidP="00FA72A3" w:rsidRDefault="00087D9E" w14:paraId="3739461D" w14:textId="3C5CA216">
      <w:pPr>
        <w:pStyle w:val="BodyText1"/>
      </w:pPr>
      <w:r w:rsidRPr="00773954">
        <w:t xml:space="preserve"> (the </w:t>
      </w:r>
      <w:r w:rsidR="008E5DEE">
        <w:t>"</w:t>
      </w:r>
      <w:r w:rsidRPr="00C1744C" w:rsidR="00F56AC8">
        <w:rPr>
          <w:b/>
          <w:bCs/>
        </w:rPr>
        <w:t xml:space="preserve">Borrowing Base </w:t>
      </w:r>
      <w:r w:rsidR="00072FDF">
        <w:rPr>
          <w:b/>
          <w:bCs/>
        </w:rPr>
        <w:t xml:space="preserve">Facility </w:t>
      </w:r>
      <w:r w:rsidRPr="00C1744C" w:rsidR="00F56AC8">
        <w:rPr>
          <w:b/>
          <w:bCs/>
        </w:rPr>
        <w:t>Availability</w:t>
      </w:r>
      <w:r w:rsidR="008E5DEE">
        <w:t>"</w:t>
      </w:r>
      <w:r w:rsidRPr="00773954">
        <w:t>)</w:t>
      </w:r>
      <w:proofErr w:type="gramStart"/>
      <w:r w:rsidRPr="00773954">
        <w:t>.</w:t>
      </w:r>
      <w:r w:rsidR="00564548">
        <w:t>]</w:t>
      </w:r>
      <w:r w:rsidR="0032251F">
        <w:t>[</w:t>
      </w:r>
      <w:proofErr w:type="gramEnd"/>
      <w:r w:rsidR="0032251F">
        <w:t>;and]</w:t>
      </w:r>
    </w:p>
    <w:p w:rsidRPr="00773954" w:rsidR="0032251F" w:rsidP="0032251F" w:rsidRDefault="004823F7" w14:paraId="4C471963" w14:textId="4B2FC96C">
      <w:pPr>
        <w:pStyle w:val="General1L3"/>
      </w:pPr>
      <w:r>
        <w:t>[</w:t>
      </w:r>
      <w:r w:rsidRPr="00773954" w:rsidR="0032251F">
        <w:t xml:space="preserve">the balance </w:t>
      </w:r>
      <w:r w:rsidR="0032251F">
        <w:t xml:space="preserve">in each case in sterling </w:t>
      </w:r>
      <w:r w:rsidRPr="00773954" w:rsidR="0032251F">
        <w:t>of:</w:t>
      </w:r>
    </w:p>
    <w:p w:rsidRPr="00773954" w:rsidR="0032251F" w:rsidP="0032251F" w:rsidRDefault="0032251F" w14:paraId="5EA5BDE9" w14:textId="7B81059E">
      <w:pPr>
        <w:pStyle w:val="General1L4"/>
      </w:pPr>
      <w:r w:rsidRPr="00773954">
        <w:t>the Borrowing Base</w:t>
      </w:r>
      <w:r w:rsidR="00735F7C">
        <w:t xml:space="preserve"> </w:t>
      </w:r>
      <w:r w:rsidRPr="00735F7C" w:rsidR="00735F7C">
        <w:t xml:space="preserve">[in each case, </w:t>
      </w:r>
      <w:proofErr w:type="gramStart"/>
      <w:r w:rsidRPr="00735F7C" w:rsidR="00735F7C">
        <w:t>taking into account</w:t>
      </w:r>
      <w:proofErr w:type="gramEnd"/>
      <w:r w:rsidRPr="00735F7C" w:rsidR="00735F7C">
        <w:t xml:space="preserve"> and subject to the [Maximum Inventory</w:t>
      </w:r>
      <w:r w:rsidR="005F7444">
        <w:t xml:space="preserve">/Debtor </w:t>
      </w:r>
      <w:r w:rsidRPr="00735F7C" w:rsidR="00735F7C">
        <w:t>Ratio]</w:t>
      </w:r>
      <w:proofErr w:type="gramStart"/>
      <w:r w:rsidRPr="00735F7C" w:rsidR="00735F7C">
        <w:t>/[</w:t>
      </w:r>
      <w:proofErr w:type="gramEnd"/>
      <w:r w:rsidRPr="00735F7C" w:rsidR="00735F7C">
        <w:t>Inventory Sub-Limit]]</w:t>
      </w:r>
      <w:r w:rsidR="00735F7C">
        <w:rPr>
          <w:rStyle w:val="FootnoteReference"/>
        </w:rPr>
        <w:footnoteReference w:id="53"/>
      </w:r>
      <w:r w:rsidRPr="00773954">
        <w:t>;</w:t>
      </w:r>
    </w:p>
    <w:p w:rsidRPr="00773954" w:rsidR="0032251F" w:rsidP="0032251F" w:rsidRDefault="0032251F" w14:paraId="17737069" w14:textId="76168876">
      <w:pPr>
        <w:pStyle w:val="General1L4"/>
      </w:pPr>
      <w:r>
        <w:t>increased by the a</w:t>
      </w:r>
      <w:r w:rsidRPr="00773954">
        <w:t xml:space="preserve">mounts that the Borrowing Base Agent has received </w:t>
      </w:r>
      <w:r w:rsidR="00A36B0A">
        <w:t>[</w:t>
      </w:r>
      <w:r>
        <w:t>into the Collection Account</w:t>
      </w:r>
      <w:r w:rsidR="00A36B0A">
        <w:t>]</w:t>
      </w:r>
      <w:r w:rsidRPr="00AC7D4C" w:rsidR="00AC7D4C">
        <w:rPr>
          <w:rStyle w:val="FootnoteReference"/>
        </w:rPr>
        <w:t xml:space="preserve"> </w:t>
      </w:r>
      <w:r w:rsidR="00AC7D4C">
        <w:rPr>
          <w:rStyle w:val="FootnoteReference"/>
        </w:rPr>
        <w:footnoteReference w:id="54"/>
      </w:r>
      <w:r w:rsidR="00AC7D4C">
        <w:t xml:space="preserve"> </w:t>
      </w:r>
      <w:r>
        <w:t>[</w:t>
      </w:r>
      <w:r w:rsidRPr="00A36B0A" w:rsidR="00A36B0A">
        <w:t xml:space="preserve"> </w:t>
      </w:r>
      <w:r w:rsidR="00A36B0A">
        <w:t>[pursuant to the Cash Sweep</w:t>
      </w:r>
      <w:r>
        <w:t>]</w:t>
      </w:r>
      <w:r w:rsidRPr="00AC7D4C" w:rsidR="00AC7D4C">
        <w:rPr>
          <w:rStyle w:val="FootnoteReference"/>
        </w:rPr>
        <w:t xml:space="preserve"> </w:t>
      </w:r>
      <w:r w:rsidR="00AC7D4C">
        <w:rPr>
          <w:rStyle w:val="FootnoteReference"/>
        </w:rPr>
        <w:footnoteReference w:id="55"/>
      </w:r>
      <w:r w:rsidR="0016300B">
        <w:t xml:space="preserve"> since the </w:t>
      </w:r>
      <w:r w:rsidRPr="0016300B" w:rsidR="0016300B">
        <w:t xml:space="preserve">Borrowing Base Facility Availability </w:t>
      </w:r>
      <w:r w:rsidR="0016300B">
        <w:t xml:space="preserve">has most recently been </w:t>
      </w:r>
      <w:proofErr w:type="gramStart"/>
      <w:r w:rsidR="0016300B">
        <w:t>determined</w:t>
      </w:r>
      <w:r w:rsidRPr="00773954">
        <w:t>;</w:t>
      </w:r>
      <w:proofErr w:type="gramEnd"/>
      <w:r w:rsidRPr="00136B78" w:rsidR="00136B78">
        <w:t xml:space="preserve"> </w:t>
      </w:r>
    </w:p>
    <w:p w:rsidRPr="00773954" w:rsidR="0032251F" w:rsidP="0032251F" w:rsidRDefault="0032251F" w14:paraId="42AC1AAD" w14:textId="77777777">
      <w:pPr>
        <w:pStyle w:val="General1L4"/>
      </w:pPr>
      <w:r>
        <w:t>decreased by</w:t>
      </w:r>
      <w:r w:rsidRPr="00773954">
        <w:t xml:space="preserve"> the aggregate outstanding </w:t>
      </w:r>
      <w:proofErr w:type="gramStart"/>
      <w:r w:rsidRPr="00773954">
        <w:t>amount</w:t>
      </w:r>
      <w:proofErr w:type="gramEnd"/>
      <w:r w:rsidRPr="00773954">
        <w:t xml:space="preserve"> of Advances; and</w:t>
      </w:r>
    </w:p>
    <w:p w:rsidR="0032251F" w:rsidP="0032251F" w:rsidRDefault="0032251F" w14:paraId="5F8830F8" w14:textId="77777777">
      <w:pPr>
        <w:pStyle w:val="General1L4"/>
      </w:pPr>
      <w:r>
        <w:t>decreased by</w:t>
      </w:r>
      <w:r w:rsidRPr="00773954">
        <w:t xml:space="preserve"> the outstanding amount </w:t>
      </w:r>
      <w:r>
        <w:t>of the aggregate Economic Benefit, commission, costs</w:t>
      </w:r>
      <w:r w:rsidRPr="00773954">
        <w:t xml:space="preserve"> and other charges due and payable by the Borrower[s] under or pursuant to the </w:t>
      </w:r>
      <w:r>
        <w:t>Borrowing Base</w:t>
      </w:r>
      <w:r w:rsidRPr="00773954">
        <w:t xml:space="preserve"> </w:t>
      </w:r>
      <w:proofErr w:type="gramStart"/>
      <w:r w:rsidRPr="00773954">
        <w:t>Documents</w:t>
      </w:r>
      <w:r>
        <w:t>[</w:t>
      </w:r>
      <w:proofErr w:type="gramEnd"/>
      <w:r w:rsidRPr="00773954">
        <w:t>,</w:t>
      </w:r>
    </w:p>
    <w:p w:rsidRPr="00773954" w:rsidR="004823F7" w:rsidP="004823F7" w:rsidRDefault="004823F7" w14:paraId="31E6CC0A" w14:textId="7D9A8A15">
      <w:pPr>
        <w:pStyle w:val="General1L3"/>
      </w:pPr>
      <w:bookmarkStart w:name="_Ref161694537" w:id="68"/>
      <w:r>
        <w:t>[</w:t>
      </w:r>
      <w:r w:rsidRPr="00773954">
        <w:t xml:space="preserve">the balance </w:t>
      </w:r>
      <w:r>
        <w:t xml:space="preserve">in each case in USD </w:t>
      </w:r>
      <w:r w:rsidRPr="00773954">
        <w:t>of:</w:t>
      </w:r>
      <w:bookmarkEnd w:id="68"/>
    </w:p>
    <w:p w:rsidRPr="00773954" w:rsidR="004823F7" w:rsidP="004823F7" w:rsidRDefault="004823F7" w14:paraId="7E2E6A3B" w14:textId="4697BE32">
      <w:pPr>
        <w:pStyle w:val="General1L4"/>
      </w:pPr>
      <w:r w:rsidRPr="00773954">
        <w:t>the Borrowing Base</w:t>
      </w:r>
      <w:r w:rsidR="00735F7C">
        <w:t xml:space="preserve"> </w:t>
      </w:r>
      <w:r w:rsidRPr="00735F7C" w:rsidR="00735F7C">
        <w:t xml:space="preserve">[in each case, </w:t>
      </w:r>
      <w:proofErr w:type="gramStart"/>
      <w:r w:rsidRPr="00735F7C" w:rsidR="00735F7C">
        <w:t>taking into account</w:t>
      </w:r>
      <w:proofErr w:type="gramEnd"/>
      <w:r w:rsidRPr="00735F7C" w:rsidR="00735F7C">
        <w:t xml:space="preserve"> and subject to the [Maximum Inventory</w:t>
      </w:r>
      <w:r w:rsidR="005F7444">
        <w:t xml:space="preserve">/Debtor </w:t>
      </w:r>
      <w:r w:rsidRPr="00735F7C" w:rsidR="00735F7C">
        <w:t>Ratio]</w:t>
      </w:r>
      <w:proofErr w:type="gramStart"/>
      <w:r w:rsidRPr="00735F7C" w:rsidR="00735F7C">
        <w:t>/[</w:t>
      </w:r>
      <w:proofErr w:type="gramEnd"/>
      <w:r w:rsidRPr="00735F7C" w:rsidR="00735F7C">
        <w:t>Inventory Sub-Limit]]</w:t>
      </w:r>
      <w:r w:rsidR="00735F7C">
        <w:rPr>
          <w:rStyle w:val="FootnoteReference"/>
        </w:rPr>
        <w:footnoteReference w:id="56"/>
      </w:r>
      <w:r w:rsidRPr="00773954">
        <w:t>;</w:t>
      </w:r>
    </w:p>
    <w:p w:rsidRPr="00773954" w:rsidR="004823F7" w:rsidP="004823F7" w:rsidRDefault="004823F7" w14:paraId="55AE4807" w14:textId="3E79CA91">
      <w:pPr>
        <w:pStyle w:val="General1L4"/>
      </w:pPr>
      <w:r>
        <w:t>increased by the a</w:t>
      </w:r>
      <w:r w:rsidRPr="00773954">
        <w:t xml:space="preserve">mounts that the Borrowing Base Agent has received </w:t>
      </w:r>
      <w:r>
        <w:t>[into the Collection Account]</w:t>
      </w:r>
      <w:r w:rsidRPr="00AC7D4C" w:rsidR="00AC7D4C">
        <w:rPr>
          <w:rStyle w:val="FootnoteReference"/>
        </w:rPr>
        <w:t xml:space="preserve"> </w:t>
      </w:r>
      <w:r w:rsidR="00AC7D4C">
        <w:rPr>
          <w:rStyle w:val="FootnoteReference"/>
        </w:rPr>
        <w:footnoteReference w:id="57"/>
      </w:r>
      <w:r>
        <w:t xml:space="preserve"> [</w:t>
      </w:r>
      <w:r w:rsidRPr="00A36B0A">
        <w:t xml:space="preserve"> </w:t>
      </w:r>
      <w:r>
        <w:t>pursuant to the Cash Sweep]</w:t>
      </w:r>
      <w:r w:rsidRPr="00AC7D4C" w:rsidR="00AC7D4C">
        <w:rPr>
          <w:rStyle w:val="FootnoteReference"/>
        </w:rPr>
        <w:t xml:space="preserve"> </w:t>
      </w:r>
      <w:r w:rsidR="00AC7D4C">
        <w:rPr>
          <w:rStyle w:val="FootnoteReference"/>
        </w:rPr>
        <w:footnoteReference w:id="58"/>
      </w:r>
      <w:r w:rsidR="0016300B">
        <w:rPr>
          <w:rStyle w:val="FootnoteReference"/>
        </w:rPr>
        <w:t xml:space="preserve"> </w:t>
      </w:r>
      <w:r w:rsidR="0016300B">
        <w:t xml:space="preserve">since the </w:t>
      </w:r>
      <w:r w:rsidRPr="0016300B" w:rsidR="0016300B">
        <w:t xml:space="preserve">Borrowing Base Facility Availability </w:t>
      </w:r>
      <w:r w:rsidR="0016300B">
        <w:t xml:space="preserve">has most recently been </w:t>
      </w:r>
      <w:proofErr w:type="gramStart"/>
      <w:r w:rsidR="0016300B">
        <w:t>determined</w:t>
      </w:r>
      <w:r w:rsidRPr="00773954">
        <w:t>;</w:t>
      </w:r>
      <w:proofErr w:type="gramEnd"/>
      <w:r w:rsidRPr="00136B78">
        <w:t xml:space="preserve"> </w:t>
      </w:r>
    </w:p>
    <w:p w:rsidRPr="00773954" w:rsidR="004823F7" w:rsidP="004823F7" w:rsidRDefault="004823F7" w14:paraId="1A0E1248" w14:textId="77777777">
      <w:pPr>
        <w:pStyle w:val="General1L4"/>
      </w:pPr>
      <w:r>
        <w:t>decreased by</w:t>
      </w:r>
      <w:r w:rsidRPr="00773954">
        <w:t xml:space="preserve"> the aggregate outstanding </w:t>
      </w:r>
      <w:proofErr w:type="gramStart"/>
      <w:r w:rsidRPr="00773954">
        <w:t>amount</w:t>
      </w:r>
      <w:proofErr w:type="gramEnd"/>
      <w:r w:rsidRPr="00773954">
        <w:t xml:space="preserve"> of Advances; and</w:t>
      </w:r>
    </w:p>
    <w:p w:rsidRPr="00773954" w:rsidR="004823F7" w:rsidP="004823F7" w:rsidRDefault="004823F7" w14:paraId="28E0108D" w14:textId="77777777">
      <w:pPr>
        <w:pStyle w:val="General1L4"/>
      </w:pPr>
      <w:r>
        <w:lastRenderedPageBreak/>
        <w:t>decreased by</w:t>
      </w:r>
      <w:r w:rsidRPr="00773954">
        <w:t xml:space="preserve"> the outstanding amount </w:t>
      </w:r>
      <w:r>
        <w:t>of the aggregate Economic Benefit, commission, costs</w:t>
      </w:r>
      <w:r w:rsidRPr="00773954">
        <w:t xml:space="preserve"> and other charges due and payable by the Borrower[s] under or pursuant to the </w:t>
      </w:r>
      <w:r>
        <w:t>Borrowing Base</w:t>
      </w:r>
      <w:r w:rsidRPr="00773954">
        <w:t xml:space="preserve"> </w:t>
      </w:r>
      <w:proofErr w:type="gramStart"/>
      <w:r w:rsidRPr="00773954">
        <w:t>Documents</w:t>
      </w:r>
      <w:r>
        <w:t>[</w:t>
      </w:r>
      <w:proofErr w:type="gramEnd"/>
      <w:r w:rsidRPr="00773954">
        <w:t>,</w:t>
      </w:r>
    </w:p>
    <w:p w:rsidR="004823F7" w:rsidP="004823F7" w:rsidRDefault="004823F7" w14:paraId="36E7B422" w14:textId="52DB4FBB">
      <w:pPr>
        <w:pStyle w:val="BodyText1"/>
      </w:pPr>
      <w:r>
        <w:t xml:space="preserve">[together with the availability as determined in accordance with paragraph </w:t>
      </w:r>
      <w:r>
        <w:fldChar w:fldCharType="begin"/>
      </w:r>
      <w:r>
        <w:instrText xml:space="preserve"> REF _Ref161694497 \n \h </w:instrText>
      </w:r>
      <w:r>
        <w:fldChar w:fldCharType="separate"/>
      </w:r>
      <w:r w:rsidR="00064689">
        <w:t>(a)</w:t>
      </w:r>
      <w:r>
        <w:fldChar w:fldCharType="end"/>
      </w:r>
      <w:r>
        <w:t xml:space="preserve"> of this Clause, </w:t>
      </w:r>
      <w:r w:rsidRPr="00773954">
        <w:t xml:space="preserve">the </w:t>
      </w:r>
      <w:r>
        <w:t>"</w:t>
      </w:r>
      <w:r w:rsidRPr="00C1744C">
        <w:rPr>
          <w:b/>
          <w:bCs/>
        </w:rPr>
        <w:t xml:space="preserve">Borrowing Base </w:t>
      </w:r>
      <w:r>
        <w:rPr>
          <w:b/>
          <w:bCs/>
        </w:rPr>
        <w:t xml:space="preserve">Facility </w:t>
      </w:r>
      <w:r w:rsidRPr="00C1744C">
        <w:rPr>
          <w:b/>
          <w:bCs/>
        </w:rPr>
        <w:t>Availability</w:t>
      </w:r>
      <w:r>
        <w:t>"</w:t>
      </w:r>
      <w:r w:rsidRPr="00773954">
        <w:t>)</w:t>
      </w:r>
      <w:proofErr w:type="gramStart"/>
      <w:r w:rsidRPr="00773954">
        <w:t>.</w:t>
      </w:r>
      <w:r>
        <w:t>][</w:t>
      </w:r>
      <w:proofErr w:type="gramEnd"/>
      <w:r>
        <w:t>;and]</w:t>
      </w:r>
    </w:p>
    <w:p w:rsidR="0032251F" w:rsidP="0032251F" w:rsidRDefault="004823F7" w14:paraId="06CB76EF" w14:textId="42460999">
      <w:pPr>
        <w:pStyle w:val="BodyText1"/>
      </w:pPr>
      <w:r>
        <w:t>[</w:t>
      </w:r>
      <w:r w:rsidR="0032251F">
        <w:t>together with the availability as determined in accordance with paragraph [</w:t>
      </w:r>
      <w:r w:rsidR="00CC4392">
        <w:fldChar w:fldCharType="begin"/>
      </w:r>
      <w:r w:rsidR="00CC4392">
        <w:instrText xml:space="preserve"> REF _Ref161694497 \n \h </w:instrText>
      </w:r>
      <w:r w:rsidR="00CC4392">
        <w:fldChar w:fldCharType="separate"/>
      </w:r>
      <w:r w:rsidR="00064689">
        <w:t>(a)</w:t>
      </w:r>
      <w:r w:rsidR="00CC4392">
        <w:fldChar w:fldCharType="end"/>
      </w:r>
      <w:r w:rsidR="0032251F">
        <w:t xml:space="preserve"> and </w:t>
      </w:r>
      <w:r w:rsidR="00CC4392">
        <w:fldChar w:fldCharType="begin"/>
      </w:r>
      <w:r w:rsidR="00CC4392">
        <w:instrText xml:space="preserve"> REF _Ref161694537 \n \h </w:instrText>
      </w:r>
      <w:r w:rsidR="00CC4392">
        <w:fldChar w:fldCharType="separate"/>
      </w:r>
      <w:r w:rsidR="00064689">
        <w:t>(c)</w:t>
      </w:r>
      <w:r w:rsidR="00CC4392">
        <w:fldChar w:fldCharType="end"/>
      </w:r>
      <w:r w:rsidR="0032251F">
        <w:t xml:space="preserve">] of this Clause, </w:t>
      </w:r>
      <w:r w:rsidRPr="00773954" w:rsidR="0032251F">
        <w:t xml:space="preserve">the </w:t>
      </w:r>
      <w:r w:rsidR="0032251F">
        <w:t>"</w:t>
      </w:r>
      <w:r w:rsidRPr="00C1744C" w:rsidR="0032251F">
        <w:rPr>
          <w:b/>
          <w:bCs/>
        </w:rPr>
        <w:t xml:space="preserve">Borrowing Base </w:t>
      </w:r>
      <w:r w:rsidR="0032251F">
        <w:rPr>
          <w:b/>
          <w:bCs/>
        </w:rPr>
        <w:t xml:space="preserve">Facility </w:t>
      </w:r>
      <w:r w:rsidRPr="00C1744C" w:rsidR="0032251F">
        <w:rPr>
          <w:b/>
          <w:bCs/>
        </w:rPr>
        <w:t>Availability</w:t>
      </w:r>
      <w:r w:rsidR="0032251F">
        <w:t>"</w:t>
      </w:r>
      <w:r w:rsidRPr="00773954" w:rsidR="0032251F">
        <w:t>).</w:t>
      </w:r>
      <w:r w:rsidR="0032251F">
        <w:t>]</w:t>
      </w:r>
    </w:p>
    <w:p w:rsidR="009C4F22" w:rsidP="00D06F8D" w:rsidRDefault="00087D9E" w14:paraId="4004C928" w14:textId="2C56D3E9">
      <w:pPr>
        <w:pStyle w:val="General1L2"/>
      </w:pPr>
      <w:r w:rsidRPr="00773954">
        <w:t xml:space="preserve">The Borrowing Base Agent shall inform </w:t>
      </w:r>
      <w:r w:rsidRPr="00773954" w:rsidR="00D51710">
        <w:t>the Borrower[s]</w:t>
      </w:r>
      <w:r w:rsidRPr="00773954">
        <w:t xml:space="preserve"> via the </w:t>
      </w:r>
      <w:r w:rsidR="00B37B37">
        <w:t>Online Portal</w:t>
      </w:r>
      <w:r w:rsidRPr="00773954">
        <w:t xml:space="preserve"> of the </w:t>
      </w:r>
      <w:r w:rsidR="00973E51">
        <w:t>Borrowing Base Facility Availability</w:t>
      </w:r>
      <w:r w:rsidRPr="00773954">
        <w:t xml:space="preserve"> as determined in accordance with this Agreement. The </w:t>
      </w:r>
      <w:r w:rsidR="00973E51">
        <w:t>Borrowing Base Facility Availability</w:t>
      </w:r>
      <w:r w:rsidRPr="00773954">
        <w:t xml:space="preserve"> shall always be determined </w:t>
      </w:r>
      <w:proofErr w:type="gramStart"/>
      <w:r w:rsidRPr="00773954">
        <w:t>on the basis of</w:t>
      </w:r>
      <w:proofErr w:type="gramEnd"/>
      <w:r w:rsidRPr="00773954">
        <w:t xml:space="preserve"> the statements which the Borrowing Base Agent provides to </w:t>
      </w:r>
      <w:r w:rsidRPr="00773954" w:rsidR="00D51710">
        <w:t>the Borrower[s]</w:t>
      </w:r>
      <w:r w:rsidRPr="00773954">
        <w:t xml:space="preserve"> pursuant to and in accordance with the </w:t>
      </w:r>
      <w:r w:rsidR="00B37B37">
        <w:t>Online Portal</w:t>
      </w:r>
      <w:r w:rsidR="0016300B">
        <w:t>.</w:t>
      </w:r>
    </w:p>
    <w:p w:rsidRPr="00773954" w:rsidR="00087D9E" w:rsidP="00D06F8D" w:rsidRDefault="009C4F22" w14:paraId="2B439DE7" w14:textId="417A36A6">
      <w:pPr>
        <w:pStyle w:val="General1L2"/>
      </w:pPr>
      <w:r>
        <w:t xml:space="preserve">The </w:t>
      </w:r>
      <w:r w:rsidRPr="001133A7" w:rsidR="001133A7">
        <w:t>aggregate amount of the Borrowing Base Facility Availability shall not exceed the [Euro Equivalent Amount of] Total Borrowing Base Facility Commitment</w:t>
      </w:r>
      <w:r w:rsidR="001133A7">
        <w:t>.</w:t>
      </w:r>
    </w:p>
    <w:p w:rsidR="00087D9E" w:rsidP="00D06F8D" w:rsidRDefault="00087D9E" w14:paraId="5C0D78D0" w14:textId="6FF9FEF9">
      <w:pPr>
        <w:pStyle w:val="General1L2"/>
      </w:pPr>
      <w:r w:rsidRPr="00773954">
        <w:t xml:space="preserve">The Borrowing Base Agent may administer internal accounts for the calculation of the </w:t>
      </w:r>
      <w:r w:rsidR="00973E51">
        <w:t>Borrowing Base Facility Availability</w:t>
      </w:r>
      <w:r w:rsidRPr="00773954">
        <w:t xml:space="preserve">, which are visible in the </w:t>
      </w:r>
      <w:r w:rsidR="00B37B37">
        <w:t>Online Portal</w:t>
      </w:r>
      <w:r w:rsidRPr="00773954">
        <w:t xml:space="preserve">. Any positive or negative balances on such internal accounts will be </w:t>
      </w:r>
      <w:proofErr w:type="gramStart"/>
      <w:r w:rsidRPr="00773954">
        <w:t>set</w:t>
      </w:r>
      <w:r w:rsidR="00CC2138">
        <w:t>-</w:t>
      </w:r>
      <w:r w:rsidRPr="00773954">
        <w:t>off</w:t>
      </w:r>
      <w:proofErr w:type="gramEnd"/>
      <w:r w:rsidRPr="00773954">
        <w:t xml:space="preserve"> for the purpose of calculating the </w:t>
      </w:r>
      <w:r w:rsidR="00973E51">
        <w:t xml:space="preserve">Borrowing Base Facility </w:t>
      </w:r>
      <w:proofErr w:type="gramStart"/>
      <w:r w:rsidR="00973E51">
        <w:t>Availability</w:t>
      </w:r>
      <w:r w:rsidR="003C029F">
        <w:t>[</w:t>
      </w:r>
      <w:proofErr w:type="gramEnd"/>
      <w:r w:rsidR="003C029F">
        <w:t>, b</w:t>
      </w:r>
      <w:r w:rsidRPr="003C029F" w:rsidR="003C029F">
        <w:t>ut not] [and] for the purposes of interest netting per currency</w:t>
      </w:r>
      <w:r w:rsidR="003C029F">
        <w:t>]</w:t>
      </w:r>
      <w:r w:rsidR="003C029F">
        <w:rPr>
          <w:rStyle w:val="FootnoteReference"/>
        </w:rPr>
        <w:footnoteReference w:id="59"/>
      </w:r>
      <w:r w:rsidRPr="00773954">
        <w:t>.</w:t>
      </w:r>
    </w:p>
    <w:p w:rsidR="0024459F" w:rsidP="0024459F" w:rsidRDefault="0024459F" w14:paraId="091EA62B" w14:textId="6AFC89BA">
      <w:pPr>
        <w:pStyle w:val="General1L2"/>
      </w:pPr>
      <w:r>
        <w:t xml:space="preserve">[The Company shall not deliver a Borrowing Base Certificate to the Borrowing Base Agent more than </w:t>
      </w:r>
      <w:r w:rsidR="000459FE">
        <w:t>[•]</w:t>
      </w:r>
      <w:proofErr w:type="gramStart"/>
      <w:r>
        <w:t>/[</w:t>
      </w:r>
      <w:proofErr w:type="gramEnd"/>
      <w:r>
        <w:t xml:space="preserve">The Company shall deliver a Borrowing Base Certificate at least </w:t>
      </w:r>
      <w:r w:rsidR="000459FE">
        <w:t>[•]</w:t>
      </w:r>
      <w:r>
        <w:t>.]</w:t>
      </w:r>
      <w:r w:rsidR="00F126AD">
        <w:rPr>
          <w:rStyle w:val="FootnoteReference"/>
        </w:rPr>
        <w:footnoteReference w:id="60"/>
      </w:r>
    </w:p>
    <w:p w:rsidR="003A5B31" w:rsidP="003A5B31" w:rsidRDefault="003A5B31" w14:paraId="627A0F32" w14:textId="2E6B78EC">
      <w:pPr>
        <w:pStyle w:val="General1L2"/>
      </w:pPr>
      <w:r>
        <w:t>[Each Borrowing Base Certificate must:</w:t>
      </w:r>
    </w:p>
    <w:p w:rsidR="003A5B31" w:rsidP="003A5B31" w:rsidRDefault="003A5B31" w14:paraId="7FA5CB73" w14:textId="671593B1">
      <w:pPr>
        <w:pStyle w:val="General1L3"/>
      </w:pPr>
      <w:r>
        <w:t xml:space="preserve">contain a calculation of the Borrowing Base </w:t>
      </w:r>
      <w:r w:rsidR="0016300B">
        <w:t xml:space="preserve">Facility </w:t>
      </w:r>
      <w:proofErr w:type="gramStart"/>
      <w:r w:rsidRPr="0016300B" w:rsidR="006320D8">
        <w:t>Availability</w:t>
      </w:r>
      <w:r>
        <w:t>;</w:t>
      </w:r>
      <w:proofErr w:type="gramEnd"/>
    </w:p>
    <w:p w:rsidR="003A5B31" w:rsidP="003A5B31" w:rsidRDefault="003A5B31" w14:paraId="167AF643" w14:textId="1C0F5B6B">
      <w:pPr>
        <w:pStyle w:val="General1L3"/>
      </w:pPr>
      <w:r>
        <w:t xml:space="preserve">be based on information which is not older than two Business Days </w:t>
      </w:r>
      <w:r w:rsidR="004F0799">
        <w:t>prior to</w:t>
      </w:r>
      <w:r>
        <w:t xml:space="preserve"> the date of that Borrowing Base </w:t>
      </w:r>
      <w:proofErr w:type="gramStart"/>
      <w:r>
        <w:t>Certificate;</w:t>
      </w:r>
      <w:proofErr w:type="gramEnd"/>
    </w:p>
    <w:p w:rsidR="003A5B31" w:rsidP="003A5B31" w:rsidRDefault="003A5B31" w14:paraId="06462902" w14:textId="2651B36F">
      <w:pPr>
        <w:pStyle w:val="General1L3"/>
      </w:pPr>
      <w:r>
        <w:t>specify the Eligible Receivables</w:t>
      </w:r>
      <w:r w:rsidR="004F0799">
        <w:t xml:space="preserve"> [and Eligible Inventory</w:t>
      </w:r>
      <w:proofErr w:type="gramStart"/>
      <w:r w:rsidR="004F0799">
        <w:t>]</w:t>
      </w:r>
      <w:r>
        <w:t>;</w:t>
      </w:r>
      <w:proofErr w:type="gramEnd"/>
    </w:p>
    <w:p w:rsidR="003A5B31" w:rsidP="003A5B31" w:rsidRDefault="003A5B31" w14:paraId="4C9FDBD6" w14:textId="50D032CC">
      <w:pPr>
        <w:pStyle w:val="General1L3"/>
      </w:pPr>
      <w:r>
        <w:t xml:space="preserve">specify the Dilution </w:t>
      </w:r>
      <w:proofErr w:type="gramStart"/>
      <w:r>
        <w:t>Percentage;</w:t>
      </w:r>
      <w:proofErr w:type="gramEnd"/>
    </w:p>
    <w:p w:rsidR="003A5B31" w:rsidP="003A5B31" w:rsidRDefault="003A5B31" w14:paraId="41E940E5" w14:textId="1B688FDC">
      <w:pPr>
        <w:pStyle w:val="General1L3"/>
      </w:pPr>
      <w:r>
        <w:t xml:space="preserve">contain all such other information in relation to the Eligible Receivables </w:t>
      </w:r>
      <w:r w:rsidR="004F0799">
        <w:t>[and Eligible Inventory]</w:t>
      </w:r>
      <w:r>
        <w:t xml:space="preserve"> as the </w:t>
      </w:r>
      <w:r w:rsidR="004F0799">
        <w:t>Borrowing Base</w:t>
      </w:r>
      <w:r>
        <w:t xml:space="preserve"> Agent may reasonably require and notified by the </w:t>
      </w:r>
      <w:r w:rsidR="004F0799">
        <w:t xml:space="preserve">Borrowing Base </w:t>
      </w:r>
      <w:r>
        <w:t xml:space="preserve">Agent to the Company no later than three Business Days prior to the date of such Borrowing Base Certificate; and (unless provided through </w:t>
      </w:r>
      <w:r w:rsidR="004F0799">
        <w:t>the O</w:t>
      </w:r>
      <w:r>
        <w:t xml:space="preserve">nline </w:t>
      </w:r>
      <w:r w:rsidR="004F0799">
        <w:t>P</w:t>
      </w:r>
      <w:r>
        <w:t xml:space="preserve">ortal) be signed by </w:t>
      </w:r>
      <w:r w:rsidR="004F0799">
        <w:t>[a statutory director]/[the chief financial officer]</w:t>
      </w:r>
      <w:r>
        <w:t xml:space="preserve"> of the Company</w:t>
      </w:r>
      <w:r w:rsidR="00735F7C">
        <w:t xml:space="preserve">; </w:t>
      </w:r>
    </w:p>
    <w:p w:rsidR="00735F7C" w:rsidP="006600B8" w:rsidRDefault="00735F7C" w14:paraId="69FDF719" w14:textId="3CB56C7B">
      <w:pPr>
        <w:pStyle w:val="General1L3"/>
      </w:pPr>
      <w:r>
        <w:lastRenderedPageBreak/>
        <w:t xml:space="preserve">comply with all requirements of Clause </w:t>
      </w:r>
      <w:r>
        <w:fldChar w:fldCharType="begin"/>
      </w:r>
      <w:r>
        <w:instrText xml:space="preserve"> REF _Ref146149755 \r \h </w:instrText>
      </w:r>
      <w:r>
        <w:fldChar w:fldCharType="separate"/>
      </w:r>
      <w:r w:rsidR="00064689">
        <w:t>10</w:t>
      </w:r>
      <w:r>
        <w:fldChar w:fldCharType="end"/>
      </w:r>
      <w:r>
        <w:t xml:space="preserve"> (</w:t>
      </w:r>
      <w:r w:rsidRPr="00735F7C">
        <w:rPr>
          <w:i/>
          <w:iCs/>
        </w:rPr>
        <w:t>Information Undertakings</w:t>
      </w:r>
      <w:r>
        <w:t>)</w:t>
      </w:r>
      <w:r w:rsidR="006600B8">
        <w:t>; and</w:t>
      </w:r>
    </w:p>
    <w:p w:rsidR="006600B8" w:rsidP="00115FDC" w:rsidRDefault="006600B8" w14:paraId="56088665" w14:textId="2F6BD912">
      <w:pPr>
        <w:pStyle w:val="General1L3"/>
      </w:pPr>
      <w:r>
        <w:t>shall be signed by [two]</w:t>
      </w:r>
      <w:proofErr w:type="gramStart"/>
      <w:r>
        <w:t>/[</w:t>
      </w:r>
      <w:proofErr w:type="gramEnd"/>
      <w:r>
        <w:t xml:space="preserve">the sole </w:t>
      </w:r>
      <w:r w:rsidR="00115FDC">
        <w:t>authorised</w:t>
      </w:r>
      <w:r>
        <w:t xml:space="preserve"> director</w:t>
      </w:r>
      <w:r w:rsidR="00115FDC">
        <w:t>(s)</w:t>
      </w:r>
      <w:r>
        <w:t>] of the Company</w:t>
      </w:r>
      <w:r w:rsidR="00286610">
        <w:t xml:space="preserve"> confirming that all information delivered to the Borrowing Base Agent is correct, complete and accurate in all material respects</w:t>
      </w:r>
      <w:proofErr w:type="gramStart"/>
      <w:r>
        <w:t xml:space="preserve">. </w:t>
      </w:r>
      <w:r w:rsidR="00967D70">
        <w:t>]</w:t>
      </w:r>
      <w:proofErr w:type="gramEnd"/>
    </w:p>
    <w:p w:rsidRPr="00967D70" w:rsidR="00967D70" w:rsidP="00967D70" w:rsidRDefault="00967D70" w14:paraId="523B9144" w14:textId="5F1A8023">
      <w:pPr>
        <w:pStyle w:val="General1L2"/>
        <w:rPr>
          <w:b/>
          <w:caps/>
        </w:rPr>
      </w:pPr>
      <w:bookmarkStart w:name="_Toc24570834" w:id="69"/>
      <w:bookmarkStart w:name="_Toc24570830" w:id="70"/>
      <w:bookmarkStart w:name="_Ref139986789" w:id="71"/>
      <w:r>
        <w:t>[</w:t>
      </w:r>
      <w:r w:rsidRPr="00967D70">
        <w:t>The</w:t>
      </w:r>
      <w:r>
        <w:t xml:space="preserve"> Borrowing Base</w:t>
      </w:r>
      <w:r w:rsidRPr="00967D70">
        <w:t xml:space="preserve"> Agent shall deliver </w:t>
      </w:r>
      <w:r>
        <w:t xml:space="preserve">a copy of </w:t>
      </w:r>
      <w:r w:rsidRPr="00967D70">
        <w:t xml:space="preserve">the Borrowing Base Certificate and the Borrowing Base Report to the </w:t>
      </w:r>
      <w:r>
        <w:t>Borrowing Base Lenders.]</w:t>
      </w:r>
    </w:p>
    <w:p w:rsidRPr="00773954" w:rsidR="00394297" w:rsidP="00394297" w:rsidRDefault="00394297" w14:paraId="0BE0B1DC" w14:textId="01AC8373">
      <w:pPr>
        <w:pStyle w:val="General1L1"/>
      </w:pPr>
      <w:bookmarkStart w:name="_Toc167781261" w:id="72"/>
      <w:r w:rsidRPr="00773954">
        <w:t>Accounts</w:t>
      </w:r>
      <w:bookmarkEnd w:id="72"/>
    </w:p>
    <w:p w:rsidRPr="00773954" w:rsidR="00394297" w:rsidP="00394297" w:rsidRDefault="000458AF" w14:paraId="461406C9" w14:textId="0B9287F2">
      <w:pPr>
        <w:pStyle w:val="General1L2"/>
        <w:keepNext/>
        <w:rPr>
          <w:b/>
          <w:bCs w:val="0"/>
        </w:rPr>
      </w:pPr>
      <w:r>
        <w:rPr>
          <w:b/>
          <w:bCs w:val="0"/>
        </w:rPr>
        <w:t>Funding Account</w:t>
      </w:r>
    </w:p>
    <w:p w:rsidRPr="00773954" w:rsidR="00394297" w:rsidP="00394297" w:rsidRDefault="00BD2285" w14:paraId="095519E6" w14:textId="3E732832">
      <w:pPr>
        <w:pStyle w:val="General1L3"/>
      </w:pPr>
      <w:r>
        <w:t>[The]/[</w:t>
      </w:r>
      <w:r w:rsidRPr="00773954" w:rsidR="00394297">
        <w:t>Each</w:t>
      </w:r>
      <w:r>
        <w:t>]</w:t>
      </w:r>
      <w:r w:rsidRPr="00773954" w:rsidR="00394297">
        <w:t xml:space="preserve"> Borrower shall maintain one or more </w:t>
      </w:r>
      <w:r w:rsidR="000458AF">
        <w:t>Funding Account</w:t>
      </w:r>
      <w:r w:rsidRPr="00773954" w:rsidR="00394297">
        <w:t>s in its own name with a bank acceptable to the Borrowing Base Agent</w:t>
      </w:r>
      <w:r w:rsidR="00891628">
        <w:t>.</w:t>
      </w:r>
    </w:p>
    <w:p w:rsidRPr="00773954" w:rsidR="00394297" w:rsidP="00394297" w:rsidRDefault="00394297" w14:paraId="20CF4DF8" w14:textId="62D9CF4B">
      <w:pPr>
        <w:pStyle w:val="General1L3"/>
      </w:pPr>
      <w:r w:rsidRPr="00773954">
        <w:t xml:space="preserve">Any payment made by the Borrowing Base Agent to any Borrower under this Agreement shall be made into the relevant </w:t>
      </w:r>
      <w:r w:rsidR="000458AF">
        <w:t>Funding Account</w:t>
      </w:r>
      <w:r w:rsidRPr="00773954">
        <w:t>.</w:t>
      </w:r>
    </w:p>
    <w:p w:rsidRPr="00773954" w:rsidR="00394297" w:rsidP="00394297" w:rsidRDefault="00394297" w14:paraId="4BEEEC86" w14:textId="58F254E0">
      <w:pPr>
        <w:pStyle w:val="General1L2"/>
        <w:keepNext/>
        <w:rPr>
          <w:b/>
          <w:bCs w:val="0"/>
        </w:rPr>
      </w:pPr>
      <w:bookmarkStart w:name="_Ref146149738" w:id="73"/>
      <w:r w:rsidRPr="00773954">
        <w:rPr>
          <w:b/>
          <w:bCs w:val="0"/>
        </w:rPr>
        <w:t>Collection Account</w:t>
      </w:r>
      <w:bookmarkEnd w:id="73"/>
    </w:p>
    <w:p w:rsidRPr="00773954" w:rsidR="00394297" w:rsidP="00394297" w:rsidRDefault="00D17F25" w14:paraId="27F4AAD2" w14:textId="4B58A376">
      <w:pPr>
        <w:pStyle w:val="General1L3"/>
        <w:keepNext/>
      </w:pPr>
      <w:r>
        <w:t>[</w:t>
      </w:r>
      <w:r w:rsidR="003B6FBF">
        <w:t xml:space="preserve">Subject to Clause </w:t>
      </w:r>
      <w:r w:rsidR="003B6FBF">
        <w:fldChar w:fldCharType="begin"/>
      </w:r>
      <w:r w:rsidR="003B6FBF">
        <w:instrText xml:space="preserve"> REF _Ref163659172 \r \h </w:instrText>
      </w:r>
      <w:r w:rsidR="003B6FBF">
        <w:fldChar w:fldCharType="separate"/>
      </w:r>
      <w:r w:rsidR="00064689">
        <w:t>7.3</w:t>
      </w:r>
      <w:r w:rsidR="003B6FBF">
        <w:fldChar w:fldCharType="end"/>
      </w:r>
      <w:r w:rsidR="003B6FBF">
        <w:t xml:space="preserve"> (</w:t>
      </w:r>
      <w:r w:rsidRPr="003B6FBF" w:rsidR="003B6FBF">
        <w:rPr>
          <w:i/>
          <w:iCs/>
        </w:rPr>
        <w:t>Cash Dominion Event</w:t>
      </w:r>
      <w:r w:rsidR="003B6FBF">
        <w:t>)</w:t>
      </w:r>
      <w:r>
        <w:t>]</w:t>
      </w:r>
      <w:r w:rsidR="003B6FBF">
        <w:t xml:space="preserve"> </w:t>
      </w:r>
      <w:r>
        <w:t>[A]/[</w:t>
      </w:r>
      <w:r w:rsidR="003B6FBF">
        <w:t>a</w:t>
      </w:r>
      <w:r>
        <w:t>]</w:t>
      </w:r>
      <w:proofErr w:type="spellStart"/>
      <w:r w:rsidRPr="00773954" w:rsidR="00394297">
        <w:t>ny</w:t>
      </w:r>
      <w:proofErr w:type="spellEnd"/>
      <w:r w:rsidRPr="00773954" w:rsidR="00394297">
        <w:t xml:space="preserve"> Collection Account shall:</w:t>
      </w:r>
    </w:p>
    <w:p w:rsidR="003C25B3" w:rsidP="00394297" w:rsidRDefault="00E6655C" w14:paraId="3AD8A49A" w14:textId="2E5BC535">
      <w:pPr>
        <w:pStyle w:val="General1L4"/>
      </w:pPr>
      <w:r>
        <w:t>[</w:t>
      </w:r>
      <w:r w:rsidRPr="00773954" w:rsidR="00394297">
        <w:t>be held in the Borrowing Base Agent</w:t>
      </w:r>
      <w:r w:rsidR="008E5DEE">
        <w:t>'</w:t>
      </w:r>
      <w:r w:rsidRPr="00773954" w:rsidR="00394297">
        <w:t>s own name (but for external purposes referring to the relevant Borrower)</w:t>
      </w:r>
      <w:r w:rsidR="003C25B3">
        <w:t xml:space="preserve"> </w:t>
      </w:r>
      <w:r w:rsidRPr="00773954" w:rsidR="003C25B3">
        <w:t>with the Borrowing Base Agent having the sole power of disposal in respect of such Collection Account</w:t>
      </w:r>
      <w:r w:rsidRPr="00773954" w:rsidR="00394297">
        <w:t>;</w:t>
      </w:r>
      <w:r>
        <w:t>]</w:t>
      </w:r>
      <w:r w:rsidR="003C25B3">
        <w:rPr>
          <w:rStyle w:val="FootnoteReference"/>
        </w:rPr>
        <w:footnoteReference w:id="61"/>
      </w:r>
    </w:p>
    <w:p w:rsidRPr="00773954" w:rsidR="00394297" w:rsidP="00394297" w:rsidRDefault="00E6655C" w14:paraId="704A0178" w14:textId="7CD33D00">
      <w:pPr>
        <w:pStyle w:val="General1L4"/>
      </w:pPr>
      <w:r>
        <w:t>[</w:t>
      </w:r>
      <w:r w:rsidR="00450C64">
        <w:t xml:space="preserve">be </w:t>
      </w:r>
      <w:r>
        <w:t>held with an Account Bank</w:t>
      </w:r>
      <w:r w:rsidR="003C25B3">
        <w:t xml:space="preserve"> and provided that [(i) such bank accounts are subject to Transaction Security;] [(ii) shall not be subject to any rights of set-off for the benefit of the Account Bank and/or any security other than Transaction Security [and (iii) </w:t>
      </w:r>
      <w:r w:rsidR="00735F7C">
        <w:t xml:space="preserve">any amounts standing to the credit thereof </w:t>
      </w:r>
      <w:r w:rsidR="003C25B3">
        <w:t xml:space="preserve">shall be </w:t>
      </w:r>
      <w:r w:rsidR="00735F7C">
        <w:t>paid</w:t>
      </w:r>
      <w:r w:rsidRPr="00735F7C" w:rsidR="00735F7C">
        <w:t xml:space="preserve"> on a [weekly] basis to a bank account indicated by the Borrowing Base Agent (the "</w:t>
      </w:r>
      <w:r w:rsidRPr="00735F7C" w:rsidR="00735F7C">
        <w:rPr>
          <w:b/>
          <w:bCs w:val="0"/>
        </w:rPr>
        <w:t>Cash Sweep</w:t>
      </w:r>
      <w:r w:rsidRPr="00735F7C" w:rsidR="00735F7C">
        <w:t>")</w:t>
      </w:r>
      <w:r w:rsidR="003C25B3">
        <w:rPr>
          <w:rStyle w:val="FootnoteReference"/>
        </w:rPr>
        <w:footnoteReference w:id="62"/>
      </w:r>
      <w:r>
        <w:t>;]</w:t>
      </w:r>
    </w:p>
    <w:p w:rsidRPr="00773954" w:rsidR="00394297" w:rsidP="00394297" w:rsidRDefault="00394297" w14:paraId="622747DC" w14:textId="3BADB134">
      <w:pPr>
        <w:pStyle w:val="General1L4"/>
      </w:pPr>
      <w:r w:rsidRPr="00773954">
        <w:t>be maintained solely for the purpose of receiving payments made in connection with Receivables from the relevant Borrower</w:t>
      </w:r>
      <w:r w:rsidR="008E5DEE">
        <w:t>'</w:t>
      </w:r>
      <w:r w:rsidRPr="00773954">
        <w:t>s Debtors</w:t>
      </w:r>
      <w:r w:rsidR="001133A7">
        <w:t xml:space="preserve"> </w:t>
      </w:r>
      <w:r w:rsidR="00B32F8A">
        <w:t>[</w:t>
      </w:r>
      <w:r w:rsidR="001133A7">
        <w:t>and not for any payment from such Collection Account other than by way of collection by the Borrowing Base Agent</w:t>
      </w:r>
      <w:r w:rsidR="00B32F8A">
        <w:t>]</w:t>
      </w:r>
      <w:r w:rsidRPr="00773954">
        <w:t>;</w:t>
      </w:r>
      <w:r w:rsidRPr="00735F7C" w:rsidR="00735F7C">
        <w:t xml:space="preserve"> </w:t>
      </w:r>
      <w:r w:rsidR="00735F7C">
        <w:t>[ and]</w:t>
      </w:r>
      <w:r w:rsidRPr="00735F7C" w:rsidR="00735F7C">
        <w:t xml:space="preserve"> </w:t>
      </w:r>
      <w:r w:rsidR="00735F7C">
        <w:t>[.]</w:t>
      </w:r>
    </w:p>
    <w:p w:rsidR="00394297" w:rsidP="006F626B" w:rsidRDefault="006F626B" w14:paraId="17FCB916" w14:textId="1A21CB84">
      <w:pPr>
        <w:pStyle w:val="General1L4"/>
      </w:pPr>
      <w:bookmarkStart w:name="_Ref137676443" w:id="74"/>
      <w:r w:rsidRPr="00557964">
        <w:lastRenderedPageBreak/>
        <w:t>only be denominated in the Base Currency</w:t>
      </w:r>
      <w:r>
        <w:t xml:space="preserve"> </w:t>
      </w:r>
      <w:r w:rsidR="00D21F42">
        <w:t>[</w:t>
      </w:r>
      <w:r>
        <w:t>or the Optional Currency</w:t>
      </w:r>
      <w:bookmarkEnd w:id="74"/>
      <w:r w:rsidR="00D21F42">
        <w:t>]</w:t>
      </w:r>
      <w:r w:rsidR="00E6655C">
        <w:t>.</w:t>
      </w:r>
    </w:p>
    <w:p w:rsidR="005F4134" w:rsidP="00E7034A" w:rsidRDefault="005F4134" w14:paraId="7E54C82B" w14:textId="08857645">
      <w:pPr>
        <w:pStyle w:val="General1L3"/>
      </w:pPr>
      <w:bookmarkStart w:name="_Ref140601774" w:id="75"/>
      <w:bookmarkStart w:name="_Ref161694556" w:id="76"/>
      <w:r w:rsidRPr="005F4134">
        <w:t xml:space="preserve">[[The]/[Each] Borrower shall give viewing rights and provide reporting to the Borrowing Base Agent (in form and substance satisfactory to it) to allow the monitoring of payments on the Collection Accounts, to calculate the Borrowing Base Available Facility and otherwise to enable the Borrowing Base Agent to perform its role as agent under or in connection with this Agreement.]  </w:t>
      </w:r>
      <w:r w:rsidR="00A61BC9">
        <w:rPr>
          <w:rStyle w:val="FootnoteReference"/>
        </w:rPr>
        <w:footnoteReference w:id="63"/>
      </w:r>
      <w:r w:rsidRPr="005F4134">
        <w:t xml:space="preserve"> </w:t>
      </w:r>
    </w:p>
    <w:p w:rsidRPr="00773954" w:rsidR="00394297" w:rsidP="00E7034A" w:rsidRDefault="00BD2285" w14:paraId="555545A0" w14:textId="56C9E135">
      <w:pPr>
        <w:pStyle w:val="General1L3"/>
      </w:pPr>
      <w:r>
        <w:t>[The]/[</w:t>
      </w:r>
      <w:r w:rsidRPr="00773954">
        <w:t>Each</w:t>
      </w:r>
      <w:r>
        <w:t xml:space="preserve">] </w:t>
      </w:r>
      <w:r w:rsidRPr="00773954" w:rsidR="00394297">
        <w:t>Borrower shall ensure</w:t>
      </w:r>
      <w:bookmarkEnd w:id="75"/>
      <w:r w:rsidRPr="00773954" w:rsidR="00431C66">
        <w:t xml:space="preserve"> </w:t>
      </w:r>
      <w:r w:rsidRPr="00773954" w:rsidR="00394297">
        <w:t xml:space="preserve">that each Debtor of </w:t>
      </w:r>
      <w:r w:rsidR="00F46DFA">
        <w:t>[the][</w:t>
      </w:r>
      <w:r w:rsidRPr="00773954" w:rsidR="00394297">
        <w:t>any</w:t>
      </w:r>
      <w:r w:rsidR="00F46DFA">
        <w:t>]</w:t>
      </w:r>
      <w:r w:rsidRPr="00773954" w:rsidR="00394297">
        <w:t xml:space="preserve"> Borrower makes its payments in respect of Receivables (other than </w:t>
      </w:r>
      <w:proofErr w:type="gramStart"/>
      <w:r w:rsidRPr="00773954" w:rsidR="00394297">
        <w:t>High Risk</w:t>
      </w:r>
      <w:proofErr w:type="gramEnd"/>
      <w:r w:rsidRPr="00773954" w:rsidR="00394297">
        <w:t xml:space="preserve"> Receivables) directly into a Collection Account; and</w:t>
      </w:r>
      <w:r w:rsidRPr="00773954" w:rsidR="00431C66">
        <w:t xml:space="preserve"> </w:t>
      </w:r>
      <w:r w:rsidRPr="00773954" w:rsidR="00394297">
        <w:t>if any payments are received from Debtors in any account other than a Collection Account</w:t>
      </w:r>
      <w:r w:rsidRPr="00735F7C" w:rsidR="00735F7C">
        <w:t xml:space="preserve"> </w:t>
      </w:r>
      <w:r w:rsidRPr="00773954" w:rsidR="00735F7C">
        <w:t>it shall promptly</w:t>
      </w:r>
      <w:r w:rsidRPr="00773954" w:rsidR="00394297">
        <w:t>:</w:t>
      </w:r>
      <w:bookmarkEnd w:id="76"/>
    </w:p>
    <w:p w:rsidRPr="00773954" w:rsidR="00394297" w:rsidP="00394297" w:rsidRDefault="00394297" w14:paraId="435CF3A6" w14:textId="655D1C3A">
      <w:pPr>
        <w:pStyle w:val="General1L4"/>
      </w:pPr>
      <w:r w:rsidRPr="00773954">
        <w:t>inform the Borrowing Base Agent; and</w:t>
      </w:r>
    </w:p>
    <w:p w:rsidR="00ED31F3" w:rsidP="00394297" w:rsidRDefault="00394297" w14:paraId="5708C150" w14:textId="2A1BF9EA">
      <w:pPr>
        <w:pStyle w:val="General1L4"/>
      </w:pPr>
      <w:r w:rsidRPr="00773954">
        <w:t>in any event within [•] Business Days transfer all amounts so received to a Collection Accoun</w:t>
      </w:r>
      <w:r w:rsidR="00ED31F3">
        <w:t>t,</w:t>
      </w:r>
    </w:p>
    <w:p w:rsidR="00ED31F3" w:rsidP="00ED31F3" w:rsidRDefault="00ED31F3" w14:paraId="61EC017A" w14:textId="77777777">
      <w:pPr>
        <w:pStyle w:val="General1L4"/>
        <w:numPr>
          <w:ilvl w:val="0"/>
          <w:numId w:val="0"/>
        </w:numPr>
        <w:ind w:left="1440"/>
      </w:pPr>
      <w:r>
        <w:t>[provided that:</w:t>
      </w:r>
    </w:p>
    <w:p w:rsidR="00ED31F3" w:rsidP="00B460FC" w:rsidRDefault="00ED31F3" w14:paraId="0E6085B7" w14:textId="3338F61C">
      <w:pPr>
        <w:pStyle w:val="General1L5"/>
      </w:pPr>
      <w:r>
        <w:t xml:space="preserve">from the date of this Agreement up to the date falling 3 months after the date of this Agreement, the obligations of this paragraph </w:t>
      </w:r>
      <w:r w:rsidR="00CC4392">
        <w:fldChar w:fldCharType="begin"/>
      </w:r>
      <w:r w:rsidR="00CC4392">
        <w:instrText xml:space="preserve"> REF _Ref161694556 \n \h </w:instrText>
      </w:r>
      <w:r w:rsidR="00CC4392">
        <w:fldChar w:fldCharType="separate"/>
      </w:r>
      <w:r w:rsidR="00064689">
        <w:t>(b)</w:t>
      </w:r>
      <w:r w:rsidR="00CC4392">
        <w:fldChar w:fldCharType="end"/>
      </w:r>
      <w:r>
        <w:t xml:space="preserve"> shall be deemed to have been complied with if at least </w:t>
      </w:r>
      <w:r w:rsidR="006320D8">
        <w:t>[•]</w:t>
      </w:r>
      <w:r>
        <w:t>% of all Eligible Receivables (other than High Risk Receivables) are paid into the Collection Account ; and</w:t>
      </w:r>
    </w:p>
    <w:p w:rsidR="00ED31F3" w:rsidP="00B460FC" w:rsidRDefault="00ED31F3" w14:paraId="461A5581" w14:textId="7712ADCB">
      <w:pPr>
        <w:pStyle w:val="General1L5"/>
      </w:pPr>
      <w:r>
        <w:t xml:space="preserve">from the date falling </w:t>
      </w:r>
      <w:r w:rsidR="006320D8">
        <w:t>[•]</w:t>
      </w:r>
      <w:r>
        <w:t xml:space="preserve"> months after the date of this Agreement, all Eligible Receivables (other than </w:t>
      </w:r>
      <w:proofErr w:type="gramStart"/>
      <w:r>
        <w:t>High Risk</w:t>
      </w:r>
      <w:proofErr w:type="gramEnd"/>
      <w:r>
        <w:t xml:space="preserve"> Receivables) must be paid into a Collection Account.]</w:t>
      </w:r>
    </w:p>
    <w:p w:rsidR="00394297" w:rsidP="00394297" w:rsidRDefault="00394297" w14:paraId="6400C060" w14:textId="239B386A">
      <w:pPr>
        <w:pStyle w:val="General1L3"/>
      </w:pPr>
      <w:r w:rsidRPr="00773954">
        <w:t xml:space="preserve">If a payment is received into any Collection Account in connection with a </w:t>
      </w:r>
      <w:proofErr w:type="gramStart"/>
      <w:r w:rsidRPr="00773954">
        <w:t>High Risk</w:t>
      </w:r>
      <w:proofErr w:type="gramEnd"/>
      <w:r w:rsidRPr="00773954">
        <w:t xml:space="preserve"> Receivable, the Borrowing Base Agent will be authorised to process this payment at its discretion</w:t>
      </w:r>
      <w:r w:rsidR="007D1B3C">
        <w:t>.</w:t>
      </w:r>
    </w:p>
    <w:p w:rsidRPr="001D7180" w:rsidR="0091724F" w:rsidP="0091724F" w:rsidRDefault="00D962D4" w14:paraId="20699DCC" w14:textId="26EF1A63">
      <w:pPr>
        <w:pStyle w:val="General1L2"/>
        <w:keepNext/>
        <w:rPr>
          <w:b/>
          <w:bCs w:val="0"/>
        </w:rPr>
      </w:pPr>
      <w:bookmarkStart w:name="_Ref163659172" w:id="77"/>
      <w:r w:rsidRPr="001D7180">
        <w:rPr>
          <w:b/>
          <w:bCs w:val="0"/>
        </w:rPr>
        <w:t>[</w:t>
      </w:r>
      <w:r w:rsidRPr="001D7180" w:rsidR="0091724F">
        <w:rPr>
          <w:b/>
          <w:bCs w:val="0"/>
        </w:rPr>
        <w:t>Cash Dominion Event</w:t>
      </w:r>
      <w:bookmarkEnd w:id="77"/>
    </w:p>
    <w:p w:rsidRPr="0091724F" w:rsidR="0091724F" w:rsidP="0091724F" w:rsidRDefault="0091724F" w14:paraId="18ABE03B" w14:textId="1AD822E2">
      <w:pPr>
        <w:pStyle w:val="BodyText1"/>
      </w:pPr>
      <w:r w:rsidRPr="001D7180">
        <w:t xml:space="preserve">Following the occurrence of a Cash Dominion Event </w:t>
      </w:r>
      <w:r w:rsidR="00017382">
        <w:t>[</w:t>
      </w:r>
      <w:r w:rsidRPr="001D7180" w:rsidR="00D962D4">
        <w:t xml:space="preserve">which </w:t>
      </w:r>
      <w:r w:rsidRPr="001D7180">
        <w:t>is continuing</w:t>
      </w:r>
      <w:r w:rsidR="00017382">
        <w:t>]</w:t>
      </w:r>
      <w:r w:rsidRPr="001D7180">
        <w:t xml:space="preserve"> and the Borrowing Base Agent has notified the Borrower thereof in writing, the Borrowing Base Agent </w:t>
      </w:r>
      <w:r w:rsidRPr="001D7180" w:rsidR="00F15392">
        <w:t>may</w:t>
      </w:r>
      <w:r w:rsidRPr="001D7180" w:rsidR="008A30BC">
        <w:t xml:space="preserve"> terminate any designated account as Collection Accounts and </w:t>
      </w:r>
      <w:r w:rsidRPr="001D7180" w:rsidR="00F15392">
        <w:t xml:space="preserve">designate </w:t>
      </w:r>
      <w:r w:rsidRPr="001D7180" w:rsidR="008A30BC">
        <w:t xml:space="preserve">to the </w:t>
      </w:r>
      <w:r w:rsidR="00433571">
        <w:t>Borrower</w:t>
      </w:r>
      <w:r w:rsidRPr="001D7180" w:rsidR="008A30BC">
        <w:t xml:space="preserve"> in writing </w:t>
      </w:r>
      <w:r w:rsidRPr="001D7180" w:rsidR="00F15392">
        <w:t xml:space="preserve">any </w:t>
      </w:r>
      <w:r w:rsidRPr="001D7180" w:rsidR="008A30BC">
        <w:t xml:space="preserve">new </w:t>
      </w:r>
      <w:r w:rsidRPr="001D7180" w:rsidR="00F15392">
        <w:t xml:space="preserve">account as Collection Account in its sole discretion </w:t>
      </w:r>
      <w:r w:rsidRPr="001D7180" w:rsidR="008A30BC">
        <w:t>and the Borrowing Base Agent</w:t>
      </w:r>
      <w:r w:rsidRPr="001D7180" w:rsidR="00F15392">
        <w:t xml:space="preserve"> </w:t>
      </w:r>
      <w:r w:rsidRPr="001D7180">
        <w:t xml:space="preserve">shall have the sole power of disposal in respect of </w:t>
      </w:r>
      <w:r w:rsidRPr="001D7180" w:rsidR="0032788E">
        <w:t xml:space="preserve">any amounts received in </w:t>
      </w:r>
      <w:r w:rsidRPr="001D7180" w:rsidR="00DC71B1">
        <w:t>any</w:t>
      </w:r>
      <w:r w:rsidRPr="001D7180">
        <w:t xml:space="preserve"> Collection Account.</w:t>
      </w:r>
      <w:r w:rsidRPr="001D7180" w:rsidR="00D962D4">
        <w:t>]</w:t>
      </w:r>
      <w:r w:rsidRPr="001D7180" w:rsidR="0032788E">
        <w:rPr>
          <w:rStyle w:val="FootnoteReference"/>
        </w:rPr>
        <w:footnoteReference w:id="64"/>
      </w:r>
    </w:p>
    <w:p w:rsidRPr="00773954" w:rsidR="001A2695" w:rsidP="00D06F8D" w:rsidRDefault="00EE6AD9" w14:paraId="09F8123D" w14:textId="2A49DD82">
      <w:pPr>
        <w:pStyle w:val="General1L1"/>
      </w:pPr>
      <w:bookmarkStart w:name="_Toc167781262" w:id="78"/>
      <w:bookmarkEnd w:id="69"/>
      <w:r>
        <w:lastRenderedPageBreak/>
        <w:t xml:space="preserve">Set-Off, </w:t>
      </w:r>
      <w:r w:rsidRPr="00773954" w:rsidR="00E92A6E">
        <w:t>Repayment</w:t>
      </w:r>
      <w:r w:rsidR="00891628">
        <w:t xml:space="preserve"> and P</w:t>
      </w:r>
      <w:r w:rsidR="00C4571C">
        <w:t>repayment</w:t>
      </w:r>
      <w:bookmarkEnd w:id="78"/>
    </w:p>
    <w:p w:rsidRPr="00464355" w:rsidR="00464355" w:rsidP="00464355" w:rsidRDefault="00891628" w14:paraId="1B382BCC" w14:textId="7D419F3C">
      <w:pPr>
        <w:pStyle w:val="General1L2"/>
        <w:keepNext/>
        <w:rPr>
          <w:b/>
          <w:bCs w:val="0"/>
        </w:rPr>
      </w:pPr>
      <w:bookmarkStart w:name="_Ref143821163" w:id="79"/>
      <w:bookmarkStart w:name="_Ref468827822" w:id="80"/>
      <w:bookmarkStart w:name="_Toc468828360" w:id="81"/>
      <w:bookmarkStart w:name="_Toc468830537" w:id="82"/>
      <w:bookmarkStart w:name="_Toc469609518" w:id="83"/>
      <w:r>
        <w:rPr>
          <w:b/>
          <w:bCs w:val="0"/>
        </w:rPr>
        <w:t>Repayment</w:t>
      </w:r>
      <w:r w:rsidR="00EE6AD9">
        <w:rPr>
          <w:b/>
          <w:bCs w:val="0"/>
        </w:rPr>
        <w:t xml:space="preserve"> by set-off</w:t>
      </w:r>
      <w:bookmarkEnd w:id="79"/>
    </w:p>
    <w:p w:rsidRPr="008D47DF" w:rsidR="00464355" w:rsidP="00464355" w:rsidRDefault="00464355" w14:paraId="54F4EEED" w14:textId="060E8830">
      <w:pPr>
        <w:pStyle w:val="General1L3"/>
        <w:rPr>
          <w:lang w:val="en-US"/>
        </w:rPr>
      </w:pPr>
      <w:bookmarkStart w:name="_Ref146149877" w:id="84"/>
      <w:r w:rsidRPr="00773954">
        <w:t xml:space="preserve">All amounts, which the Borrowing Base Agent receives </w:t>
      </w:r>
      <w:r w:rsidRPr="008D47DF" w:rsidR="008D47DF">
        <w:t>under or in connection with the Finance Documents</w:t>
      </w:r>
      <w:r w:rsidRPr="00773954">
        <w:t>, may be set</w:t>
      </w:r>
      <w:r w:rsidR="00CC2138">
        <w:t>-</w:t>
      </w:r>
      <w:r w:rsidRPr="00773954">
        <w:t xml:space="preserve">off and applied by the Borrowing Base Agent at any time towards repayment of any amount of any Advances that it has made to the Borrower[s] and any other </w:t>
      </w:r>
      <w:r>
        <w:t xml:space="preserve">(matured or unmatured) </w:t>
      </w:r>
      <w:r w:rsidRPr="00773954">
        <w:t>obligations of the Borrower[s] under the Finance Documents.</w:t>
      </w:r>
      <w:bookmarkEnd w:id="84"/>
      <w:r w:rsidR="00136B78">
        <w:t xml:space="preserve"> </w:t>
      </w:r>
    </w:p>
    <w:p w:rsidRPr="00383BFC" w:rsidR="00464355" w:rsidP="00464355" w:rsidRDefault="00464355" w14:paraId="537ECE51" w14:textId="43D44F80">
      <w:pPr>
        <w:pStyle w:val="General1L3"/>
        <w:rPr>
          <w:lang w:val="en-US"/>
        </w:rPr>
      </w:pPr>
      <w:r w:rsidRPr="00464355">
        <w:t xml:space="preserve">In the event </w:t>
      </w:r>
      <w:r w:rsidR="00D34CE5">
        <w:t xml:space="preserve">that </w:t>
      </w:r>
      <w:r w:rsidRPr="00464355">
        <w:t>the Borrowing Base Agent determines that, after applying set</w:t>
      </w:r>
      <w:r w:rsidR="00CC2138">
        <w:t>-</w:t>
      </w:r>
      <w:r w:rsidRPr="00464355">
        <w:t xml:space="preserve">off and application under </w:t>
      </w:r>
      <w:r w:rsidR="00EE6AD9">
        <w:t xml:space="preserve">paragraph </w:t>
      </w:r>
      <w:r w:rsidR="008E5DEE">
        <w:fldChar w:fldCharType="begin"/>
      </w:r>
      <w:r w:rsidR="008E5DEE">
        <w:instrText xml:space="preserve"> REF _Ref146149877 \n \h </w:instrText>
      </w:r>
      <w:r w:rsidR="008E5DEE">
        <w:fldChar w:fldCharType="separate"/>
      </w:r>
      <w:r w:rsidR="00064689">
        <w:t>(a)</w:t>
      </w:r>
      <w:r w:rsidR="008E5DEE">
        <w:fldChar w:fldCharType="end"/>
      </w:r>
      <w:r w:rsidR="00EE6AD9">
        <w:t xml:space="preserve"> of this C</w:t>
      </w:r>
      <w:r w:rsidRPr="00464355">
        <w:t xml:space="preserve">lause, the aggregate amount of payments received </w:t>
      </w:r>
      <w:r w:rsidRPr="008D47DF" w:rsidR="008D47DF">
        <w:t>under or in connection with the Finance Documents</w:t>
      </w:r>
      <w:r w:rsidRPr="00464355" w:rsidR="008D47DF">
        <w:t xml:space="preserve"> </w:t>
      </w:r>
      <w:r w:rsidRPr="00464355">
        <w:t xml:space="preserve">exceeds the aggregate amount of outstanding </w:t>
      </w:r>
      <w:r w:rsidR="00D21F42">
        <w:t xml:space="preserve">[Euro Equivalent Amount of the] </w:t>
      </w:r>
      <w:r>
        <w:t>Advances</w:t>
      </w:r>
      <w:r w:rsidRPr="00464355">
        <w:t xml:space="preserve"> and any other amount due by the Borrower</w:t>
      </w:r>
      <w:r w:rsidR="00D34CE5">
        <w:t>[s]</w:t>
      </w:r>
      <w:r w:rsidRPr="00464355">
        <w:t xml:space="preserve"> under this Agreement (the </w:t>
      </w:r>
      <w:r w:rsidR="00E7034A">
        <w:t>"</w:t>
      </w:r>
      <w:r w:rsidRPr="00C1744C">
        <w:rPr>
          <w:b/>
          <w:bCs w:val="0"/>
        </w:rPr>
        <w:t>Surplus</w:t>
      </w:r>
      <w:r w:rsidR="008E5DEE">
        <w:t>"</w:t>
      </w:r>
      <w:r w:rsidRPr="00464355">
        <w:t xml:space="preserve">), such Surplus shall qualify as an amount to which the </w:t>
      </w:r>
      <w:r w:rsidR="00D34CE5">
        <w:t xml:space="preserve">relevant </w:t>
      </w:r>
      <w:r w:rsidRPr="00464355">
        <w:t xml:space="preserve">Borrower is entitled as beneficiary. </w:t>
      </w:r>
      <w:r w:rsidR="00B220D1">
        <w:t>[</w:t>
      </w:r>
      <w:r w:rsidR="00D34CE5">
        <w:t>[</w:t>
      </w:r>
      <w:r w:rsidRPr="00464355">
        <w:t>The</w:t>
      </w:r>
      <w:r w:rsidR="00D34CE5">
        <w:t>]/[Each]</w:t>
      </w:r>
      <w:r w:rsidRPr="00464355">
        <w:t xml:space="preserve"> Borrower herewith grants a deferral of payment to the Borrowing Base Agent for the Surplus until the moment the Borrowing Base Agent transfers the Surplus to the </w:t>
      </w:r>
      <w:r w:rsidR="000458AF">
        <w:t>Funding Account</w:t>
      </w:r>
      <w:r w:rsidRPr="00464355">
        <w:t>.</w:t>
      </w:r>
      <w:r w:rsidR="00A8777C">
        <w:t xml:space="preserve"> I</w:t>
      </w:r>
      <w:r w:rsidRPr="00A8777C" w:rsidR="00A8777C">
        <w:t>f the [relevant] Borrower does not utili</w:t>
      </w:r>
      <w:r w:rsidR="00A8777C">
        <w:t>s</w:t>
      </w:r>
      <w:r w:rsidRPr="00A8777C" w:rsidR="00A8777C">
        <w:t xml:space="preserve">e the Surplus via an Advance Request </w:t>
      </w:r>
      <w:r w:rsidR="00A8777C">
        <w:t>in accordance with this Agreement, t</w:t>
      </w:r>
      <w:r w:rsidRPr="00464355">
        <w:t xml:space="preserve">he Borrowing Base Agent will transfer any Surplus </w:t>
      </w:r>
      <w:r w:rsidRPr="00A8777C" w:rsidR="00A8777C">
        <w:t xml:space="preserve">to the [relevant] Borrower </w:t>
      </w:r>
      <w:r w:rsidRPr="00464355">
        <w:t>periodically at its discretion</w:t>
      </w:r>
      <w:r w:rsidR="00D34CE5">
        <w:t xml:space="preserve"> and in any case by no later than the Termination Date provided that all amounts outstanding under the Finance Documents have been irrevocably repaid to the Borrowing Base </w:t>
      </w:r>
      <w:r w:rsidR="00577A98">
        <w:t>Lenders</w:t>
      </w:r>
      <w:r w:rsidRPr="00773954">
        <w:t>.</w:t>
      </w:r>
      <w:r w:rsidR="00B220D1">
        <w:t>]</w:t>
      </w:r>
      <w:r w:rsidR="00B220D1">
        <w:rPr>
          <w:rStyle w:val="FootnoteReference"/>
        </w:rPr>
        <w:footnoteReference w:id="65"/>
      </w:r>
      <w:r w:rsidR="00136B78">
        <w:t xml:space="preserve"> </w:t>
      </w:r>
    </w:p>
    <w:p w:rsidR="00891628" w:rsidP="001A2695" w:rsidRDefault="00891628" w14:paraId="676757FE" w14:textId="75F5EF1E">
      <w:pPr>
        <w:pStyle w:val="General1L2"/>
        <w:keepNext/>
        <w:rPr>
          <w:b/>
          <w:bCs w:val="0"/>
        </w:rPr>
      </w:pPr>
      <w:r>
        <w:rPr>
          <w:b/>
          <w:bCs w:val="0"/>
        </w:rPr>
        <w:t>Repayment on the Termination Date</w:t>
      </w:r>
    </w:p>
    <w:p w:rsidRPr="00C1744C" w:rsidR="00891628" w:rsidP="00C1744C" w:rsidRDefault="00891628" w14:paraId="76E347C2" w14:textId="25883E05">
      <w:pPr>
        <w:pStyle w:val="BodyText1"/>
        <w:rPr>
          <w:bCs/>
        </w:rPr>
      </w:pPr>
      <w:r w:rsidRPr="00891628">
        <w:t xml:space="preserve">The Borrowing Base Ancillary Facility shall cease to be available on the last day of the </w:t>
      </w:r>
      <w:r w:rsidR="00C117A9">
        <w:t>Availability Period</w:t>
      </w:r>
      <w:r w:rsidRPr="00891628">
        <w:t xml:space="preserve"> and [each]/[the] Borrower shall repay the aggregate amount of the Advances made to it together with accrued interest and all other amounts accrued or outstanding under the Borrowing Base Ancillary Facility </w:t>
      </w:r>
      <w:r w:rsidR="00464355">
        <w:t xml:space="preserve">(or any other Finance Document) </w:t>
      </w:r>
      <w:r w:rsidRPr="00891628">
        <w:t>to the Borrowing Base Agent by no later than the Termination Date.</w:t>
      </w:r>
    </w:p>
    <w:p w:rsidRPr="00773954" w:rsidR="00376DE1" w:rsidP="001A2695" w:rsidRDefault="001A2695" w14:paraId="0CE062D7" w14:textId="5A20C3B1">
      <w:pPr>
        <w:pStyle w:val="General1L2"/>
        <w:keepNext/>
        <w:rPr>
          <w:b/>
          <w:bCs w:val="0"/>
        </w:rPr>
      </w:pPr>
      <w:r w:rsidRPr="00773954">
        <w:rPr>
          <w:b/>
          <w:bCs w:val="0"/>
        </w:rPr>
        <w:t>Voluntary Prepayment</w:t>
      </w:r>
      <w:bookmarkEnd w:id="80"/>
      <w:bookmarkEnd w:id="81"/>
      <w:bookmarkEnd w:id="82"/>
      <w:bookmarkEnd w:id="83"/>
      <w:r w:rsidR="00ED1375">
        <w:rPr>
          <w:b/>
          <w:bCs w:val="0"/>
        </w:rPr>
        <w:t xml:space="preserve"> and cancellation</w:t>
      </w:r>
    </w:p>
    <w:p w:rsidR="00ED1375" w:rsidP="00ED1375" w:rsidRDefault="00BD2285" w14:paraId="00CA5111" w14:textId="77777777">
      <w:pPr>
        <w:pStyle w:val="General1L3"/>
      </w:pPr>
      <w:bookmarkStart w:name="_Ref468827823" w:id="85"/>
      <w:r>
        <w:t>[Each]/[The] Borrower</w:t>
      </w:r>
      <w:r w:rsidRPr="00773954" w:rsidR="001A2695">
        <w:t xml:space="preserve"> may at any time prepay the whole or any part of the outstanding </w:t>
      </w:r>
      <w:r w:rsidR="00D21F42">
        <w:t xml:space="preserve">[Euro Equivalent Amount of the] </w:t>
      </w:r>
      <w:r w:rsidRPr="00773954" w:rsidR="001A2695">
        <w:t>Advances made to it.</w:t>
      </w:r>
      <w:bookmarkEnd w:id="85"/>
    </w:p>
    <w:p w:rsidRPr="00773954" w:rsidR="001A2695" w:rsidP="00731BAC" w:rsidRDefault="00ED1375" w14:paraId="173C79D2" w14:textId="17ECB145">
      <w:pPr>
        <w:pStyle w:val="General1L3"/>
      </w:pPr>
      <w:r w:rsidRPr="00C230ED">
        <w:t xml:space="preserve">The </w:t>
      </w:r>
      <w:r>
        <w:t>Company</w:t>
      </w:r>
      <w:r w:rsidRPr="00C230ED">
        <w:t xml:space="preserve"> may, if it gives the </w:t>
      </w:r>
      <w:r w:rsidR="00622C5D">
        <w:t xml:space="preserve">Borrowing Base </w:t>
      </w:r>
      <w:r w:rsidRPr="00C230ED">
        <w:t xml:space="preserve">Agent not less than </w:t>
      </w:r>
      <w:r w:rsidR="006320D8">
        <w:t>[•]</w:t>
      </w:r>
      <w:r w:rsidRPr="00C230ED">
        <w:t xml:space="preserve"> Business Days' prior notice, cancel the whole or any part (being a minimum amount of </w:t>
      </w:r>
      <w:r w:rsidR="00622C5D">
        <w:t xml:space="preserve">EUR </w:t>
      </w:r>
      <w:r w:rsidRPr="00C230ED">
        <w:t>[</w:t>
      </w:r>
      <w:r w:rsidR="00353C00">
        <w:rPr>
          <w:rFonts w:hint="eastAsia"/>
        </w:rPr>
        <w:t>•</w:t>
      </w:r>
      <w:r w:rsidRPr="00C230ED">
        <w:t xml:space="preserve">]) of </w:t>
      </w:r>
      <w:r w:rsidR="00622C5D">
        <w:t>the Borrowing Base Ancillary</w:t>
      </w:r>
      <w:r w:rsidRPr="00C230ED">
        <w:t xml:space="preserve"> Facility.  Any cancellation under this Clause shall reduce the </w:t>
      </w:r>
      <w:r w:rsidR="00622C5D">
        <w:t xml:space="preserve">Borrowing Base Facility </w:t>
      </w:r>
      <w:r w:rsidRPr="00C230ED">
        <w:t xml:space="preserve">Commitments of the </w:t>
      </w:r>
      <w:r w:rsidR="00622C5D">
        <w:t xml:space="preserve">Borrowing Base </w:t>
      </w:r>
      <w:r w:rsidRPr="00C230ED">
        <w:t>Lenders rateably</w:t>
      </w:r>
      <w:r>
        <w:t xml:space="preserve">. </w:t>
      </w:r>
    </w:p>
    <w:p w:rsidRPr="00773954" w:rsidR="001A2695" w:rsidP="001A2695" w:rsidRDefault="001A2695" w14:paraId="061A2B1C" w14:textId="77777777">
      <w:pPr>
        <w:pStyle w:val="General1L2"/>
        <w:keepNext/>
        <w:rPr>
          <w:b/>
          <w:bCs w:val="0"/>
        </w:rPr>
      </w:pPr>
      <w:bookmarkStart w:name="_Ref140575842" w:id="86"/>
      <w:r w:rsidRPr="00773954">
        <w:rPr>
          <w:b/>
          <w:bCs w:val="0"/>
        </w:rPr>
        <w:lastRenderedPageBreak/>
        <w:t>Mandatory Prepayment – Borrowing Base Deficit</w:t>
      </w:r>
    </w:p>
    <w:p w:rsidRPr="00773954" w:rsidR="00376DE1" w:rsidP="0028034B" w:rsidRDefault="001A2695" w14:paraId="34F47F07" w14:textId="77777777">
      <w:pPr>
        <w:pStyle w:val="General1L2"/>
        <w:keepNext/>
        <w:numPr>
          <w:ilvl w:val="0"/>
          <w:numId w:val="0"/>
        </w:numPr>
        <w:ind w:left="720"/>
      </w:pPr>
      <w:r w:rsidRPr="00773954">
        <w:t xml:space="preserve">If, at any time, the Borrowing Base Agent determines that a Borrowing Base Deficit has occurred, the Company shall (or shall ensure that </w:t>
      </w:r>
      <w:r w:rsidRPr="00773954" w:rsidR="00D51710">
        <w:t>the Borrower[s]</w:t>
      </w:r>
      <w:r w:rsidRPr="00773954">
        <w:t xml:space="preserve"> will) within [•] Business Days</w:t>
      </w:r>
      <w:r w:rsidRPr="00773954" w:rsidR="00213180">
        <w:t>:</w:t>
      </w:r>
    </w:p>
    <w:p w:rsidRPr="00773954" w:rsidR="00376DE1" w:rsidP="001A2695" w:rsidRDefault="001A2695" w14:paraId="22BA0FAE" w14:textId="0885C373">
      <w:pPr>
        <w:pStyle w:val="General1L3"/>
      </w:pPr>
      <w:r w:rsidRPr="00773954">
        <w:t xml:space="preserve">prepay the outstanding </w:t>
      </w:r>
      <w:r w:rsidR="00D21F42">
        <w:t xml:space="preserve">[Euro Equivalent Amount of the] </w:t>
      </w:r>
      <w:r w:rsidRPr="00773954">
        <w:t>Advances; and/or</w:t>
      </w:r>
    </w:p>
    <w:p w:rsidRPr="00773954" w:rsidR="001A2695" w:rsidP="001A2695" w:rsidRDefault="001A2695" w14:paraId="56F83B69" w14:textId="4521F7F8">
      <w:pPr>
        <w:pStyle w:val="General1L3"/>
      </w:pPr>
      <w:r w:rsidRPr="00773954">
        <w:t>submit additional Eligible Receivables [and/or Eligible Inventory] to the Borrowing Base Agent</w:t>
      </w:r>
      <w:r w:rsidR="00286610">
        <w:t xml:space="preserve"> [and immediately thereafter an updated Borrowing Base Certificate confirming there is no Borrowing Base Deficit]</w:t>
      </w:r>
      <w:r w:rsidRPr="00773954">
        <w:t>,</w:t>
      </w:r>
    </w:p>
    <w:p w:rsidRPr="00773954" w:rsidR="001A2695" w:rsidP="001A2695" w:rsidRDefault="001A2695" w14:paraId="0C0C03A3" w14:textId="77777777">
      <w:pPr>
        <w:pStyle w:val="BodyText1"/>
      </w:pPr>
      <w:r w:rsidRPr="00773954">
        <w:t>in each case, in an amount that, following such prepayment or submission, results in the Borrowing Base Deficit becoming at least zero.</w:t>
      </w:r>
    </w:p>
    <w:p w:rsidRPr="00773954" w:rsidR="001A2695" w:rsidP="001A2695" w:rsidRDefault="001A2695" w14:paraId="43F44B8C" w14:textId="77777777">
      <w:pPr>
        <w:pStyle w:val="General1L2"/>
        <w:keepNext/>
        <w:rPr>
          <w:b/>
          <w:bCs w:val="0"/>
        </w:rPr>
      </w:pPr>
      <w:r w:rsidRPr="00773954">
        <w:rPr>
          <w:b/>
          <w:bCs w:val="0"/>
        </w:rPr>
        <w:t>[Borrowing Base Insurance Proceeds</w:t>
      </w:r>
      <w:bookmarkEnd w:id="86"/>
    </w:p>
    <w:p w:rsidRPr="00773954" w:rsidR="001A2695" w:rsidP="001A2695" w:rsidRDefault="0028034B" w14:paraId="0E0310B4" w14:textId="6618321D">
      <w:pPr>
        <w:pStyle w:val="BodyText1"/>
      </w:pPr>
      <w:bookmarkStart w:name="_Ref21993504" w:id="87"/>
      <w:r>
        <w:t xml:space="preserve">[Notwithstanding any obligation to register the Borrowing Base </w:t>
      </w:r>
      <w:r w:rsidR="00164A17">
        <w:t xml:space="preserve">Security </w:t>
      </w:r>
      <w:r>
        <w:t xml:space="preserve">Agent as </w:t>
      </w:r>
      <w:r w:rsidR="001133A7">
        <w:t>[</w:t>
      </w:r>
      <w:r>
        <w:t>loss payee</w:t>
      </w:r>
      <w:r w:rsidR="001133A7">
        <w:t>]/[co-insured]</w:t>
      </w:r>
      <w:r>
        <w:t xml:space="preserve"> on each insurance subject to Transaction Security for the benefit of the Borrowing Base </w:t>
      </w:r>
      <w:r w:rsidR="00164A17">
        <w:t xml:space="preserve">Security </w:t>
      </w:r>
      <w:r>
        <w:t xml:space="preserve">Agent, if [the/a] Borrower receives any </w:t>
      </w:r>
      <w:r w:rsidR="0016300B">
        <w:t>[</w:t>
      </w:r>
      <w:r>
        <w:t>Borrowing Base Insurance Proceeds</w:t>
      </w:r>
      <w:r w:rsidR="0016300B">
        <w:t>]</w:t>
      </w:r>
      <w:r w:rsidR="0016300B">
        <w:rPr>
          <w:rStyle w:val="FootnoteReference"/>
        </w:rPr>
        <w:footnoteReference w:id="66"/>
      </w:r>
      <w:r>
        <w:t xml:space="preserve"> it] [</w:t>
      </w:r>
      <w:r w:rsidR="00BD2285">
        <w:t>[Each]/[The] Borrower</w:t>
      </w:r>
      <w:r>
        <w:t>]</w:t>
      </w:r>
      <w:r w:rsidRPr="00773954" w:rsidR="001A2695">
        <w:t xml:space="preserve"> shall prepay Advances made to it</w:t>
      </w:r>
      <w:bookmarkStart w:name="_Ref21993505" w:id="88"/>
      <w:bookmarkEnd w:id="87"/>
      <w:r w:rsidRPr="00773954" w:rsidR="001A2695">
        <w:t xml:space="preserve"> promptly upon receipt of (and in amounts equal to) any Borrowing Base Insurance Proceeds</w:t>
      </w:r>
      <w:bookmarkEnd w:id="88"/>
      <w:r w:rsidRPr="00773954" w:rsidR="001A2695">
        <w:t xml:space="preserve"> by it.]</w:t>
      </w:r>
      <w:r w:rsidR="0032251F">
        <w:rPr>
          <w:rStyle w:val="FootnoteReference"/>
        </w:rPr>
        <w:footnoteReference w:id="67"/>
      </w:r>
    </w:p>
    <w:p w:rsidRPr="00773954" w:rsidR="001A2695" w:rsidP="001A2695" w:rsidRDefault="001A2695" w14:paraId="26A490E0" w14:textId="77777777">
      <w:pPr>
        <w:pStyle w:val="General1L2"/>
        <w:keepNext/>
        <w:rPr>
          <w:b/>
          <w:bCs w:val="0"/>
        </w:rPr>
      </w:pPr>
      <w:r w:rsidRPr="00773954">
        <w:rPr>
          <w:b/>
          <w:bCs w:val="0"/>
        </w:rPr>
        <w:t>[Borrowing Base Disposal Proceeds</w:t>
      </w:r>
    </w:p>
    <w:p w:rsidRPr="00773954" w:rsidR="001A2695" w:rsidP="00C1744C" w:rsidRDefault="00BD2285" w14:paraId="2EE25E8D" w14:textId="25CBD6CE">
      <w:pPr>
        <w:pStyle w:val="BodyText1"/>
      </w:pPr>
      <w:r>
        <w:t>[Each]/[The] Borrower</w:t>
      </w:r>
      <w:r w:rsidRPr="00773954" w:rsidR="001A2695">
        <w:t xml:space="preserve"> shall prepay Advances made to it promptly upon receipt </w:t>
      </w:r>
      <w:r w:rsidRPr="00773954" w:rsidR="006C0B5A">
        <w:t xml:space="preserve">by it </w:t>
      </w:r>
      <w:r w:rsidRPr="00773954" w:rsidR="001A2695">
        <w:t xml:space="preserve">of (and in amounts equal to) any </w:t>
      </w:r>
      <w:r w:rsidR="00FD7BB5">
        <w:t>[</w:t>
      </w:r>
      <w:r w:rsidRPr="00773954" w:rsidR="001A2695">
        <w:t>Borrowing Base Disposal Proceeds</w:t>
      </w:r>
      <w:r w:rsidR="00FD7BB5">
        <w:t>]</w:t>
      </w:r>
      <w:r w:rsidR="00FD7BB5">
        <w:rPr>
          <w:rStyle w:val="FootnoteReference"/>
        </w:rPr>
        <w:footnoteReference w:id="68"/>
      </w:r>
      <w:r w:rsidRPr="00773954" w:rsidR="001A2695">
        <w:t>.]</w:t>
      </w:r>
      <w:r w:rsidR="00A152CC">
        <w:rPr>
          <w:rStyle w:val="FootnoteReference"/>
        </w:rPr>
        <w:footnoteReference w:id="69"/>
      </w:r>
    </w:p>
    <w:p w:rsidRPr="00773954" w:rsidR="001A2695" w:rsidP="001A2695" w:rsidRDefault="001A2695" w14:paraId="3D52032A" w14:textId="77777777">
      <w:pPr>
        <w:pStyle w:val="General1L2"/>
        <w:keepNext/>
        <w:rPr>
          <w:b/>
          <w:bCs w:val="0"/>
        </w:rPr>
      </w:pPr>
      <w:r w:rsidRPr="00773954">
        <w:rPr>
          <w:b/>
          <w:bCs w:val="0"/>
        </w:rPr>
        <w:t>Reborrowing</w:t>
      </w:r>
    </w:p>
    <w:p w:rsidR="001A2695" w:rsidP="001A2695" w:rsidRDefault="00FD7BB5" w14:paraId="0E504817" w14:textId="0A2398F7">
      <w:pPr>
        <w:pStyle w:val="BodyText1"/>
      </w:pPr>
      <w:r>
        <w:t>A</w:t>
      </w:r>
      <w:r w:rsidRPr="00773954" w:rsidR="001A2695">
        <w:t>ny part of the Advances which are prepaid or repaid may be reborrowed in accordance with the terms of this Agreement and the Facilities Agreement.</w:t>
      </w:r>
    </w:p>
    <w:p w:rsidRPr="00731BAC" w:rsidR="00622C5D" w:rsidP="00622C5D" w:rsidRDefault="004A670B" w14:paraId="2A44A68B" w14:textId="40E93DA7">
      <w:pPr>
        <w:pStyle w:val="General1L2"/>
        <w:rPr>
          <w:b/>
        </w:rPr>
      </w:pPr>
      <w:r>
        <w:rPr>
          <w:b/>
        </w:rPr>
        <w:t>Prepayments, subject to Break Costs</w:t>
      </w:r>
    </w:p>
    <w:p w:rsidRPr="00773954" w:rsidR="001A2695" w:rsidP="00DB2868" w:rsidRDefault="00622C5D" w14:paraId="38EA4810" w14:textId="44566849">
      <w:pPr>
        <w:pStyle w:val="BodyText1"/>
      </w:pPr>
      <w:r w:rsidRPr="00622C5D">
        <w:t>Any prepayment under this Agreement shall be made together with accrued interest on the amount prepaid and, subject to any Break Costs</w:t>
      </w:r>
      <w:r w:rsidR="00D63FF3">
        <w:rPr>
          <w:rStyle w:val="FootnoteReference"/>
        </w:rPr>
        <w:footnoteReference w:id="70"/>
      </w:r>
      <w:r w:rsidRPr="00622C5D">
        <w:t>, without premium or penalty.</w:t>
      </w:r>
    </w:p>
    <w:p w:rsidR="004A670B" w:rsidP="004A670B" w:rsidRDefault="004A670B" w14:paraId="206FFA44" w14:textId="77777777">
      <w:pPr>
        <w:pStyle w:val="General1L1"/>
      </w:pPr>
      <w:bookmarkStart w:name="_Toc167781263" w:id="89"/>
      <w:bookmarkStart w:name="_Toc24570838" w:id="90"/>
      <w:r>
        <w:lastRenderedPageBreak/>
        <w:t>Interest and fees</w:t>
      </w:r>
      <w:bookmarkEnd w:id="89"/>
    </w:p>
    <w:p w:rsidRPr="00773954" w:rsidR="00EC6E3A" w:rsidP="00EC6E3A" w:rsidRDefault="00EC6E3A" w14:paraId="0EDB6003" w14:textId="708962AA">
      <w:pPr>
        <w:pStyle w:val="General1L2"/>
        <w:keepNext/>
        <w:jc w:val="left"/>
        <w:rPr>
          <w:b/>
          <w:bCs w:val="0"/>
        </w:rPr>
      </w:pPr>
      <w:bookmarkStart w:name="_Ref211519114" w:id="91"/>
      <w:r w:rsidRPr="00773954">
        <w:rPr>
          <w:b/>
          <w:bCs w:val="0"/>
        </w:rPr>
        <w:t>Calculation of interest</w:t>
      </w:r>
      <w:bookmarkEnd w:id="91"/>
    </w:p>
    <w:p w:rsidRPr="00773954" w:rsidR="00EC6E3A" w:rsidP="00EC6E3A" w:rsidRDefault="00EC6E3A" w14:paraId="10FF1089" w14:textId="5C8B86A1">
      <w:pPr>
        <w:pStyle w:val="BodyText1"/>
        <w:keepNext/>
      </w:pPr>
      <w:r w:rsidRPr="00773954">
        <w:t xml:space="preserve">The rate of interest </w:t>
      </w:r>
      <w:r w:rsidR="00DA7B5D">
        <w:t>over the aggregate amount</w:t>
      </w:r>
      <w:r w:rsidRPr="00D34CE5" w:rsidR="00D34CE5">
        <w:t xml:space="preserve"> </w:t>
      </w:r>
      <w:r w:rsidR="00D34CE5">
        <w:t>outstanding</w:t>
      </w:r>
      <w:r w:rsidR="001133A7">
        <w:t xml:space="preserve"> for each relevant currency</w:t>
      </w:r>
      <w:r w:rsidR="00DA7B5D">
        <w:t xml:space="preserve"> under the Borrowing Base Ancillary Facility for any day</w:t>
      </w:r>
      <w:r w:rsidRPr="00773954">
        <w:t xml:space="preserve"> is the percentage rate per annum which is the aggregate of the applicable:</w:t>
      </w:r>
    </w:p>
    <w:p w:rsidRPr="00773954" w:rsidR="00376DE1" w:rsidP="00EC6E3A" w:rsidRDefault="00EC6E3A" w14:paraId="242A0926" w14:textId="77777777">
      <w:pPr>
        <w:pStyle w:val="General1L3"/>
      </w:pPr>
      <w:proofErr w:type="gramStart"/>
      <w:r w:rsidRPr="00773954">
        <w:t>Margin;</w:t>
      </w:r>
      <w:proofErr w:type="gramEnd"/>
    </w:p>
    <w:p w:rsidRPr="00773954" w:rsidR="00EC6E3A" w:rsidP="00EC6E3A" w:rsidRDefault="00EC6E3A" w14:paraId="7BADC52D" w14:textId="77777777">
      <w:pPr>
        <w:pStyle w:val="General1L3"/>
      </w:pPr>
      <w:r w:rsidRPr="00773954">
        <w:t>the applicable Base Rate.</w:t>
      </w:r>
    </w:p>
    <w:bookmarkEnd w:id="90"/>
    <w:p w:rsidRPr="00773954" w:rsidR="00EC6E3A" w:rsidP="00EC6E3A" w:rsidRDefault="00EC6E3A" w14:paraId="54724F66" w14:textId="471E51B1">
      <w:pPr>
        <w:pStyle w:val="General1L2"/>
        <w:keepNext/>
        <w:rPr>
          <w:b/>
          <w:bCs w:val="0"/>
        </w:rPr>
      </w:pPr>
      <w:r w:rsidRPr="00773954">
        <w:rPr>
          <w:b/>
          <w:bCs w:val="0"/>
        </w:rPr>
        <w:t>Interest Payment</w:t>
      </w:r>
      <w:r w:rsidR="00C21F08">
        <w:rPr>
          <w:rStyle w:val="FootnoteReference"/>
          <w:b/>
          <w:bCs w:val="0"/>
        </w:rPr>
        <w:footnoteReference w:id="71"/>
      </w:r>
    </w:p>
    <w:p w:rsidRPr="00773954" w:rsidR="00EC6E3A" w:rsidP="00EC6E3A" w:rsidRDefault="00F476E4" w14:paraId="405CE63A" w14:textId="51D93CAC">
      <w:pPr>
        <w:pStyle w:val="General1L3"/>
      </w:pPr>
      <w:bookmarkStart w:name="_Ref211519186" w:id="92"/>
      <w:r>
        <w:t xml:space="preserve">Interest shall accrue </w:t>
      </w:r>
      <w:r w:rsidR="00DA7B5D">
        <w:t xml:space="preserve">from day-to-day and </w:t>
      </w:r>
      <w:r w:rsidR="007A3ACC">
        <w:t xml:space="preserve">shall </w:t>
      </w:r>
      <w:r w:rsidR="00DA7B5D">
        <w:t xml:space="preserve">be determined </w:t>
      </w:r>
      <w:r w:rsidR="000C7D56">
        <w:t>by the Borrowing Base Agent</w:t>
      </w:r>
      <w:r w:rsidR="00DA7B5D">
        <w:t xml:space="preserve"> by multiplying the applicable rate of interest by the </w:t>
      </w:r>
      <w:r w:rsidRPr="003B06BC" w:rsidR="003B06BC">
        <w:t xml:space="preserve">aggregate amount outstanding </w:t>
      </w:r>
      <w:r w:rsidR="001133A7">
        <w:t xml:space="preserve">for each relevant currency </w:t>
      </w:r>
      <w:r w:rsidRPr="003B06BC" w:rsidR="003B06BC">
        <w:t>under the Borrowing Base Ancillary Facility of that day</w:t>
      </w:r>
      <w:r w:rsidR="00DA7B5D">
        <w:t>.</w:t>
      </w:r>
      <w:r w:rsidR="00C1744C">
        <w:t xml:space="preserve"> </w:t>
      </w:r>
      <w:r w:rsidR="00DA7B5D">
        <w:t xml:space="preserve">The accrued interest </w:t>
      </w:r>
      <w:r>
        <w:t xml:space="preserve">will be calculated </w:t>
      </w:r>
      <w:proofErr w:type="gramStart"/>
      <w:r>
        <w:t>on the basis of</w:t>
      </w:r>
      <w:proofErr w:type="gramEnd"/>
      <w:r>
        <w:t xml:space="preserve"> the actual number of days elapsed and a year of 360 days (or, in any case where the practice in the </w:t>
      </w:r>
      <w:r w:rsidR="00FD7BB5">
        <w:t>[</w:t>
      </w:r>
      <w:r>
        <w:t>Relevant Market</w:t>
      </w:r>
      <w:r w:rsidR="00FD7BB5">
        <w:t>]</w:t>
      </w:r>
      <w:r w:rsidR="00FD7BB5">
        <w:rPr>
          <w:rStyle w:val="FootnoteReference"/>
        </w:rPr>
        <w:footnoteReference w:id="72"/>
      </w:r>
      <w:r>
        <w:t xml:space="preserve"> differs, in accordance with that market practice)</w:t>
      </w:r>
      <w:r w:rsidRPr="00773954" w:rsidR="00EC6E3A">
        <w:t>.</w:t>
      </w:r>
      <w:bookmarkEnd w:id="92"/>
    </w:p>
    <w:p w:rsidR="003B06BC" w:rsidP="003B06BC" w:rsidRDefault="003B06BC" w14:paraId="5E45B4AB" w14:textId="3DF07A7A">
      <w:pPr>
        <w:pStyle w:val="General1L3"/>
      </w:pPr>
      <w:r>
        <w:t>Interest in respect of each calendar month shall be payable by the Borrower[s] on the first day of each successive calendar month with a [value date] of the last day of the previous calendar month.</w:t>
      </w:r>
    </w:p>
    <w:p w:rsidRPr="00773954" w:rsidR="00EC6E3A" w:rsidP="003B06BC" w:rsidRDefault="003B06BC" w14:paraId="46F927AC" w14:textId="4AB2AD1F">
      <w:pPr>
        <w:pStyle w:val="General1L3"/>
      </w:pPr>
      <w:r>
        <w:t xml:space="preserve">[No interest will be owed to or by the Borrowing Base </w:t>
      </w:r>
      <w:r w:rsidR="00577A98">
        <w:t>Lenders</w:t>
      </w:r>
      <w:r>
        <w:t xml:space="preserve"> to the Borrower[s] over any amount held in a Collection Account.]</w:t>
      </w:r>
      <w:r w:rsidRPr="00F126AD" w:rsidR="00F126AD">
        <w:rPr>
          <w:rStyle w:val="FootnoteReference"/>
        </w:rPr>
        <w:t xml:space="preserve"> </w:t>
      </w:r>
      <w:r w:rsidR="00F126AD">
        <w:rPr>
          <w:rStyle w:val="FootnoteReference"/>
        </w:rPr>
        <w:footnoteReference w:id="73"/>
      </w:r>
    </w:p>
    <w:p w:rsidRPr="00773954" w:rsidR="00EC6E3A" w:rsidP="00EC6E3A" w:rsidRDefault="00EC6E3A" w14:paraId="75D39D46" w14:textId="12ED55B5">
      <w:pPr>
        <w:pStyle w:val="General1L2"/>
        <w:keepNext/>
        <w:rPr>
          <w:b/>
          <w:bCs w:val="0"/>
        </w:rPr>
      </w:pPr>
      <w:bookmarkStart w:name="_Ref141328161" w:id="93"/>
      <w:r w:rsidRPr="00773954">
        <w:rPr>
          <w:b/>
          <w:bCs w:val="0"/>
        </w:rPr>
        <w:t>Default interest</w:t>
      </w:r>
      <w:bookmarkEnd w:id="93"/>
      <w:r w:rsidR="00D34CE5">
        <w:rPr>
          <w:b/>
          <w:bCs w:val="0"/>
        </w:rPr>
        <w:t xml:space="preserve"> over a Borrowing Base Deficit</w:t>
      </w:r>
    </w:p>
    <w:p w:rsidR="00D34CE5" w:rsidP="00D34CE5" w:rsidRDefault="00D34CE5" w14:paraId="5FF558BE" w14:textId="7B44CA41">
      <w:pPr>
        <w:pStyle w:val="General1L3"/>
      </w:pPr>
      <w:r w:rsidRPr="00D34CE5">
        <w:t xml:space="preserve">A fee equal to the default interest as referred to in </w:t>
      </w:r>
      <w:r>
        <w:t>C</w:t>
      </w:r>
      <w:r w:rsidRPr="00D34CE5">
        <w:t>lause [</w:t>
      </w:r>
      <w:r w:rsidR="003F5CC4">
        <w:t>•</w:t>
      </w:r>
      <w:r w:rsidRPr="00D34CE5">
        <w:t>] (</w:t>
      </w:r>
      <w:r w:rsidRPr="00D34CE5">
        <w:rPr>
          <w:i/>
          <w:iCs/>
        </w:rPr>
        <w:t>Default interest</w:t>
      </w:r>
      <w:r w:rsidRPr="00D34CE5">
        <w:t xml:space="preserve">) </w:t>
      </w:r>
      <w:r>
        <w:t>of</w:t>
      </w:r>
      <w:r w:rsidRPr="00D34CE5">
        <w:t xml:space="preserve"> the Facilities Agreement shall accrue on the highest amount of the Borrowing Base Deficit </w:t>
      </w:r>
      <w:r w:rsidR="00627F57">
        <w:t>[</w:t>
      </w:r>
      <w:r w:rsidRPr="00D34CE5">
        <w:t>in a month</w:t>
      </w:r>
      <w:r w:rsidR="00627F57">
        <w:t>]</w:t>
      </w:r>
      <w:proofErr w:type="gramStart"/>
      <w:r w:rsidR="00627F57">
        <w:t>/[</w:t>
      </w:r>
      <w:proofErr w:type="gramEnd"/>
      <w:r w:rsidR="00627F57">
        <w:t xml:space="preserve">determined </w:t>
      </w:r>
      <w:r w:rsidR="000C7D56">
        <w:t>by the Borrowing Base Agent</w:t>
      </w:r>
      <w:r w:rsidR="00627F57">
        <w:t xml:space="preserve">] </w:t>
      </w:r>
      <w:r w:rsidRPr="00D34CE5">
        <w:t>from day to day. Default interest accruing shall be payable at the end of each month and shall constitute part of the overdue amount to the extent it is not paid.</w:t>
      </w:r>
      <w:r w:rsidR="00627F57">
        <w:rPr>
          <w:rStyle w:val="FootnoteReference"/>
        </w:rPr>
        <w:footnoteReference w:id="74"/>
      </w:r>
    </w:p>
    <w:p w:rsidRPr="00773954" w:rsidR="008849DE" w:rsidP="00E05FCB" w:rsidRDefault="008849DE" w14:paraId="63D6B480" w14:textId="60FDAC3A">
      <w:pPr>
        <w:pStyle w:val="General1L3"/>
      </w:pPr>
      <w:r w:rsidRPr="00773954">
        <w:t xml:space="preserve">The Borrowing Base Agent shall </w:t>
      </w:r>
      <w:r w:rsidR="008B006F">
        <w:t>inform</w:t>
      </w:r>
      <w:r w:rsidRPr="00773954">
        <w:t xml:space="preserve"> the Borrowing Base Lenders and the relevant Borrower (or the Company) of the determination of a rate of interest relating to </w:t>
      </w:r>
      <w:r w:rsidR="00D63FF3">
        <w:t>a Borrowing Base Deficit</w:t>
      </w:r>
      <w:r w:rsidR="008B006F">
        <w:t xml:space="preserve"> in the Online Portal</w:t>
      </w:r>
      <w:r w:rsidRPr="00773954">
        <w:t>.</w:t>
      </w:r>
    </w:p>
    <w:p w:rsidRPr="00773954" w:rsidR="008849DE" w:rsidP="00E7034A" w:rsidRDefault="008849DE" w14:paraId="3ED77302" w14:textId="77777777">
      <w:pPr>
        <w:pStyle w:val="General1L2"/>
        <w:keepNext/>
        <w:rPr>
          <w:b/>
          <w:bCs w:val="0"/>
        </w:rPr>
      </w:pPr>
      <w:bookmarkStart w:name="_Ref22865570" w:id="94"/>
      <w:r w:rsidRPr="00773954">
        <w:rPr>
          <w:b/>
          <w:bCs w:val="0"/>
        </w:rPr>
        <w:t>[Arrangement fee</w:t>
      </w:r>
    </w:p>
    <w:p w:rsidRPr="00773954" w:rsidR="008849DE" w:rsidP="008849DE" w:rsidRDefault="001C0866" w14:paraId="6A63EBC4" w14:textId="1741C693">
      <w:pPr>
        <w:pStyle w:val="BodyText1"/>
      </w:pPr>
      <w:r>
        <w:t>[</w:t>
      </w:r>
      <w:r w:rsidRPr="00773954">
        <w:t xml:space="preserve">The Company (on behalf of the </w:t>
      </w:r>
      <w:r>
        <w:t>[</w:t>
      </w:r>
      <w:r w:rsidRPr="00773954">
        <w:t>relevant</w:t>
      </w:r>
      <w:r>
        <w:t>]</w:t>
      </w:r>
      <w:r w:rsidRPr="00773954">
        <w:t xml:space="preserve"> Borrower</w:t>
      </w:r>
      <w:r>
        <w:t>[</w:t>
      </w:r>
      <w:r w:rsidRPr="00773954">
        <w:t>s</w:t>
      </w:r>
      <w:r>
        <w:t>]</w:t>
      </w:r>
      <w:r w:rsidRPr="00773954">
        <w:t xml:space="preserve">) shall pay </w:t>
      </w:r>
      <w:r w:rsidRPr="00773954" w:rsidR="006C0B5A">
        <w:t>to the Borrowing Base Agent (for the account of the Borrowing Base Lenders)</w:t>
      </w:r>
      <w:r w:rsidR="006C0B5A">
        <w:t xml:space="preserve"> </w:t>
      </w:r>
      <w:r>
        <w:t>an arrangement</w:t>
      </w:r>
      <w:r w:rsidRPr="00773954">
        <w:t xml:space="preserve"> fee in an amount equal to EUR [•] </w:t>
      </w:r>
      <w:r>
        <w:t xml:space="preserve">[(including </w:t>
      </w:r>
      <w:r w:rsidRPr="00773954">
        <w:t>VAT</w:t>
      </w:r>
      <w:r>
        <w:t>)] no later than on the Closing Date]</w:t>
      </w:r>
      <w:r w:rsidRPr="00773954">
        <w:t xml:space="preserve">. </w:t>
      </w:r>
      <w:proofErr w:type="gramStart"/>
      <w:r>
        <w:t>/[</w:t>
      </w:r>
      <w:proofErr w:type="gramEnd"/>
      <w:r w:rsidRPr="00773954" w:rsidR="008849DE">
        <w:t xml:space="preserve">The </w:t>
      </w:r>
      <w:r w:rsidRPr="00773954" w:rsidR="008849DE">
        <w:lastRenderedPageBreak/>
        <w:t>Company shall pay to the Borrowing Base Agent (for the account of the Borrowing Base Lenders) an arrangement fee in the amount and at the times agreed in a Fee Letter.]</w:t>
      </w:r>
      <w:r>
        <w:t>]</w:t>
      </w:r>
    </w:p>
    <w:p w:rsidRPr="00773954" w:rsidR="00EC6E3A" w:rsidP="00EC6E3A" w:rsidRDefault="006476DC" w14:paraId="1658A874" w14:textId="1A91C018">
      <w:pPr>
        <w:pStyle w:val="General1L2"/>
        <w:keepNext/>
        <w:rPr>
          <w:b/>
          <w:bCs w:val="0"/>
        </w:rPr>
      </w:pPr>
      <w:bookmarkStart w:name="_Ref146033435" w:id="95"/>
      <w:r>
        <w:rPr>
          <w:b/>
          <w:bCs w:val="0"/>
        </w:rPr>
        <w:t>Borrowing Base Fee</w:t>
      </w:r>
      <w:bookmarkEnd w:id="94"/>
      <w:bookmarkEnd w:id="95"/>
    </w:p>
    <w:p w:rsidRPr="00773954" w:rsidR="00EC6E3A" w:rsidP="00EC6E3A" w:rsidRDefault="008849DE" w14:paraId="62433358" w14:textId="0F56AD70">
      <w:pPr>
        <w:pStyle w:val="BodyText1"/>
      </w:pPr>
      <w:r w:rsidRPr="00773954">
        <w:t xml:space="preserve">The Company (on behalf of the relevant Borrowers) shall pay a </w:t>
      </w:r>
      <w:r w:rsidR="006476DC">
        <w:t>borrowing base</w:t>
      </w:r>
      <w:r w:rsidRPr="00773954">
        <w:t xml:space="preserve"> fee in an amount equal to </w:t>
      </w:r>
      <w:r w:rsidRPr="00773954" w:rsidR="00EC6E3A">
        <w:t xml:space="preserve">EUR [•] </w:t>
      </w:r>
      <w:r w:rsidR="00074549">
        <w:t>[</w:t>
      </w:r>
      <w:r w:rsidR="00D71DE6">
        <w:t xml:space="preserve">(including </w:t>
      </w:r>
      <w:r w:rsidRPr="00773954" w:rsidR="00D71DE6">
        <w:t>VAT</w:t>
      </w:r>
      <w:r w:rsidR="00D71DE6">
        <w:t>)</w:t>
      </w:r>
      <w:r w:rsidR="00074549">
        <w:t>]</w:t>
      </w:r>
      <w:r w:rsidR="00D71DE6">
        <w:t xml:space="preserve"> </w:t>
      </w:r>
      <w:r w:rsidRPr="00773954" w:rsidR="00EC6E3A">
        <w:t>per annum</w:t>
      </w:r>
      <w:r w:rsidRPr="00773954">
        <w:t xml:space="preserve"> (the </w:t>
      </w:r>
      <w:r w:rsidR="008E5DEE">
        <w:t>"</w:t>
      </w:r>
      <w:r w:rsidR="006476DC">
        <w:rPr>
          <w:b/>
          <w:bCs/>
        </w:rPr>
        <w:t>Borrowing Base Fee</w:t>
      </w:r>
      <w:r w:rsidR="008E5DEE">
        <w:t>"</w:t>
      </w:r>
      <w:r w:rsidRPr="00773954">
        <w:t>)</w:t>
      </w:r>
      <w:r w:rsidRPr="00773954" w:rsidR="00213180">
        <w:t xml:space="preserve">.  </w:t>
      </w:r>
      <w:r w:rsidRPr="00773954">
        <w:t xml:space="preserve">The </w:t>
      </w:r>
      <w:r w:rsidR="006476DC">
        <w:t>Borrowing Base Fee</w:t>
      </w:r>
      <w:r w:rsidRPr="00773954">
        <w:t xml:space="preserve"> is</w:t>
      </w:r>
      <w:r w:rsidRPr="00773954" w:rsidR="00EC6E3A">
        <w:t xml:space="preserve"> payable </w:t>
      </w:r>
      <w:r w:rsidR="00C92EFC">
        <w:t>[</w:t>
      </w:r>
      <w:r w:rsidRPr="00773954" w:rsidR="00EC6E3A">
        <w:t xml:space="preserve">in </w:t>
      </w:r>
      <w:r w:rsidRPr="00773954">
        <w:t>four</w:t>
      </w:r>
      <w:r w:rsidRPr="00773954" w:rsidR="00EC6E3A">
        <w:t xml:space="preserve"> equal quarterly instalments</w:t>
      </w:r>
      <w:r w:rsidR="00C92EFC">
        <w:t>] [twelve equal monthly instalments]</w:t>
      </w:r>
      <w:r w:rsidRPr="00773954" w:rsidR="00EC6E3A">
        <w:t xml:space="preserve"> in advance to the Borrowing Base Agent (for the </w:t>
      </w:r>
      <w:r w:rsidRPr="00773954" w:rsidR="00EC6E3A">
        <w:rPr>
          <w:i/>
          <w:iCs/>
        </w:rPr>
        <w:t>pro rata</w:t>
      </w:r>
      <w:r w:rsidRPr="00773954" w:rsidR="00EC6E3A">
        <w:t xml:space="preserve"> account of the Borrowing Base Lenders)).</w:t>
      </w:r>
    </w:p>
    <w:p w:rsidRPr="00773954" w:rsidR="00EC6E3A" w:rsidP="00EC6E3A" w:rsidRDefault="008D105C" w14:paraId="4715A291" w14:textId="20B6B912">
      <w:pPr>
        <w:pStyle w:val="General1L2"/>
        <w:keepNext/>
        <w:rPr>
          <w:b/>
          <w:bCs w:val="0"/>
        </w:rPr>
      </w:pPr>
      <w:bookmarkStart w:name="_Ref22865553" w:id="96"/>
      <w:r>
        <w:rPr>
          <w:b/>
          <w:bCs w:val="0"/>
        </w:rPr>
        <w:t>[</w:t>
      </w:r>
      <w:r w:rsidRPr="00773954" w:rsidR="00EC6E3A">
        <w:rPr>
          <w:b/>
          <w:bCs w:val="0"/>
        </w:rPr>
        <w:t>Commitment Fee</w:t>
      </w:r>
      <w:bookmarkEnd w:id="96"/>
    </w:p>
    <w:p w:rsidRPr="00773954" w:rsidR="00376DE1" w:rsidP="00FF5136" w:rsidRDefault="00EC6E3A" w14:paraId="240A6839" w14:textId="6383158E">
      <w:pPr>
        <w:pStyle w:val="General1L3"/>
      </w:pPr>
      <w:r w:rsidRPr="00773954">
        <w:t xml:space="preserve">The Company shall pay to the Borrowing Base Agent (for the account of the Borrowing Base Lenders) a commitment fee </w:t>
      </w:r>
      <w:r w:rsidR="003B06BC">
        <w:t xml:space="preserve">in the Base Currency </w:t>
      </w:r>
      <w:r w:rsidRPr="00773954">
        <w:t xml:space="preserve">computed at the rate of [•] per cent. per annum on </w:t>
      </w:r>
      <w:r w:rsidR="00F476E4">
        <w:t xml:space="preserve">the </w:t>
      </w:r>
      <w:r w:rsidR="00FF5136">
        <w:t>difference between the Total Borrowing Base Facility Commitment and the aggregate outstanding amount of Advances, Economic Benefit, commission, costs</w:t>
      </w:r>
      <w:r w:rsidRPr="00773954" w:rsidR="00FF5136">
        <w:t xml:space="preserve"> and other charges due and payable by the Borrower[s] under or pursuant to the </w:t>
      </w:r>
      <w:r w:rsidR="00FF5136">
        <w:t>Borrowing Base</w:t>
      </w:r>
      <w:r w:rsidRPr="00773954" w:rsidR="00FF5136">
        <w:t xml:space="preserve"> Documents,</w:t>
      </w:r>
      <w:r w:rsidR="00FF5136">
        <w:t xml:space="preserve"> </w:t>
      </w:r>
      <w:r w:rsidRPr="00773954">
        <w:t>for the</w:t>
      </w:r>
      <w:r w:rsidR="00F476E4">
        <w:t xml:space="preserve"> duration of the</w:t>
      </w:r>
      <w:r w:rsidRPr="00773954">
        <w:t xml:space="preserve"> Availability Period (the </w:t>
      </w:r>
      <w:r w:rsidR="008E5DEE">
        <w:t>"</w:t>
      </w:r>
      <w:r w:rsidRPr="00FF5136">
        <w:rPr>
          <w:b/>
          <w:bCs w:val="0"/>
        </w:rPr>
        <w:t>Commitment Fee</w:t>
      </w:r>
      <w:r w:rsidR="008E5DEE">
        <w:t>"</w:t>
      </w:r>
      <w:r w:rsidRPr="00773954">
        <w:t>).</w:t>
      </w:r>
    </w:p>
    <w:p w:rsidRPr="00773954" w:rsidR="00376DE1" w:rsidP="00EC6E3A" w:rsidRDefault="00EC6E3A" w14:paraId="3E4D1A7D" w14:textId="5A6DF81F">
      <w:pPr>
        <w:pStyle w:val="General1L3"/>
      </w:pPr>
      <w:r w:rsidRPr="00773954">
        <w:t xml:space="preserve">Any such accrued commitment fee is payable on the </w:t>
      </w:r>
      <w:r w:rsidR="003B06BC">
        <w:t>first</w:t>
      </w:r>
      <w:r w:rsidRPr="00773954">
        <w:t xml:space="preserve"> day of each</w:t>
      </w:r>
      <w:r w:rsidR="00DA7B5D">
        <w:t xml:space="preserve"> </w:t>
      </w:r>
      <w:r w:rsidR="003B06BC">
        <w:t xml:space="preserve">successive </w:t>
      </w:r>
      <w:r w:rsidR="00DA7B5D">
        <w:t>calendar</w:t>
      </w:r>
      <w:r w:rsidRPr="00773954">
        <w:t xml:space="preserve"> month which ends during the Availability Period applicable to the Borrowing Base Ancillary Facility, on the last day of the Availability Period applicable to the Borrowing Base Ancillary Facility and, if cancelled in full, on the cancelled amount of any Borrowing Base Lender</w:t>
      </w:r>
      <w:r w:rsidR="008E5DEE">
        <w:t>'</w:t>
      </w:r>
      <w:r w:rsidRPr="00773954">
        <w:t>s Borrowing Base Facility Commitment at the time the cancellation is effective.</w:t>
      </w:r>
      <w:r w:rsidR="008D105C">
        <w:t>]</w:t>
      </w:r>
    </w:p>
    <w:p w:rsidRPr="00773954" w:rsidR="008849DE" w:rsidP="008849DE" w:rsidRDefault="008D105C" w14:paraId="2EFE07B3" w14:textId="4F86D80A">
      <w:pPr>
        <w:pStyle w:val="General1L2"/>
        <w:keepNext/>
        <w:rPr>
          <w:b/>
          <w:bCs w:val="0"/>
        </w:rPr>
      </w:pPr>
      <w:bookmarkStart w:name="_Ref141289045" w:id="97"/>
      <w:r>
        <w:rPr>
          <w:b/>
          <w:bCs w:val="0"/>
        </w:rPr>
        <w:t>[</w:t>
      </w:r>
      <w:r w:rsidRPr="00773954" w:rsidR="008849DE">
        <w:rPr>
          <w:b/>
          <w:bCs w:val="0"/>
        </w:rPr>
        <w:t>Borrowing Base Agency and Security Agent Fee</w:t>
      </w:r>
      <w:bookmarkEnd w:id="97"/>
    </w:p>
    <w:p w:rsidRPr="00773954" w:rsidR="008849DE" w:rsidP="008849DE" w:rsidRDefault="008849DE" w14:paraId="627A3325" w14:textId="04A46466">
      <w:pPr>
        <w:pStyle w:val="BodyText1"/>
      </w:pPr>
      <w:r w:rsidRPr="00773954">
        <w:t>The Company shall pay to the Borrowing Base Agent and Borrowing Base Security Agent (for its own account) an agency and security agent fee in the amount and at the times agreed in a Fee Letter.</w:t>
      </w:r>
      <w:r w:rsidR="008D105C">
        <w:t>]</w:t>
      </w:r>
    </w:p>
    <w:p w:rsidRPr="00773954" w:rsidR="005F4BCE" w:rsidP="005F4BCE" w:rsidRDefault="005F4BCE" w14:paraId="0508F979" w14:textId="77777777">
      <w:pPr>
        <w:pStyle w:val="General1L2"/>
        <w:keepNext/>
      </w:pPr>
      <w:r w:rsidRPr="00773954">
        <w:rPr>
          <w:b/>
          <w:bCs w:val="0"/>
        </w:rPr>
        <w:t>Costs and Expenses</w:t>
      </w:r>
    </w:p>
    <w:p w:rsidRPr="00773954" w:rsidR="005F4BCE" w:rsidP="005F4BCE" w:rsidRDefault="005F4BCE" w14:paraId="44574111" w14:textId="12AE9785">
      <w:pPr>
        <w:pStyle w:val="General1L3"/>
      </w:pPr>
      <w:bookmarkStart w:name="_Hlk140140162" w:id="98"/>
      <w:r w:rsidRPr="00773954">
        <w:t>The provisions of clause [•] (</w:t>
      </w:r>
      <w:r w:rsidRPr="00773954">
        <w:rPr>
          <w:i/>
          <w:iCs/>
        </w:rPr>
        <w:t>Costs and Expenses</w:t>
      </w:r>
      <w:r w:rsidRPr="00773954">
        <w:t>) of the Facilities Agreement are deemed to be incorporated in this Agreement by reference</w:t>
      </w:r>
      <w:r w:rsidR="00F476E4">
        <w:t xml:space="preserve">, </w:t>
      </w:r>
      <w:r w:rsidRPr="00F476E4" w:rsidR="00F476E4">
        <w:rPr>
          <w:i/>
          <w:iCs/>
        </w:rPr>
        <w:t>mutatis mutandis</w:t>
      </w:r>
      <w:r w:rsidR="00F476E4">
        <w:t>,</w:t>
      </w:r>
      <w:r w:rsidRPr="00773954">
        <w:t xml:space="preserve"> and apply to this Agreement as if included herein in full.</w:t>
      </w:r>
    </w:p>
    <w:bookmarkEnd w:id="98"/>
    <w:p w:rsidR="005F4BCE" w:rsidP="005F4BCE" w:rsidRDefault="005F4BCE" w14:paraId="62680629" w14:textId="55A2F762">
      <w:pPr>
        <w:pStyle w:val="General1L3"/>
      </w:pPr>
      <w:r w:rsidRPr="00773954">
        <w:t>In addition, the charges and fees (including, without limitation, any such charges or fees relating to money transfers (</w:t>
      </w:r>
      <w:proofErr w:type="spellStart"/>
      <w:r w:rsidRPr="00773954">
        <w:rPr>
          <w:i/>
          <w:iCs/>
        </w:rPr>
        <w:t>betalingsverkeer</w:t>
      </w:r>
      <w:proofErr w:type="spellEnd"/>
      <w:r w:rsidRPr="00773954">
        <w:t>)) apply as listed in any overview of standard cost items from time to time provided by the Borrowing Base Agent to the Company.</w:t>
      </w:r>
    </w:p>
    <w:p w:rsidRPr="000C7D56" w:rsidR="00ED3D6F" w:rsidP="00ED3D6F" w:rsidRDefault="00ED3D6F" w14:paraId="687E295B" w14:textId="354FAA2A">
      <w:pPr>
        <w:pStyle w:val="General1L2"/>
        <w:keepNext/>
        <w:rPr>
          <w:b/>
          <w:bCs w:val="0"/>
        </w:rPr>
      </w:pPr>
      <w:r w:rsidRPr="000C7D56">
        <w:rPr>
          <w:b/>
          <w:bCs w:val="0"/>
        </w:rPr>
        <w:t>Collection of fees</w:t>
      </w:r>
      <w:r w:rsidR="00B33945">
        <w:rPr>
          <w:b/>
          <w:bCs w:val="0"/>
        </w:rPr>
        <w:t xml:space="preserve"> and interest</w:t>
      </w:r>
    </w:p>
    <w:p w:rsidRPr="00ED3D6F" w:rsidR="00ED3D6F" w:rsidP="00ED3D6F" w:rsidRDefault="00B33945" w14:paraId="003FAAC6" w14:textId="4AF18190">
      <w:pPr>
        <w:pStyle w:val="BodyText1"/>
      </w:pPr>
      <w:r>
        <w:t xml:space="preserve">Notwithstanding the obligation of [each]/[the] Borrower to pay amounts due and payable under the </w:t>
      </w:r>
      <w:r w:rsidR="006C0B5A">
        <w:t xml:space="preserve">Borrowing Base </w:t>
      </w:r>
      <w:r>
        <w:t>Documents, t</w:t>
      </w:r>
      <w:r w:rsidR="00ED3D6F">
        <w:t xml:space="preserve">he Borrowing Base Agent is authorised to set-off </w:t>
      </w:r>
      <w:r w:rsidR="000C7D56">
        <w:t xml:space="preserve">(including for the benefit of other Borrowing Base Lenders) </w:t>
      </w:r>
      <w:r w:rsidR="00ED3D6F">
        <w:t xml:space="preserve">any obligation to </w:t>
      </w:r>
      <w:r w:rsidR="00ED3D6F">
        <w:lastRenderedPageBreak/>
        <w:t xml:space="preserve">the Company and the Borrower[s] with any fee </w:t>
      </w:r>
      <w:r>
        <w:t xml:space="preserve">and interest </w:t>
      </w:r>
      <w:r w:rsidR="00ED3D6F">
        <w:t xml:space="preserve">payable by the Company and the Borrower[s] under the </w:t>
      </w:r>
      <w:r w:rsidR="006C0B5A">
        <w:t xml:space="preserve">Borrowing Base </w:t>
      </w:r>
      <w:r w:rsidR="00ED3D6F">
        <w:t>Documents</w:t>
      </w:r>
      <w:r w:rsidR="000C7D56">
        <w:t xml:space="preserve"> in accordance with this Agreement and any applicable Fee Letters.</w:t>
      </w:r>
    </w:p>
    <w:p w:rsidRPr="00F476E4" w:rsidR="00F476E4" w:rsidP="00F476E4" w:rsidRDefault="00F476E4" w14:paraId="67F9445D" w14:textId="7CF4B3A7">
      <w:pPr>
        <w:pStyle w:val="General1L2"/>
        <w:keepNext/>
        <w:rPr>
          <w:b/>
          <w:bCs w:val="0"/>
        </w:rPr>
      </w:pPr>
      <w:r w:rsidRPr="00F476E4">
        <w:rPr>
          <w:b/>
          <w:bCs w:val="0"/>
        </w:rPr>
        <w:t>Audit costs</w:t>
      </w:r>
    </w:p>
    <w:p w:rsidRPr="00773954" w:rsidR="00F476E4" w:rsidP="00F762B4" w:rsidRDefault="00F476E4" w14:paraId="5CCA0C18" w14:textId="26F1F5CA">
      <w:pPr>
        <w:pStyle w:val="General1L3"/>
        <w:keepNext/>
        <w:numPr>
          <w:ilvl w:val="0"/>
          <w:numId w:val="0"/>
        </w:numPr>
        <w:ind w:left="720"/>
      </w:pPr>
      <w:r w:rsidRPr="00773954">
        <w:t xml:space="preserve">The costs of any operational </w:t>
      </w:r>
      <w:r w:rsidR="002C5991">
        <w:t>F</w:t>
      </w:r>
      <w:r w:rsidRPr="00773954" w:rsidR="002C5991">
        <w:t xml:space="preserve">ield </w:t>
      </w:r>
      <w:r w:rsidR="002C5991">
        <w:t>A</w:t>
      </w:r>
      <w:r w:rsidRPr="00773954" w:rsidR="002C5991">
        <w:t>udit</w:t>
      </w:r>
      <w:r w:rsidR="002C5991">
        <w:t xml:space="preserve"> </w:t>
      </w:r>
      <w:r w:rsidRPr="00773954">
        <w:t>or Debtor verification</w:t>
      </w:r>
      <w:r w:rsidR="00F762B4">
        <w:t xml:space="preserve"> pursuant to Clause </w:t>
      </w:r>
      <w:r w:rsidR="00F762B4">
        <w:fldChar w:fldCharType="begin"/>
      </w:r>
      <w:r w:rsidR="00F762B4">
        <w:instrText xml:space="preserve"> REF _Ref165544298 \r \h </w:instrText>
      </w:r>
      <w:r w:rsidR="00F762B4">
        <w:fldChar w:fldCharType="separate"/>
      </w:r>
      <w:r w:rsidR="00064689">
        <w:t>11.5</w:t>
      </w:r>
      <w:r w:rsidR="00F762B4">
        <w:fldChar w:fldCharType="end"/>
      </w:r>
      <w:r w:rsidR="00F762B4">
        <w:t xml:space="preserve"> (</w:t>
      </w:r>
      <w:r w:rsidR="00F762B4">
        <w:rPr>
          <w:i/>
          <w:iCs/>
        </w:rPr>
        <w:t>Audit</w:t>
      </w:r>
      <w:r w:rsidR="00F762B4">
        <w:t>) or otherwise pursuant to this Agreement shall be borne</w:t>
      </w:r>
      <w:r w:rsidRPr="00773954">
        <w:t xml:space="preserve"> by [the Company/the Borrower[s]</w:t>
      </w:r>
      <w:r w:rsidR="00F762B4">
        <w:t>.</w:t>
      </w:r>
    </w:p>
    <w:p w:rsidRPr="00773954" w:rsidR="00F332DB" w:rsidP="00F332DB" w:rsidRDefault="00F332DB" w14:paraId="4BC13CB1" w14:textId="77777777">
      <w:pPr>
        <w:pStyle w:val="General1L2"/>
        <w:keepNext/>
        <w:rPr>
          <w:b/>
          <w:bCs w:val="0"/>
        </w:rPr>
      </w:pPr>
      <w:r w:rsidRPr="00773954">
        <w:rPr>
          <w:b/>
          <w:bCs w:val="0"/>
        </w:rPr>
        <w:t>Increased Costs and Market Disruption</w:t>
      </w:r>
    </w:p>
    <w:p w:rsidRPr="00773954" w:rsidR="00F332DB" w:rsidP="00F332DB" w:rsidRDefault="00F332DB" w14:paraId="4F423E6C" w14:textId="3C38CCC1">
      <w:pPr>
        <w:pStyle w:val="BodyText1"/>
      </w:pPr>
      <w:r w:rsidRPr="00773954">
        <w:t>The provisions of clauses [•] (</w:t>
      </w:r>
      <w:r w:rsidRPr="00773954">
        <w:rPr>
          <w:i/>
          <w:iCs/>
        </w:rPr>
        <w:t>Increased Costs</w:t>
      </w:r>
      <w:r w:rsidRPr="00773954">
        <w:t xml:space="preserve">) </w:t>
      </w:r>
      <w:r w:rsidR="00FD7BB5">
        <w:t>[</w:t>
      </w:r>
      <w:r w:rsidRPr="00773954">
        <w:t>and [•] (</w:t>
      </w:r>
      <w:r w:rsidRPr="00773954">
        <w:rPr>
          <w:i/>
          <w:iCs/>
        </w:rPr>
        <w:t>Market Disruption</w:t>
      </w:r>
      <w:r w:rsidRPr="00773954">
        <w:t>)</w:t>
      </w:r>
      <w:r w:rsidR="00FD7BB5">
        <w:t>]</w:t>
      </w:r>
      <w:r w:rsidR="00FD7BB5">
        <w:rPr>
          <w:rStyle w:val="FootnoteReference"/>
        </w:rPr>
        <w:footnoteReference w:id="75"/>
      </w:r>
      <w:r w:rsidRPr="00773954">
        <w:t xml:space="preserve"> of the Facilities Agreement are deemed to be incorporated in this Agreement by reference </w:t>
      </w:r>
      <w:r w:rsidRPr="00773954">
        <w:rPr>
          <w:i/>
          <w:iCs/>
        </w:rPr>
        <w:t>mutatis mutandis</w:t>
      </w:r>
      <w:r w:rsidRPr="00773954">
        <w:t xml:space="preserve"> and apply to this Agreement as if included herein in full</w:t>
      </w:r>
      <w:r w:rsidR="00B44DC4">
        <w:t xml:space="preserve"> [and as if references in those clauses to "</w:t>
      </w:r>
      <w:r w:rsidRPr="00B44DC4" w:rsidR="00B44DC4">
        <w:t>Loan</w:t>
      </w:r>
      <w:r w:rsidR="00B44DC4">
        <w:t>" are references to an Advance]</w:t>
      </w:r>
      <w:r w:rsidR="00B44DC4">
        <w:rPr>
          <w:rStyle w:val="FootnoteReference"/>
        </w:rPr>
        <w:footnoteReference w:id="76"/>
      </w:r>
      <w:r w:rsidRPr="00773954">
        <w:t>.</w:t>
      </w:r>
    </w:p>
    <w:p w:rsidRPr="00773954" w:rsidR="00376DE1" w:rsidP="00D06F8D" w:rsidRDefault="00E92A6E" w14:paraId="3B619332" w14:textId="3478F5A3">
      <w:pPr>
        <w:pStyle w:val="General1L1"/>
      </w:pPr>
      <w:bookmarkStart w:name="_Ref146149755" w:id="99"/>
      <w:bookmarkStart w:name="_Toc167781264" w:id="100"/>
      <w:r w:rsidRPr="00773954">
        <w:t>Information Undertakings</w:t>
      </w:r>
      <w:bookmarkEnd w:id="70"/>
      <w:bookmarkEnd w:id="71"/>
      <w:bookmarkEnd w:id="99"/>
      <w:bookmarkEnd w:id="100"/>
    </w:p>
    <w:p w:rsidRPr="00773954" w:rsidR="005102C5" w:rsidP="00E7034A" w:rsidRDefault="00BD2285" w14:paraId="4BF49025" w14:textId="2C3C5060">
      <w:pPr>
        <w:pStyle w:val="General1L2"/>
        <w:keepNext/>
      </w:pPr>
      <w:bookmarkStart w:name="_Ref141326496" w:id="101"/>
      <w:bookmarkStart w:name="_Ref22865797" w:id="102"/>
      <w:r>
        <w:t>[Each]/[The] Borrower</w:t>
      </w:r>
      <w:r w:rsidRPr="00773954" w:rsidR="005102C5">
        <w:t xml:space="preserve"> shall</w:t>
      </w:r>
      <w:r w:rsidRPr="00773954" w:rsidR="00A93FC4">
        <w:t xml:space="preserve"> deliver to</w:t>
      </w:r>
      <w:r w:rsidRPr="00773954" w:rsidR="005102C5">
        <w:t xml:space="preserve"> the Borrowing Base Agent</w:t>
      </w:r>
      <w:r w:rsidR="00DA7B5D">
        <w:t xml:space="preserve"> by electronic file transfer</w:t>
      </w:r>
      <w:r w:rsidRPr="00773954" w:rsidR="00A93FC4">
        <w:t xml:space="preserve"> (</w:t>
      </w:r>
      <w:r w:rsidR="00DA7B5D">
        <w:t xml:space="preserve">otherwise </w:t>
      </w:r>
      <w:r w:rsidRPr="00773954" w:rsidR="00A93FC4">
        <w:t>in form and substance satisfactory to it)</w:t>
      </w:r>
      <w:r w:rsidRPr="008D105C" w:rsidR="008D105C">
        <w:t xml:space="preserve"> </w:t>
      </w:r>
      <w:r w:rsidRPr="00765EFF" w:rsidR="008D105C">
        <w:t>at the times specified below or more frequently upon the request of the Borrowing Base Agent</w:t>
      </w:r>
      <w:r w:rsidRPr="00773954" w:rsidR="005102C5">
        <w:t>:</w:t>
      </w:r>
      <w:bookmarkEnd w:id="101"/>
    </w:p>
    <w:p w:rsidRPr="00773954" w:rsidR="005102C5" w:rsidP="00FA7379" w:rsidRDefault="005102C5" w14:paraId="004AB74F" w14:textId="77777777">
      <w:pPr>
        <w:pStyle w:val="General1L3"/>
      </w:pPr>
      <w:bookmarkStart w:name="_Ref143764587" w:id="103"/>
      <w:r w:rsidRPr="00773954">
        <w:t>each [•],</w:t>
      </w:r>
      <w:r w:rsidRPr="00773954" w:rsidR="00A93FC4">
        <w:t xml:space="preserve"> </w:t>
      </w:r>
      <w:r w:rsidRPr="00773954">
        <w:t xml:space="preserve">an updated Receivables Identification </w:t>
      </w:r>
      <w:proofErr w:type="gramStart"/>
      <w:r w:rsidRPr="00773954">
        <w:t>File;</w:t>
      </w:r>
      <w:bookmarkEnd w:id="103"/>
      <w:proofErr w:type="gramEnd"/>
    </w:p>
    <w:p w:rsidRPr="00773954" w:rsidR="005102C5" w:rsidP="00FA7379" w:rsidRDefault="005102C5" w14:paraId="4D66F956" w14:textId="060EFB76">
      <w:pPr>
        <w:pStyle w:val="General1L3"/>
      </w:pPr>
      <w:r w:rsidRPr="00773954">
        <w:t>each [•],</w:t>
      </w:r>
      <w:r w:rsidRPr="00773954" w:rsidR="00A93FC4">
        <w:t xml:space="preserve"> </w:t>
      </w:r>
      <w:r w:rsidRPr="00773954">
        <w:t>an overview of all its creditors</w:t>
      </w:r>
      <w:r w:rsidR="00F476E4">
        <w:t xml:space="preserve"> (including trade and retention creditors</w:t>
      </w:r>
      <w:proofErr w:type="gramStart"/>
      <w:r w:rsidR="00F476E4">
        <w:t>)</w:t>
      </w:r>
      <w:r w:rsidRPr="00773954">
        <w:t>;</w:t>
      </w:r>
      <w:proofErr w:type="gramEnd"/>
    </w:p>
    <w:p w:rsidRPr="00773954" w:rsidR="005102C5" w:rsidP="00FA7379" w:rsidRDefault="007F59F1" w14:paraId="02783575" w14:textId="65E933E3">
      <w:pPr>
        <w:pStyle w:val="General1L3"/>
      </w:pPr>
      <w:r>
        <w:t>[</w:t>
      </w:r>
      <w:r w:rsidRPr="00773954" w:rsidR="005102C5">
        <w:t>each [•],</w:t>
      </w:r>
      <w:r w:rsidRPr="00773954" w:rsidR="00A93FC4">
        <w:t xml:space="preserve"> </w:t>
      </w:r>
      <w:r w:rsidRPr="00773954" w:rsidR="005102C5">
        <w:t xml:space="preserve">all information on </w:t>
      </w:r>
      <w:r w:rsidR="00EC349B">
        <w:t>b</w:t>
      </w:r>
      <w:r w:rsidRPr="00773954" w:rsidR="005102C5">
        <w:t>onuses</w:t>
      </w:r>
      <w:r w:rsidR="000D3C6A">
        <w:t>, [and] discounts [and royalties</w:t>
      </w:r>
      <w:r w:rsidRPr="00773954" w:rsidR="005102C5">
        <w:t>;</w:t>
      </w:r>
      <w:r>
        <w:t>]</w:t>
      </w:r>
      <w:r>
        <w:rPr>
          <w:rStyle w:val="FootnoteReference"/>
        </w:rPr>
        <w:footnoteReference w:id="77"/>
      </w:r>
    </w:p>
    <w:p w:rsidRPr="00773954" w:rsidR="00D23001" w:rsidP="00D23001" w:rsidRDefault="00D23001" w14:paraId="074BB0CF" w14:textId="01645B9C">
      <w:pPr>
        <w:pStyle w:val="General1L3"/>
      </w:pPr>
      <w:r w:rsidRPr="00773954">
        <w:t>[promptly upon its request,]</w:t>
      </w:r>
      <w:proofErr w:type="gramStart"/>
      <w:r w:rsidRPr="00773954">
        <w:t>/[</w:t>
      </w:r>
      <w:proofErr w:type="gramEnd"/>
      <w:r w:rsidRPr="00773954">
        <w:t>within [</w:t>
      </w:r>
      <w:r w:rsidRPr="00773954">
        <w:rPr>
          <w:rFonts w:hint="eastAsia"/>
        </w:rPr>
        <w:t>•</w:t>
      </w:r>
      <w:r w:rsidRPr="00773954">
        <w:rPr>
          <w:rFonts w:hint="eastAsia"/>
        </w:rPr>
        <w:t>]</w:t>
      </w:r>
      <w:r w:rsidRPr="00773954">
        <w:t xml:space="preserve"> Business Days of </w:t>
      </w:r>
      <w:proofErr w:type="gramStart"/>
      <w:r w:rsidRPr="00773954">
        <w:t>entering into</w:t>
      </w:r>
      <w:proofErr w:type="gramEnd"/>
      <w:r w:rsidRPr="00773954">
        <w:t xml:space="preserve"> any new or amended agreement with a Debtor,] a copy of any new or amended agreement with a Debtor</w:t>
      </w:r>
      <w:r>
        <w:t>. [I</w:t>
      </w:r>
      <w:r w:rsidRPr="003918BC">
        <w:t xml:space="preserve">f it </w:t>
      </w:r>
      <w:proofErr w:type="gramStart"/>
      <w:r w:rsidRPr="003918BC">
        <w:t>enters into</w:t>
      </w:r>
      <w:proofErr w:type="gramEnd"/>
      <w:r w:rsidRPr="003918BC">
        <w:t xml:space="preserve"> a new or amended contract with a Debtor that is or is envisaged to become one of the ten Debtors of which the highest aggregate amounts of outstanding Eligible Receivables have been or are envisaged to be included in the Borrowing Base, </w:t>
      </w:r>
      <w:r w:rsidR="00CE1CC5">
        <w:t xml:space="preserve">promptly </w:t>
      </w:r>
      <w:r w:rsidRPr="003918BC">
        <w:t>a copy of such new or amended agreement</w:t>
      </w:r>
      <w:proofErr w:type="gramStart"/>
      <w:r>
        <w:t>]</w:t>
      </w:r>
      <w:r w:rsidRPr="00773954">
        <w:t>;</w:t>
      </w:r>
      <w:proofErr w:type="gramEnd"/>
    </w:p>
    <w:p w:rsidRPr="00773954" w:rsidR="00D23001" w:rsidP="00F126AD" w:rsidRDefault="00D23001" w14:paraId="7E856F54" w14:textId="7963D0FC">
      <w:pPr>
        <w:pStyle w:val="General1L3"/>
      </w:pPr>
      <w:r w:rsidRPr="00773954">
        <w:t xml:space="preserve">promptly upon an Obligor becoming aware thereof, if a ban on assignment with effect </w:t>
      </w:r>
      <w:r w:rsidRPr="00FF1858">
        <w:rPr>
          <w:i/>
          <w:iCs/>
        </w:rPr>
        <w:t>in rem</w:t>
      </w:r>
      <w:r w:rsidRPr="00773954">
        <w:t xml:space="preserve"> (</w:t>
      </w:r>
      <w:proofErr w:type="spellStart"/>
      <w:r w:rsidRPr="00FF1858">
        <w:rPr>
          <w:i/>
          <w:iCs/>
        </w:rPr>
        <w:t>goederenrechtelijke</w:t>
      </w:r>
      <w:proofErr w:type="spellEnd"/>
      <w:r w:rsidRPr="00FF1858">
        <w:rPr>
          <w:i/>
          <w:iCs/>
        </w:rPr>
        <w:t xml:space="preserve"> </w:t>
      </w:r>
      <w:proofErr w:type="spellStart"/>
      <w:r w:rsidRPr="00FF1858">
        <w:rPr>
          <w:i/>
          <w:iCs/>
        </w:rPr>
        <w:t>werking</w:t>
      </w:r>
      <w:proofErr w:type="spellEnd"/>
      <w:r w:rsidRPr="00773954">
        <w:t>)</w:t>
      </w:r>
      <w:r w:rsidR="001F0908">
        <w:t xml:space="preserve"> or similar</w:t>
      </w:r>
      <w:r w:rsidR="008A5C16">
        <w:rPr>
          <w:rStyle w:val="FootnoteReference"/>
        </w:rPr>
        <w:footnoteReference w:id="78"/>
      </w:r>
      <w:r w:rsidR="00FF1858">
        <w:t xml:space="preserve"> </w:t>
      </w:r>
      <w:r w:rsidRPr="00773954">
        <w:t xml:space="preserve">has been lifted, waived or has become invalid by operation of law, evidence thereof in accordance with Clause </w:t>
      </w:r>
      <w:r>
        <w:t>[</w:t>
      </w:r>
      <w:r>
        <w:fldChar w:fldCharType="begin"/>
      </w:r>
      <w:r>
        <w:instrText xml:space="preserve"> REF _Ref143766235 \r \h </w:instrText>
      </w:r>
      <w:r>
        <w:fldChar w:fldCharType="separate"/>
      </w:r>
      <w:r w:rsidR="00064689">
        <w:t>11.3(a)(ii)</w:t>
      </w:r>
      <w:r>
        <w:fldChar w:fldCharType="end"/>
      </w:r>
      <w:r>
        <w:t xml:space="preserve"> (</w:t>
      </w:r>
      <w:r w:rsidRPr="00FF1858">
        <w:rPr>
          <w:i/>
          <w:iCs/>
        </w:rPr>
        <w:t>Agreements and general terms and conditions of the Borrower</w:t>
      </w:r>
      <w:r>
        <w:t>]</w:t>
      </w:r>
      <w:r w:rsidRPr="00773954">
        <w:t xml:space="preserve"> below;</w:t>
      </w:r>
    </w:p>
    <w:p w:rsidR="00A10A43" w:rsidP="00A10A43" w:rsidRDefault="00A10A43" w14:paraId="664CC5E4" w14:textId="77777777">
      <w:pPr>
        <w:pStyle w:val="General1L3"/>
      </w:pPr>
      <w:r w:rsidRPr="00773954">
        <w:lastRenderedPageBreak/>
        <w:t>[on the last Business Day of each [Financial Quarter][half year][financial year]</w:t>
      </w:r>
      <w:r w:rsidRPr="00773954">
        <w:rPr>
          <w:rStyle w:val="FootnoteReference"/>
        </w:rPr>
        <w:footnoteReference w:id="79"/>
      </w:r>
      <w:r w:rsidRPr="00773954">
        <w:t xml:space="preserve"> (for the first time in respect of the [Financial Quarter][half year][financial year]</w:t>
      </w:r>
      <w:r w:rsidRPr="00773954">
        <w:rPr>
          <w:rStyle w:val="FootnoteReference"/>
        </w:rPr>
        <w:footnoteReference w:id="80"/>
      </w:r>
      <w:r w:rsidRPr="00773954">
        <w:t xml:space="preserve"> ending [•]) (each a </w:t>
      </w:r>
      <w:r>
        <w:t>"</w:t>
      </w:r>
      <w:r w:rsidRPr="00981E39">
        <w:rPr>
          <w:b/>
        </w:rPr>
        <w:t>Dilution Testing Date</w:t>
      </w:r>
      <w:r>
        <w:t>"</w:t>
      </w:r>
      <w:r w:rsidRPr="00773954">
        <w:t>) [in a Compliance Certificate]</w:t>
      </w:r>
      <w:r w:rsidRPr="00981E39">
        <w:rPr>
          <w:rStyle w:val="FootnoteReference"/>
        </w:rPr>
        <w:t xml:space="preserve"> </w:t>
      </w:r>
      <w:r w:rsidRPr="00773954">
        <w:rPr>
          <w:rStyle w:val="FootnoteReference"/>
        </w:rPr>
        <w:footnoteReference w:id="81"/>
      </w:r>
      <w:r>
        <w:t xml:space="preserve"> </w:t>
      </w:r>
      <w:r w:rsidRPr="00773954">
        <w:t xml:space="preserve"> </w:t>
      </w:r>
      <w:r>
        <w:t xml:space="preserve">a confirmation supported with calculations in reasonable detail </w:t>
      </w:r>
      <w:r w:rsidRPr="00773954">
        <w:t>of the Dilution Percentage and all information on Dilutions required by the Borrowing Base Agent to determine the Dilutions and the Dilution Percentage;</w:t>
      </w:r>
    </w:p>
    <w:p w:rsidRPr="00773954" w:rsidR="005102C5" w:rsidP="00E02488" w:rsidRDefault="005102C5" w14:paraId="58A789DE" w14:textId="4D3C65F9">
      <w:pPr>
        <w:pStyle w:val="General1L3"/>
      </w:pPr>
      <w:r w:rsidRPr="00773954">
        <w:t>[</w:t>
      </w:r>
      <w:r w:rsidRPr="00773954" w:rsidR="00F476E4">
        <w:t>each [•</w:t>
      </w:r>
      <w:proofErr w:type="gramStart"/>
      <w:r w:rsidRPr="00773954" w:rsidR="00F476E4">
        <w:t>],updated</w:t>
      </w:r>
      <w:proofErr w:type="gramEnd"/>
      <w:r w:rsidRPr="00773954" w:rsidR="00F476E4">
        <w:t xml:space="preserve"> </w:t>
      </w:r>
      <w:r w:rsidR="00F476E4">
        <w:t>Inventory</w:t>
      </w:r>
      <w:r w:rsidRPr="00773954" w:rsidR="00F476E4">
        <w:t xml:space="preserve"> Identification </w:t>
      </w:r>
      <w:r w:rsidR="006F05A1">
        <w:t>Data</w:t>
      </w:r>
      <w:r w:rsidRPr="00773954" w:rsidR="00F476E4">
        <w:t>;</w:t>
      </w:r>
      <w:r w:rsidRPr="00773954">
        <w:t>]</w:t>
      </w:r>
      <w:r w:rsidRPr="00773954">
        <w:rPr>
          <w:rStyle w:val="FootnoteReference"/>
        </w:rPr>
        <w:footnoteReference w:id="82"/>
      </w:r>
    </w:p>
    <w:p w:rsidR="001B2720" w:rsidP="001B2720" w:rsidRDefault="007F59F1" w14:paraId="4D44CD51" w14:textId="6652B822">
      <w:pPr>
        <w:pStyle w:val="General1L3"/>
      </w:pPr>
      <w:bookmarkStart w:name="_Ref161694714" w:id="104"/>
      <w:bookmarkStart w:name="_Ref141326506" w:id="105"/>
      <w:r>
        <w:t>[</w:t>
      </w:r>
      <w:r w:rsidR="001B2720">
        <w:t>at the end of each Financial Year, an overview of all registered trademarks incorporated in the Inventory;</w:t>
      </w:r>
      <w:r>
        <w:t>]</w:t>
      </w:r>
      <w:r>
        <w:rPr>
          <w:rStyle w:val="FootnoteReference"/>
        </w:rPr>
        <w:footnoteReference w:id="83"/>
      </w:r>
      <w:bookmarkEnd w:id="104"/>
    </w:p>
    <w:p w:rsidR="008E5DEE" w:rsidP="008E14B2" w:rsidRDefault="007F59F1" w14:paraId="06AB44EE" w14:textId="2675A915">
      <w:pPr>
        <w:pStyle w:val="General1L3"/>
      </w:pPr>
      <w:r>
        <w:t>[</w:t>
      </w:r>
      <w:r w:rsidR="001B2720">
        <w:t xml:space="preserve">promptly upon </w:t>
      </w:r>
      <w:r w:rsidR="000D3C6A">
        <w:t xml:space="preserve">its </w:t>
      </w:r>
      <w:r w:rsidR="001B2720">
        <w:t>request, all trial balances, balances of the ledger accounts (i.e. invoices received prior to receipt of goods, goods received not invoiced and invoices which affect the Value of the Inventory)</w:t>
      </w:r>
      <w:r w:rsidR="001F0908">
        <w:t xml:space="preserve"> and</w:t>
      </w:r>
      <w:r w:rsidR="001B2720">
        <w:t xml:space="preserve"> all information required on the storage of the Inventory;</w:t>
      </w:r>
      <w:r>
        <w:t>]</w:t>
      </w:r>
      <w:r>
        <w:rPr>
          <w:rStyle w:val="FootnoteReference"/>
        </w:rPr>
        <w:footnoteReference w:id="84"/>
      </w:r>
    </w:p>
    <w:bookmarkEnd w:id="105"/>
    <w:p w:rsidRPr="00773954" w:rsidR="00F332DB" w:rsidP="00F332DB" w:rsidRDefault="00F332DB" w14:paraId="3BBC0484" w14:textId="55F0AF67">
      <w:pPr>
        <w:pStyle w:val="General1L3"/>
      </w:pPr>
      <w:r w:rsidRPr="00773954">
        <w:t xml:space="preserve">[promptly, </w:t>
      </w:r>
      <w:proofErr w:type="gramStart"/>
      <w:r w:rsidRPr="00773954">
        <w:t>in the event that</w:t>
      </w:r>
      <w:proofErr w:type="gramEnd"/>
      <w:r w:rsidRPr="00773954">
        <w:t xml:space="preserve"> any member of the Group received or is entitled to receive </w:t>
      </w:r>
      <w:r w:rsidR="00F476E4">
        <w:t xml:space="preserve">any </w:t>
      </w:r>
      <w:r w:rsidRPr="00773954" w:rsidR="00F476E4">
        <w:t>Borrowing Base Insurance Proceeds and/or Borrowing Base Disposal Proceeds</w:t>
      </w:r>
      <w:r w:rsidRPr="00773954">
        <w:t>;]</w:t>
      </w:r>
      <w:r w:rsidRPr="00773954">
        <w:rPr>
          <w:rStyle w:val="FootnoteReference"/>
        </w:rPr>
        <w:t xml:space="preserve"> </w:t>
      </w:r>
      <w:r w:rsidRPr="00773954">
        <w:rPr>
          <w:rStyle w:val="FootnoteReference"/>
        </w:rPr>
        <w:footnoteReference w:id="85"/>
      </w:r>
    </w:p>
    <w:p w:rsidRPr="00773954" w:rsidR="00F332DB" w:rsidP="00F332DB" w:rsidRDefault="00F332DB" w14:paraId="37061FAF" w14:textId="785C3201">
      <w:pPr>
        <w:pStyle w:val="General1L3"/>
      </w:pPr>
      <w:r w:rsidRPr="00773954">
        <w:t>[promptly, inform the Borrowing Base Agent in the event any of the terms of the Insurance have been amended, varied, novated, supplemented or superseded in any material respect.]</w:t>
      </w:r>
      <w:r w:rsidRPr="00773954">
        <w:rPr>
          <w:rStyle w:val="FootnoteReference"/>
        </w:rPr>
        <w:footnoteReference w:id="86"/>
      </w:r>
    </w:p>
    <w:p w:rsidRPr="00773954" w:rsidR="00672390" w:rsidP="00FA7379" w:rsidRDefault="00672390" w14:paraId="1D7621D5" w14:textId="7068075A">
      <w:pPr>
        <w:pStyle w:val="General1L3"/>
      </w:pPr>
      <w:r w:rsidRPr="00773954">
        <w:t xml:space="preserve">promptly, following the amendment of </w:t>
      </w:r>
      <w:r w:rsidR="00F476E4">
        <w:rPr>
          <w:bCs w:val="0"/>
        </w:rPr>
        <w:t>any</w:t>
      </w:r>
      <w:r w:rsidR="00493FDE">
        <w:rPr>
          <w:bCs w:val="0"/>
        </w:rPr>
        <w:t xml:space="preserve"> documents and other evidence listed in</w:t>
      </w:r>
      <w:r w:rsidR="00FD7BB5">
        <w:rPr>
          <w:bCs w:val="0"/>
        </w:rPr>
        <w:t xml:space="preserve"> [paragraphs </w:t>
      </w:r>
      <w:r w:rsidR="00FD7BB5">
        <w:rPr>
          <w:rFonts w:cs="Arial"/>
        </w:rPr>
        <w:t>[•</w:t>
      </w:r>
      <w:r w:rsidR="00FD7BB5">
        <w:rPr>
          <w:rFonts w:hint="eastAsia" w:cs="Arial"/>
        </w:rPr>
        <w:t>]</w:t>
      </w:r>
      <w:r w:rsidR="00FD7BB5">
        <w:rPr>
          <w:bCs w:val="0"/>
        </w:rPr>
        <w:t xml:space="preserve"> of]</w:t>
      </w:r>
      <w:r w:rsidR="00493FDE">
        <w:rPr>
          <w:bCs w:val="0"/>
        </w:rPr>
        <w:t xml:space="preserve"> </w:t>
      </w:r>
      <w:r w:rsidR="00493FDE">
        <w:rPr>
          <w:bCs w:val="0"/>
        </w:rPr>
        <w:fldChar w:fldCharType="begin"/>
      </w:r>
      <w:r w:rsidR="00493FDE">
        <w:rPr>
          <w:bCs w:val="0"/>
        </w:rPr>
        <w:instrText xml:space="preserve"> REF _Ref143705363 \n \h </w:instrText>
      </w:r>
      <w:r w:rsidR="00493FDE">
        <w:rPr>
          <w:bCs w:val="0"/>
        </w:rPr>
      </w:r>
      <w:r w:rsidR="00493FDE">
        <w:rPr>
          <w:bCs w:val="0"/>
        </w:rPr>
        <w:fldChar w:fldCharType="separate"/>
      </w:r>
      <w:r w:rsidR="00064689">
        <w:rPr>
          <w:bCs w:val="0"/>
        </w:rPr>
        <w:t>Part 1</w:t>
      </w:r>
      <w:r w:rsidR="00493FDE">
        <w:rPr>
          <w:bCs w:val="0"/>
        </w:rPr>
        <w:fldChar w:fldCharType="end"/>
      </w:r>
      <w:r w:rsidR="00493FDE">
        <w:rPr>
          <w:bCs w:val="0"/>
        </w:rPr>
        <w:t xml:space="preserve"> of </w:t>
      </w:r>
      <w:r w:rsidR="00493FDE">
        <w:rPr>
          <w:bCs w:val="0"/>
        </w:rPr>
        <w:fldChar w:fldCharType="begin"/>
      </w:r>
      <w:r w:rsidR="00493FDE">
        <w:rPr>
          <w:bCs w:val="0"/>
        </w:rPr>
        <w:instrText xml:space="preserve"> REF _Ref141219490 \n \h </w:instrText>
      </w:r>
      <w:r w:rsidR="00493FDE">
        <w:rPr>
          <w:bCs w:val="0"/>
        </w:rPr>
      </w:r>
      <w:r w:rsidR="00493FDE">
        <w:rPr>
          <w:bCs w:val="0"/>
        </w:rPr>
        <w:fldChar w:fldCharType="separate"/>
      </w:r>
      <w:r w:rsidR="00064689">
        <w:rPr>
          <w:bCs w:val="0"/>
        </w:rPr>
        <w:t>Schedule 2</w:t>
      </w:r>
      <w:r w:rsidR="00493FDE">
        <w:rPr>
          <w:bCs w:val="0"/>
        </w:rPr>
        <w:fldChar w:fldCharType="end"/>
      </w:r>
      <w:r w:rsidR="00493FDE">
        <w:rPr>
          <w:bCs w:val="0"/>
        </w:rPr>
        <w:t xml:space="preserve"> (</w:t>
      </w:r>
      <w:r w:rsidRPr="00C1744C" w:rsidR="00493FDE">
        <w:rPr>
          <w:bCs w:val="0"/>
          <w:i/>
          <w:iCs/>
        </w:rPr>
        <w:t>Conditions Precedent to initial Advance</w:t>
      </w:r>
      <w:r w:rsidR="00493FDE">
        <w:rPr>
          <w:bCs w:val="0"/>
        </w:rPr>
        <w:t>)</w:t>
      </w:r>
      <w:r w:rsidRPr="00773954">
        <w:rPr>
          <w:b/>
        </w:rPr>
        <w:t xml:space="preserve">, </w:t>
      </w:r>
      <w:r w:rsidRPr="00773954">
        <w:t>a copy of any such amendments</w:t>
      </w:r>
      <w:r w:rsidR="00F476E4">
        <w:t xml:space="preserve"> and amended documents</w:t>
      </w:r>
      <w:r w:rsidRPr="00773954">
        <w:t>;</w:t>
      </w:r>
      <w:r w:rsidR="00F476E4">
        <w:t xml:space="preserve"> and</w:t>
      </w:r>
    </w:p>
    <w:p w:rsidR="005102C5" w:rsidP="00FA7379" w:rsidRDefault="00A93FC4" w14:paraId="57FC9B55" w14:textId="22FCEC1A">
      <w:pPr>
        <w:pStyle w:val="General1L3"/>
      </w:pPr>
      <w:r w:rsidRPr="00773954">
        <w:t xml:space="preserve">promptly upon its request, </w:t>
      </w:r>
      <w:r w:rsidRPr="00773954" w:rsidR="005102C5">
        <w:t xml:space="preserve">such other information as may be </w:t>
      </w:r>
      <w:r w:rsidR="00FD7BB5">
        <w:t xml:space="preserve">reasonably </w:t>
      </w:r>
      <w:r w:rsidRPr="00773954" w:rsidR="005102C5">
        <w:t>requested by the Borrowing Base Agent to determine the Borrowing Base</w:t>
      </w:r>
      <w:r w:rsidR="008D105C">
        <w:t>.</w:t>
      </w:r>
    </w:p>
    <w:p w:rsidR="004F0799" w:rsidP="003B06BC" w:rsidRDefault="004F0799" w14:paraId="650A6B87" w14:textId="7E84D3D7">
      <w:pPr>
        <w:pStyle w:val="General1L3"/>
      </w:pPr>
      <w:r>
        <w:t xml:space="preserve">[together with each Borrowing Base Certificate delivered to the Borrowing Base Agent in accordance with this Agreement: </w:t>
      </w:r>
    </w:p>
    <w:p w:rsidR="004F0799" w:rsidP="004F0799" w:rsidRDefault="004F0799" w14:paraId="5BCC0DA8" w14:textId="7AF7CB44">
      <w:pPr>
        <w:pStyle w:val="General1L4"/>
      </w:pPr>
      <w:r>
        <w:lastRenderedPageBreak/>
        <w:t xml:space="preserve">an updated Debtor list for [each]/[the] Borrower which list shall state (A) each </w:t>
      </w:r>
      <w:r w:rsidR="00512AB3">
        <w:t>i</w:t>
      </w:r>
      <w:r>
        <w:t xml:space="preserve">nvoice's number, (B) each Debtor's name and Debtor's number, (C) each </w:t>
      </w:r>
      <w:r w:rsidR="00512AB3">
        <w:t>i</w:t>
      </w:r>
      <w:r>
        <w:t xml:space="preserve">nvoice's due date and (D) each </w:t>
      </w:r>
      <w:r w:rsidR="00512AB3">
        <w:t>i</w:t>
      </w:r>
      <w:r>
        <w:t xml:space="preserve">nvoice's </w:t>
      </w:r>
      <w:proofErr w:type="gramStart"/>
      <w:r>
        <w:t>date;</w:t>
      </w:r>
      <w:proofErr w:type="gramEnd"/>
      <w:r>
        <w:t xml:space="preserve"> </w:t>
      </w:r>
    </w:p>
    <w:p w:rsidR="004F0799" w:rsidP="004F0799" w:rsidRDefault="004F0799" w14:paraId="3E34CA49" w14:textId="579F1837">
      <w:pPr>
        <w:pStyle w:val="General1L4"/>
      </w:pPr>
      <w:r>
        <w:t xml:space="preserve">an overview setting out in reasonable detail the creditors of </w:t>
      </w:r>
      <w:r w:rsidR="00512AB3">
        <w:t>[</w:t>
      </w:r>
      <w:r>
        <w:t>each</w:t>
      </w:r>
      <w:r w:rsidR="00512AB3">
        <w:t>]/[the]</w:t>
      </w:r>
      <w:r>
        <w:t xml:space="preserve"> Borrower</w:t>
      </w:r>
      <w:r w:rsidR="00FD7BB5">
        <w:t>;</w:t>
      </w:r>
      <w:r w:rsidRPr="00FD7BB5" w:rsidR="00FD7BB5">
        <w:t xml:space="preserve"> </w:t>
      </w:r>
      <w:r w:rsidR="00FD7BB5">
        <w:t>and</w:t>
      </w:r>
    </w:p>
    <w:p w:rsidRPr="00FD7BB5" w:rsidR="00FD7BB5" w:rsidP="00E80E44" w:rsidRDefault="00FD7BB5" w14:paraId="1D8A9466" w14:textId="0F653148">
      <w:pPr>
        <w:pStyle w:val="General1L4"/>
      </w:pPr>
      <w:r>
        <w:t>upon request of the Borrowing Base Agent (acting reasonably), copies of invoices issued in connection with any Receivables,</w:t>
      </w:r>
    </w:p>
    <w:p w:rsidRPr="004F0799" w:rsidR="004F0799" w:rsidP="00FD7BB5" w:rsidRDefault="004F0799" w14:paraId="526099B1" w14:textId="16C35D26">
      <w:pPr>
        <w:pStyle w:val="General1L4"/>
        <w:numPr>
          <w:ilvl w:val="0"/>
          <w:numId w:val="0"/>
        </w:numPr>
        <w:ind w:left="1440"/>
      </w:pPr>
      <w:r>
        <w:t xml:space="preserve">in each case, in form and substance satisfactory to the </w:t>
      </w:r>
      <w:r w:rsidR="00512AB3">
        <w:t xml:space="preserve">Borrowing Base </w:t>
      </w:r>
      <w:r>
        <w:t>Agent (acting reasonably)</w:t>
      </w:r>
      <w:r w:rsidR="00FD7BB5">
        <w:t>.</w:t>
      </w:r>
      <w:r w:rsidRPr="00FD7BB5" w:rsidR="00FD7BB5">
        <w:t xml:space="preserve"> </w:t>
      </w:r>
      <w:r w:rsidR="00FD7BB5">
        <w:t>]</w:t>
      </w:r>
      <w:r w:rsidR="00FD7BB5">
        <w:rPr>
          <w:rStyle w:val="FootnoteReference"/>
        </w:rPr>
        <w:footnoteReference w:id="87"/>
      </w:r>
    </w:p>
    <w:p w:rsidRPr="00773954" w:rsidR="005102C5" w:rsidP="00FA7379" w:rsidRDefault="00BD2285" w14:paraId="776CF1C5" w14:textId="658DBF56">
      <w:pPr>
        <w:pStyle w:val="General1L2"/>
      </w:pPr>
      <w:r>
        <w:t>[Each]/[The] Borrower</w:t>
      </w:r>
      <w:r w:rsidRPr="00773954" w:rsidR="00A93FC4">
        <w:t xml:space="preserve"> shall promptly inform any relevant third party (including any creditor or bailiff (or any similar authority in another jurisdiction) serving an attachment (including any person making any attachment against </w:t>
      </w:r>
      <w:r w:rsidRPr="00773954" w:rsidR="00FF38BF">
        <w:t>[a]/[the] Borrower</w:t>
      </w:r>
      <w:r w:rsidRPr="00773954" w:rsidR="00A93FC4">
        <w:t xml:space="preserve"> on Receivables [or Inventory]</w:t>
      </w:r>
      <w:r w:rsidRPr="00773954" w:rsidR="00A93FC4">
        <w:rPr>
          <w:rStyle w:val="FootnoteReference"/>
        </w:rPr>
        <w:footnoteReference w:id="88"/>
      </w:r>
      <w:r w:rsidRPr="00773954" w:rsidR="00A93FC4">
        <w:t>) of the existence of the Transaction Security over those Receivables [or Inventory]</w:t>
      </w:r>
      <w:r w:rsidRPr="00773954" w:rsidR="00A93FC4">
        <w:rPr>
          <w:rStyle w:val="FootnoteReference"/>
        </w:rPr>
        <w:footnoteReference w:id="89"/>
      </w:r>
      <w:r w:rsidRPr="00773954" w:rsidR="00A93FC4">
        <w:t xml:space="preserve"> at its own expense and provide the Borrowing Base </w:t>
      </w:r>
      <w:r w:rsidR="00164A17">
        <w:t xml:space="preserve">Security </w:t>
      </w:r>
      <w:r w:rsidRPr="00773954" w:rsidR="00A93FC4">
        <w:t>Agent with evidence thereof.</w:t>
      </w:r>
    </w:p>
    <w:p w:rsidRPr="00773954" w:rsidR="008D105C" w:rsidP="00E7034A" w:rsidRDefault="008D105C" w14:paraId="32713BA4" w14:textId="7701E63E">
      <w:pPr>
        <w:pStyle w:val="General1L2"/>
        <w:keepNext/>
      </w:pPr>
      <w:r>
        <w:t>[Each]/[The] Borrower</w:t>
      </w:r>
      <w:r w:rsidRPr="00773954">
        <w:t xml:space="preserve"> shall, </w:t>
      </w:r>
      <w:r w:rsidR="00D35DEA">
        <w:t>promptly</w:t>
      </w:r>
      <w:r w:rsidRPr="00773954">
        <w:t xml:space="preserve"> upon becoming aware thereof, notify the Borrowing Base Agent of:</w:t>
      </w:r>
      <w:r w:rsidRPr="00773954" w:rsidR="00660FD6">
        <w:rPr>
          <w:rStyle w:val="FootnoteReference"/>
        </w:rPr>
        <w:footnoteReference w:id="90"/>
      </w:r>
    </w:p>
    <w:p w:rsidRPr="00773954" w:rsidR="008D105C" w:rsidP="008D105C" w:rsidRDefault="008D105C" w14:paraId="3D09DEAA" w14:textId="0DEED0A4">
      <w:pPr>
        <w:pStyle w:val="General1L3"/>
      </w:pPr>
      <w:r w:rsidRPr="00773954">
        <w:t>[</w:t>
      </w:r>
      <w:r w:rsidRPr="00773954" w:rsidR="004B1EA6">
        <w:t xml:space="preserve">any discrepancies between </w:t>
      </w:r>
      <w:r w:rsidRPr="00773954">
        <w:t xml:space="preserve">the amount of the funding provided by the Borrowing Base Agent in respect of </w:t>
      </w:r>
      <w:r>
        <w:t xml:space="preserve">Receivables [and </w:t>
      </w:r>
      <w:r w:rsidRPr="00773954">
        <w:t>Inventory</w:t>
      </w:r>
      <w:r>
        <w:t>]</w:t>
      </w:r>
      <w:r w:rsidRPr="00773954" w:rsidR="00660FD6">
        <w:rPr>
          <w:rStyle w:val="FootnoteReference"/>
        </w:rPr>
        <w:footnoteReference w:id="91"/>
      </w:r>
      <w:r w:rsidRPr="00773954">
        <w:t xml:space="preserve"> and</w:t>
      </w:r>
      <w:r w:rsidR="004B1EA6">
        <w:t>/or</w:t>
      </w:r>
      <w:r w:rsidRPr="00773954">
        <w:t xml:space="preserve"> the calculations used as the basis for this amount; and</w:t>
      </w:r>
    </w:p>
    <w:p w:rsidRPr="00773954" w:rsidR="008D105C" w:rsidP="008D105C" w:rsidRDefault="006C0B5A" w14:paraId="3EB002AA" w14:textId="7F8B93B3">
      <w:pPr>
        <w:pStyle w:val="General1L3"/>
      </w:pPr>
      <w:r>
        <w:t>any non-</w:t>
      </w:r>
      <w:r w:rsidRPr="00773954" w:rsidR="008D105C">
        <w:t xml:space="preserve">compliance with </w:t>
      </w:r>
      <w:r>
        <w:t xml:space="preserve">any </w:t>
      </w:r>
      <w:r w:rsidRPr="00773954" w:rsidR="008D105C">
        <w:t>eligibility criteria in respect of Receivables</w:t>
      </w:r>
      <w:r w:rsidR="008D105C">
        <w:t xml:space="preserve"> [and Inventory]</w:t>
      </w:r>
      <w:r w:rsidRPr="00773954" w:rsidR="008D105C">
        <w:t>.</w:t>
      </w:r>
    </w:p>
    <w:p w:rsidRPr="00773954" w:rsidR="008D105C" w:rsidP="00E7034A" w:rsidRDefault="008D105C" w14:paraId="0163049C" w14:textId="5737E9CA">
      <w:pPr>
        <w:pStyle w:val="General1L2"/>
        <w:keepNext/>
      </w:pPr>
      <w:r>
        <w:t>[Each]/[The] Borrower</w:t>
      </w:r>
      <w:r w:rsidRPr="00773954">
        <w:t xml:space="preserve"> shall</w:t>
      </w:r>
      <w:r w:rsidR="00272198">
        <w:t xml:space="preserve"> </w:t>
      </w:r>
      <w:r w:rsidR="00D35DEA">
        <w:t xml:space="preserve">promptly and </w:t>
      </w:r>
      <w:r w:rsidRPr="00272198" w:rsidR="00272198">
        <w:t>in any event within two Business Days of such Borrower becoming aware</w:t>
      </w:r>
      <w:r w:rsidR="00272198">
        <w:t xml:space="preserve"> </w:t>
      </w:r>
      <w:r w:rsidR="00D35DEA">
        <w:t xml:space="preserve">thereof </w:t>
      </w:r>
      <w:r w:rsidRPr="00773954">
        <w:t>notify the Borrowing Base Agent of:</w:t>
      </w:r>
    </w:p>
    <w:p w:rsidRPr="00773954" w:rsidR="008D105C" w:rsidP="008D105C" w:rsidRDefault="008D105C" w14:paraId="4EB487C6" w14:textId="650ABB48">
      <w:pPr>
        <w:pStyle w:val="General1L3"/>
      </w:pPr>
      <w:r w:rsidRPr="00773954">
        <w:t xml:space="preserve">all facts and circumstances that </w:t>
      </w:r>
      <w:r w:rsidR="00FD7BB5">
        <w:t>are reasonably likely to</w:t>
      </w:r>
      <w:r w:rsidRPr="00773954" w:rsidR="00FD7BB5">
        <w:t xml:space="preserve"> </w:t>
      </w:r>
      <w:r w:rsidRPr="00773954">
        <w:t xml:space="preserve">be material for the Borrowing Base Agent in the context of determining the Borrowing Base, including but not limited to, the creditworthiness of any Debtor, the validity and enforceability of Receivables [and/or the existence of </w:t>
      </w:r>
      <w:r w:rsidRPr="00773954" w:rsidR="007273B2">
        <w:t>refusal by a Debtor to acknowledge the existence of or amount payable by it under a Receivable or to pay a Receivable for whatever reason</w:t>
      </w:r>
      <w:r w:rsidRPr="00773954">
        <w:t>][, a material decrease in the Value of all or part of the Inventory]</w:t>
      </w:r>
      <w:r w:rsidRPr="00773954">
        <w:rPr>
          <w:rStyle w:val="FootnoteReference"/>
        </w:rPr>
        <w:footnoteReference w:id="92"/>
      </w:r>
      <w:r w:rsidRPr="00773954">
        <w:t xml:space="preserve"> and any risk of non-payment of a Receivable;</w:t>
      </w:r>
    </w:p>
    <w:p w:rsidRPr="00773954" w:rsidR="008D105C" w:rsidP="008D105C" w:rsidRDefault="008D105C" w14:paraId="7EC98C1F" w14:textId="57776579">
      <w:pPr>
        <w:pStyle w:val="General1L3"/>
      </w:pPr>
      <w:r w:rsidRPr="00773954">
        <w:lastRenderedPageBreak/>
        <w:t>any attachments against [a]/[the] Borrower on Receivables [or Inventory]</w:t>
      </w:r>
      <w:r w:rsidRPr="00773954">
        <w:rPr>
          <w:rStyle w:val="FootnoteReference"/>
        </w:rPr>
        <w:footnoteReference w:id="93"/>
      </w:r>
      <w:r w:rsidRPr="00773954">
        <w:t xml:space="preserve"> of that </w:t>
      </w:r>
      <w:proofErr w:type="gramStart"/>
      <w:r w:rsidRPr="00773954">
        <w:t>Borrower;</w:t>
      </w:r>
      <w:proofErr w:type="gramEnd"/>
    </w:p>
    <w:p w:rsidR="008D105C" w:rsidP="00C1744C" w:rsidRDefault="008D105C" w14:paraId="27BA454E" w14:textId="729A76C3">
      <w:pPr>
        <w:pStyle w:val="General1L3"/>
      </w:pPr>
      <w:r w:rsidRPr="00773954">
        <w:t>any events or circumstances which may adversely affect the possibility of enforcement of the rights of the Borrowing Base Security Agent under the Transaction Security.</w:t>
      </w:r>
    </w:p>
    <w:p w:rsidRPr="008E44F5" w:rsidR="008E44F5" w:rsidP="008E44F5" w:rsidRDefault="00BD2285" w14:paraId="3A15BC08" w14:textId="29AAEFAC">
      <w:pPr>
        <w:pStyle w:val="General1L2"/>
      </w:pPr>
      <w:r>
        <w:t>[Each]/[The] Borrower</w:t>
      </w:r>
      <w:r w:rsidRPr="00773954" w:rsidR="00BF679D">
        <w:t xml:space="preserve"> shall have systems in place in relation to its Receivables [and Inventory]</w:t>
      </w:r>
      <w:r w:rsidRPr="00773954" w:rsidR="00BF679D">
        <w:rPr>
          <w:rStyle w:val="FootnoteReference"/>
        </w:rPr>
        <w:footnoteReference w:id="94"/>
      </w:r>
      <w:r w:rsidRPr="00773954" w:rsidR="00BF679D">
        <w:t xml:space="preserve">  that </w:t>
      </w:r>
      <w:proofErr w:type="gramStart"/>
      <w:r w:rsidRPr="00773954" w:rsidR="00BF679D">
        <w:t>are capable of providing</w:t>
      </w:r>
      <w:proofErr w:type="gramEnd"/>
      <w:r w:rsidRPr="00773954" w:rsidR="00BF679D">
        <w:t xml:space="preserve"> the information which the Borrowing Base Agent or Borrowing Base Security Agent </w:t>
      </w:r>
      <w:r w:rsidR="00D35DEA">
        <w:t>requires</w:t>
      </w:r>
      <w:r w:rsidRPr="00773954" w:rsidR="00BF679D">
        <w:t xml:space="preserve"> pursuant to this Agreement or any other Finance Document and shall use all reasonable endeavours to maintain such systems in working order.  In addition, </w:t>
      </w:r>
      <w:r>
        <w:t>[each]/[the] Borrower</w:t>
      </w:r>
      <w:r w:rsidRPr="00773954" w:rsidR="00BF679D">
        <w:t xml:space="preserve"> shall maintain suitable data recovery and system back-ups (and recovery plans).</w:t>
      </w:r>
    </w:p>
    <w:p w:rsidRPr="00E76F13" w:rsidR="005102C5" w:rsidP="00FA7379" w:rsidRDefault="00E76F13" w14:paraId="4C24120D" w14:textId="77777777">
      <w:pPr>
        <w:pStyle w:val="General1L1"/>
      </w:pPr>
      <w:bookmarkStart w:name="_Ref141328291" w:id="106"/>
      <w:bookmarkStart w:name="_Toc167781265" w:id="107"/>
      <w:r w:rsidRPr="00E76F13">
        <w:t>General Undertakings</w:t>
      </w:r>
      <w:bookmarkEnd w:id="106"/>
      <w:bookmarkEnd w:id="107"/>
    </w:p>
    <w:p w:rsidRPr="00773954" w:rsidR="00FA7379" w:rsidP="00E7034A" w:rsidRDefault="00FA7379" w14:paraId="1ED56985" w14:textId="77777777">
      <w:pPr>
        <w:pStyle w:val="General1L2"/>
        <w:keepNext/>
        <w:rPr>
          <w:b/>
          <w:bCs w:val="0"/>
        </w:rPr>
      </w:pPr>
      <w:r w:rsidRPr="00773954">
        <w:rPr>
          <w:b/>
          <w:bCs w:val="0"/>
        </w:rPr>
        <w:t>Mitigation</w:t>
      </w:r>
    </w:p>
    <w:p w:rsidRPr="00773954" w:rsidR="005102C5" w:rsidP="00E7034A" w:rsidRDefault="00BD2285" w14:paraId="7C3DE343" w14:textId="021B19C9">
      <w:pPr>
        <w:pStyle w:val="BodyText1"/>
      </w:pPr>
      <w:r>
        <w:t>[Each]/[The] Borrower</w:t>
      </w:r>
      <w:r w:rsidRPr="00773954" w:rsidR="005102C5">
        <w:t xml:space="preserve"> will (at its own expense) take all commercially reasonable measures that are necessary for the retention of the rights of pledge on [Inventory and]</w:t>
      </w:r>
      <w:r w:rsidRPr="00773954" w:rsidR="005102C5">
        <w:rPr>
          <w:rStyle w:val="FootnoteReference"/>
        </w:rPr>
        <w:footnoteReference w:id="95"/>
      </w:r>
      <w:r w:rsidRPr="00773954" w:rsidR="005102C5">
        <w:t xml:space="preserve"> Receivables pursuant to the Transaction Security Documents to which the Borrowing Base Security Agent is a party.  If required, the Borrowing Base Security Agent </w:t>
      </w:r>
      <w:r w:rsidRPr="00773954" w:rsidR="00CA5052">
        <w:t xml:space="preserve">itself </w:t>
      </w:r>
      <w:r w:rsidR="00CA5052">
        <w:t xml:space="preserve">(or a third party of its behalf) </w:t>
      </w:r>
      <w:r w:rsidRPr="00773954" w:rsidR="005102C5">
        <w:t>can take these measures</w:t>
      </w:r>
      <w:r w:rsidR="00CA5052">
        <w:t xml:space="preserve"> (including, but not limited to, paying any due amounts towards creditors of [each]/[the] Borrower)</w:t>
      </w:r>
      <w:r w:rsidRPr="00773954" w:rsidR="005102C5">
        <w:t xml:space="preserve"> and charge reasonable associated costs to the Obligors.</w:t>
      </w:r>
    </w:p>
    <w:p w:rsidRPr="00773954" w:rsidR="00FA7379" w:rsidP="00E7034A" w:rsidRDefault="00B37B37" w14:paraId="6D447A46" w14:textId="248EE6F9">
      <w:pPr>
        <w:pStyle w:val="General1L2"/>
        <w:keepNext/>
        <w:rPr>
          <w:b/>
          <w:bCs w:val="0"/>
        </w:rPr>
      </w:pPr>
      <w:r>
        <w:rPr>
          <w:b/>
          <w:bCs w:val="0"/>
        </w:rPr>
        <w:t>Online Portal</w:t>
      </w:r>
    </w:p>
    <w:p w:rsidRPr="00773954" w:rsidR="00FA7379" w:rsidP="007F4B32" w:rsidRDefault="00BD2285" w14:paraId="7713AFDC" w14:textId="6644E4EA">
      <w:pPr>
        <w:pStyle w:val="General1L3"/>
        <w:numPr>
          <w:ilvl w:val="0"/>
          <w:numId w:val="0"/>
        </w:numPr>
        <w:ind w:left="720"/>
      </w:pPr>
      <w:r>
        <w:t>[Each]/[The] Borrower</w:t>
      </w:r>
      <w:r w:rsidRPr="00773954" w:rsidR="00FA7379">
        <w:t xml:space="preserve"> shall implement, utilise and maintain the </w:t>
      </w:r>
      <w:r w:rsidR="00B37B37">
        <w:t>Online Portal</w:t>
      </w:r>
      <w:r w:rsidRPr="00773954" w:rsidR="00FA7379">
        <w:t xml:space="preserve"> in accordance with the terms as set forth in </w:t>
      </w:r>
      <w:r w:rsidR="00EA6B5C">
        <w:fldChar w:fldCharType="begin"/>
      </w:r>
      <w:r w:rsidR="00EA6B5C">
        <w:instrText xml:space="preserve"> REF _Ref141328229 \n \h </w:instrText>
      </w:r>
      <w:r w:rsidR="00EA6B5C">
        <w:fldChar w:fldCharType="separate"/>
      </w:r>
      <w:r w:rsidR="00064689">
        <w:t>Schedule 6</w:t>
      </w:r>
      <w:r w:rsidR="00EA6B5C">
        <w:fldChar w:fldCharType="end"/>
      </w:r>
      <w:r w:rsidRPr="00773954" w:rsidR="00FA7379">
        <w:t xml:space="preserve"> (</w:t>
      </w:r>
      <w:r w:rsidRPr="00773954" w:rsidR="00FA7379">
        <w:rPr>
          <w:i/>
          <w:iCs/>
        </w:rPr>
        <w:t xml:space="preserve">Terms Applicable to the </w:t>
      </w:r>
      <w:r w:rsidR="00B37B37">
        <w:rPr>
          <w:i/>
          <w:iCs/>
        </w:rPr>
        <w:t>Online Portal</w:t>
      </w:r>
      <w:r w:rsidRPr="00773954" w:rsidR="00FA7379">
        <w:t xml:space="preserve">).  An amendment of these terms by the Borrowing Base Agent shall also automatically apply to and shall be incorporated by reference in </w:t>
      </w:r>
      <w:r w:rsidR="00EA6B5C">
        <w:fldChar w:fldCharType="begin"/>
      </w:r>
      <w:r w:rsidR="00EA6B5C">
        <w:instrText xml:space="preserve"> REF _Ref141328237 \n \h </w:instrText>
      </w:r>
      <w:r w:rsidR="00EA6B5C">
        <w:fldChar w:fldCharType="separate"/>
      </w:r>
      <w:r w:rsidR="00064689">
        <w:t>Schedule 6</w:t>
      </w:r>
      <w:r w:rsidR="00EA6B5C">
        <w:fldChar w:fldCharType="end"/>
      </w:r>
      <w:r w:rsidRPr="00773954" w:rsidR="00FA7379">
        <w:t xml:space="preserve"> (</w:t>
      </w:r>
      <w:r w:rsidRPr="00773954" w:rsidR="00FA7379">
        <w:rPr>
          <w:i/>
          <w:iCs/>
        </w:rPr>
        <w:t xml:space="preserve">Terms Applicable to the </w:t>
      </w:r>
      <w:r w:rsidR="00B37B37">
        <w:rPr>
          <w:i/>
          <w:iCs/>
        </w:rPr>
        <w:t>Online Portal</w:t>
      </w:r>
      <w:r w:rsidRPr="00773954" w:rsidR="00FA7379">
        <w:t>).  In the event of any conflict between such terms and conditions and the Finance Documents, the Finance Documents shall prevail.</w:t>
      </w:r>
    </w:p>
    <w:p w:rsidRPr="00773954" w:rsidR="00FA7379" w:rsidP="00FA7379" w:rsidRDefault="007F59F1" w14:paraId="63EEAB5F" w14:textId="44C84723">
      <w:pPr>
        <w:pStyle w:val="General1L2"/>
        <w:keepNext/>
        <w:rPr>
          <w:b/>
          <w:bCs w:val="0"/>
        </w:rPr>
      </w:pPr>
      <w:r>
        <w:rPr>
          <w:b/>
          <w:bCs w:val="0"/>
        </w:rPr>
        <w:t>Agreements and g</w:t>
      </w:r>
      <w:r w:rsidRPr="00773954" w:rsidR="00FA7379">
        <w:rPr>
          <w:b/>
          <w:bCs w:val="0"/>
        </w:rPr>
        <w:t>eneral terms and conditions of the Borrower</w:t>
      </w:r>
    </w:p>
    <w:p w:rsidRPr="00773954" w:rsidR="00C078A0" w:rsidP="00C078A0" w:rsidRDefault="00C078A0" w14:paraId="0C13DC3C" w14:textId="1A7CB80A">
      <w:pPr>
        <w:pStyle w:val="General1L3"/>
        <w:keepNext/>
      </w:pPr>
      <w:r>
        <w:t>[Each]/[The] Borrower</w:t>
      </w:r>
      <w:r w:rsidRPr="00773954">
        <w:t xml:space="preserve"> shall</w:t>
      </w:r>
      <w:r>
        <w:t xml:space="preserve"> use all reasonable efforts</w:t>
      </w:r>
      <w:r w:rsidRPr="00773954">
        <w:t>:</w:t>
      </w:r>
      <w:r w:rsidR="001C0866">
        <w:rPr>
          <w:rStyle w:val="FootnoteReference"/>
        </w:rPr>
        <w:footnoteReference w:id="96"/>
      </w:r>
    </w:p>
    <w:p w:rsidRPr="00773954" w:rsidR="00C078A0" w:rsidP="00C078A0" w:rsidRDefault="001C0866" w14:paraId="70F4B0E7" w14:textId="1203760D">
      <w:pPr>
        <w:pStyle w:val="General1L4"/>
      </w:pPr>
      <w:r>
        <w:t>[</w:t>
      </w:r>
      <w:r w:rsidRPr="00773954" w:rsidR="00C078A0">
        <w:t xml:space="preserve">not to agree to, or not accept any restriction or prohibition to pledge and/or assign any </w:t>
      </w:r>
      <w:proofErr w:type="gramStart"/>
      <w:r w:rsidRPr="00773954" w:rsidR="00C078A0">
        <w:t>Receivables;</w:t>
      </w:r>
      <w:proofErr w:type="gramEnd"/>
    </w:p>
    <w:p w:rsidR="00C078A0" w:rsidP="00C078A0" w:rsidRDefault="00C078A0" w14:paraId="76337637" w14:textId="29D49B94">
      <w:pPr>
        <w:pStyle w:val="General1L4"/>
      </w:pPr>
      <w:bookmarkStart w:name="_Ref143766235" w:id="108"/>
      <w:r w:rsidRPr="00773954">
        <w:t xml:space="preserve">to lift any </w:t>
      </w:r>
      <w:r w:rsidRPr="00773954">
        <w:rPr>
          <w:i/>
          <w:iCs/>
        </w:rPr>
        <w:t>in rem</w:t>
      </w:r>
      <w:r w:rsidRPr="00773954">
        <w:t xml:space="preserve"> (</w:t>
      </w:r>
      <w:proofErr w:type="spellStart"/>
      <w:r w:rsidRPr="00773954">
        <w:rPr>
          <w:i/>
          <w:iCs/>
        </w:rPr>
        <w:t>goederenrechtelijk</w:t>
      </w:r>
      <w:proofErr w:type="spellEnd"/>
      <w:r w:rsidRPr="00773954">
        <w:t>)</w:t>
      </w:r>
      <w:r>
        <w:t xml:space="preserve"> or similar </w:t>
      </w:r>
      <w:r w:rsidRPr="00773954">
        <w:t>restriction or prohibition on assignment or pledge of any Receivable;</w:t>
      </w:r>
      <w:r w:rsidR="001C0866">
        <w:t>]</w:t>
      </w:r>
    </w:p>
    <w:p w:rsidR="00C078A0" w:rsidP="00C078A0" w:rsidRDefault="00C078A0" w14:paraId="2F4B1631" w14:textId="77777777">
      <w:pPr>
        <w:pStyle w:val="General1L4"/>
      </w:pPr>
      <w:r>
        <w:lastRenderedPageBreak/>
        <w:t xml:space="preserve">to include in </w:t>
      </w:r>
      <w:r w:rsidRPr="00773954">
        <w:t>each invoice, quotes (</w:t>
      </w:r>
      <w:proofErr w:type="spellStart"/>
      <w:r w:rsidRPr="00773954">
        <w:rPr>
          <w:i/>
          <w:iCs/>
        </w:rPr>
        <w:t>offertes</w:t>
      </w:r>
      <w:proofErr w:type="spellEnd"/>
      <w:r w:rsidRPr="00773954">
        <w:t xml:space="preserve">), order confirmations and </w:t>
      </w:r>
      <w:proofErr w:type="gramStart"/>
      <w:r w:rsidRPr="00773954">
        <w:t>agreements</w:t>
      </w:r>
      <w:r>
        <w:t>;</w:t>
      </w:r>
      <w:proofErr w:type="gramEnd"/>
    </w:p>
    <w:p w:rsidRPr="00773954" w:rsidR="00C078A0" w:rsidP="00C078A0" w:rsidRDefault="00C078A0" w14:paraId="6E9F132A" w14:textId="312703C6">
      <w:pPr>
        <w:pStyle w:val="General1L5"/>
      </w:pPr>
      <w:r w:rsidRPr="00773954">
        <w:t>the applicability of the Borrower[s]</w:t>
      </w:r>
      <w:r>
        <w:t>'</w:t>
      </w:r>
      <w:r w:rsidRPr="00773954">
        <w:t xml:space="preserve"> general terms and conditions;</w:t>
      </w:r>
      <w:r w:rsidRPr="00CE1CC5" w:rsidR="00CE1CC5">
        <w:rPr>
          <w:rStyle w:val="FootnoteReference"/>
        </w:rPr>
        <w:t xml:space="preserve"> </w:t>
      </w:r>
      <w:r w:rsidR="00CE1CC5">
        <w:rPr>
          <w:rStyle w:val="FootnoteReference"/>
        </w:rPr>
        <w:footnoteReference w:id="97"/>
      </w:r>
    </w:p>
    <w:p w:rsidRPr="00DE249A" w:rsidR="00C078A0" w:rsidP="00C078A0" w:rsidRDefault="00C078A0" w14:paraId="67AF2964" w14:textId="095521B0">
      <w:pPr>
        <w:pStyle w:val="General1L5"/>
      </w:pPr>
      <w:r w:rsidRPr="00773954">
        <w:t>the applicability of Dutch law and the competence of the Dutch courts (unless otherwise agreed between the Company and the Borrowing Base Agent)</w:t>
      </w:r>
      <w:r>
        <w:t xml:space="preserve">; </w:t>
      </w:r>
      <w:r w:rsidR="00303D5F">
        <w:t>and</w:t>
      </w:r>
    </w:p>
    <w:p w:rsidR="00C078A0" w:rsidP="00303D5F" w:rsidRDefault="00C078A0" w14:paraId="41FCCFDE" w14:textId="3DABAE79">
      <w:pPr>
        <w:pStyle w:val="General1L4"/>
      </w:pPr>
      <w:r w:rsidRPr="00773954">
        <w:t>to ensure that each Debtor accepts the relevant Borrower</w:t>
      </w:r>
      <w:r>
        <w:t>'</w:t>
      </w:r>
      <w:r w:rsidRPr="00773954">
        <w:t>s general terms and conditions and if, in relation to new legal relationships with any Debtor, the general terms and conditions of such Debtor apply, that Borrower shall promptly notify the Borrowing Base Agent of the same</w:t>
      </w:r>
      <w:r>
        <w:t>.</w:t>
      </w:r>
      <w:bookmarkEnd w:id="108"/>
      <w:r>
        <w:t xml:space="preserve"> </w:t>
      </w:r>
    </w:p>
    <w:p w:rsidRPr="00225522" w:rsidR="00C078A0" w:rsidP="00C078A0" w:rsidRDefault="00C078A0" w14:paraId="406B394B" w14:textId="77777777">
      <w:pPr>
        <w:pStyle w:val="General1L3"/>
        <w:keepNext/>
      </w:pPr>
      <w:r>
        <w:t xml:space="preserve">[Each]/[The] </w:t>
      </w:r>
      <w:r w:rsidRPr="00225522">
        <w:t>Borrower shall ensure that the following information is included in all invoices, quotes (</w:t>
      </w:r>
      <w:proofErr w:type="spellStart"/>
      <w:r w:rsidRPr="00731BAC">
        <w:rPr>
          <w:i/>
          <w:iCs/>
        </w:rPr>
        <w:t>offertes</w:t>
      </w:r>
      <w:proofErr w:type="spellEnd"/>
      <w:r w:rsidRPr="00225522">
        <w:t>), order confirmations, agreements and similar documents to and with Debtors:</w:t>
      </w:r>
    </w:p>
    <w:p w:rsidRPr="00773954" w:rsidR="00C078A0" w:rsidP="00C078A0" w:rsidRDefault="00C078A0" w14:paraId="6C81D4D9" w14:textId="77777777">
      <w:pPr>
        <w:pStyle w:val="General1L4"/>
      </w:pPr>
      <w:r w:rsidRPr="00773954">
        <w:t xml:space="preserve">the </w:t>
      </w:r>
      <w:r>
        <w:t xml:space="preserve">payment </w:t>
      </w:r>
      <w:proofErr w:type="gramStart"/>
      <w:r>
        <w:t>term</w:t>
      </w:r>
      <w:r w:rsidRPr="00773954">
        <w:t>;</w:t>
      </w:r>
      <w:proofErr w:type="gramEnd"/>
    </w:p>
    <w:p w:rsidRPr="00773954" w:rsidR="00C078A0" w:rsidP="00C078A0" w:rsidRDefault="00C078A0" w14:paraId="4BCF8A88" w14:textId="77777777">
      <w:pPr>
        <w:pStyle w:val="General1L4"/>
      </w:pPr>
      <w:r w:rsidRPr="00773954">
        <w:t xml:space="preserve">in respect of Receivables (other than </w:t>
      </w:r>
      <w:proofErr w:type="gramStart"/>
      <w:r w:rsidRPr="00773954">
        <w:t>High Risk</w:t>
      </w:r>
      <w:proofErr w:type="gramEnd"/>
      <w:r w:rsidRPr="00773954">
        <w:t xml:space="preserve"> Receivables), an instruction that the Debtor must pay into a Collection Account</w:t>
      </w:r>
      <w:proofErr w:type="gramStart"/>
      <w:r w:rsidRPr="00773954">
        <w:t>[.][</w:t>
      </w:r>
      <w:proofErr w:type="gramEnd"/>
      <w:r w:rsidRPr="00773954">
        <w:t>; and</w:t>
      </w:r>
    </w:p>
    <w:p w:rsidR="00C078A0" w:rsidP="00C078A0" w:rsidRDefault="00C078A0" w14:paraId="6D69539E" w14:textId="01147F75">
      <w:pPr>
        <w:pStyle w:val="General1L4"/>
      </w:pPr>
      <w:r>
        <w:t>[</w:t>
      </w:r>
      <w:r w:rsidRPr="00773954">
        <w:t>a notification of the right of pledge of the Borrowing Base Security Agent over the Receivables reflected in the invoice satisfactory to the Borrowing Base Agent.]</w:t>
      </w:r>
      <w:r w:rsidRPr="00773954">
        <w:rPr>
          <w:rStyle w:val="FootnoteReference"/>
        </w:rPr>
        <w:footnoteReference w:id="98"/>
      </w:r>
      <w:r>
        <w:t xml:space="preserve">] </w:t>
      </w:r>
    </w:p>
    <w:p w:rsidRPr="00773954" w:rsidR="00FA7379" w:rsidP="00C078A0" w:rsidRDefault="003A55C2" w14:paraId="56314D8D" w14:textId="3F0D7C2C">
      <w:pPr>
        <w:pStyle w:val="General1L3"/>
      </w:pPr>
      <w:r>
        <w:t>[</w:t>
      </w:r>
      <w:r w:rsidR="00BD2285">
        <w:t>[Each]/[The] Borrower</w:t>
      </w:r>
      <w:r w:rsidRPr="00773954" w:rsidR="00FA7379">
        <w:t xml:space="preserve"> is obliged to include in its general terms and conditions (governing delivery and payment) or in the agreement with the Debtor, in each case </w:t>
      </w:r>
      <w:proofErr w:type="gramStart"/>
      <w:r w:rsidRPr="00773954" w:rsidR="00FA7379">
        <w:t>where</w:t>
      </w:r>
      <w:proofErr w:type="gramEnd"/>
      <w:r w:rsidRPr="00773954" w:rsidR="00FA7379">
        <w:t xml:space="preserve"> reasonably and commercially practicable, provisions regarding:</w:t>
      </w:r>
    </w:p>
    <w:p w:rsidRPr="00773954" w:rsidR="00FA7379" w:rsidP="00FA7379" w:rsidRDefault="00FA7379" w14:paraId="3C790598" w14:textId="77777777">
      <w:pPr>
        <w:pStyle w:val="General1L4"/>
      </w:pPr>
      <w:r w:rsidRPr="00773954">
        <w:t xml:space="preserve">retention of title to the moveable property that has been delivered to the Debtor until the time that the Debtor has paid all the invoiced amounts in full in respect of this moveable property and/or in respect of other deliveries and/or </w:t>
      </w:r>
      <w:proofErr w:type="gramStart"/>
      <w:r w:rsidRPr="00773954">
        <w:t>services;</w:t>
      </w:r>
      <w:proofErr w:type="gramEnd"/>
    </w:p>
    <w:p w:rsidRPr="00773954" w:rsidR="00FA7379" w:rsidP="00FA7379" w:rsidRDefault="00FA7379" w14:paraId="5148C7DA" w14:textId="77777777">
      <w:pPr>
        <w:pStyle w:val="General1L4"/>
      </w:pPr>
      <w:r w:rsidRPr="00773954">
        <w:t>the ultimate date within which the Debtor must lodge a written complaint; and</w:t>
      </w:r>
    </w:p>
    <w:p w:rsidRPr="00773954" w:rsidR="00FA7379" w:rsidP="00FA7379" w:rsidRDefault="00FA7379" w14:paraId="7027CF5B" w14:textId="03617642">
      <w:pPr>
        <w:pStyle w:val="General1L4"/>
      </w:pPr>
      <w:r w:rsidRPr="00773954">
        <w:t>the charge-on of extrajudicial and judicial collection costs to the Debtor.</w:t>
      </w:r>
      <w:r w:rsidR="003A55C2">
        <w:t>]</w:t>
      </w:r>
    </w:p>
    <w:p w:rsidR="00744964" w:rsidP="00E7034A" w:rsidRDefault="00744964" w14:paraId="56E6DC0A" w14:textId="59181EDC">
      <w:pPr>
        <w:pStyle w:val="General1L2"/>
        <w:keepNext/>
        <w:rPr>
          <w:b/>
          <w:bCs w:val="0"/>
        </w:rPr>
      </w:pPr>
      <w:bookmarkStart w:name="_Ref141328270" w:id="109"/>
      <w:bookmarkStart w:name="_Ref533068897" w:id="110"/>
      <w:r>
        <w:rPr>
          <w:b/>
          <w:bCs w:val="0"/>
        </w:rPr>
        <w:lastRenderedPageBreak/>
        <w:t>No amendments</w:t>
      </w:r>
    </w:p>
    <w:p w:rsidRPr="00C230ED" w:rsidR="0023609C" w:rsidP="00E7034A" w:rsidRDefault="00744964" w14:paraId="12464374" w14:textId="46A65763">
      <w:pPr>
        <w:pStyle w:val="BodyText1"/>
      </w:pPr>
      <w:r w:rsidRPr="00C230ED">
        <w:t xml:space="preserve">No Obligor shall amend, vary, novate, supplement, supersede, waive or terminate any term of a </w:t>
      </w:r>
      <w:r>
        <w:t>CP</w:t>
      </w:r>
      <w:r w:rsidRPr="00C230ED">
        <w:t xml:space="preserve"> Document</w:t>
      </w:r>
      <w:r w:rsidR="00F44818">
        <w:t xml:space="preserve"> (or any replacement thereof subject to this Clause)</w:t>
      </w:r>
      <w:r w:rsidR="00F44818">
        <w:rPr>
          <w:rStyle w:val="FootnoteReference"/>
        </w:rPr>
        <w:footnoteReference w:id="99"/>
      </w:r>
      <w:r w:rsidRPr="00C230ED">
        <w:t xml:space="preserve"> </w:t>
      </w:r>
      <w:r>
        <w:t>without</w:t>
      </w:r>
      <w:r w:rsidRPr="00C230ED">
        <w:t xml:space="preserve"> the prior written consent of the </w:t>
      </w:r>
      <w:r>
        <w:t>Borrowing Base Agent unless this</w:t>
      </w:r>
      <w:r w:rsidR="0023609C">
        <w:t xml:space="preserve"> </w:t>
      </w:r>
      <w:r w:rsidRPr="00C230ED">
        <w:t xml:space="preserve">could not be reasonably expected </w:t>
      </w:r>
      <w:r>
        <w:t>to</w:t>
      </w:r>
      <w:r w:rsidRPr="00C230ED">
        <w:t xml:space="preserve"> adversely affect the interests of the </w:t>
      </w:r>
      <w:r>
        <w:t xml:space="preserve">Borrowing Base </w:t>
      </w:r>
      <w:r w:rsidR="00577A98">
        <w:t>Lenders</w:t>
      </w:r>
      <w:r w:rsidR="0023609C">
        <w:t>.</w:t>
      </w:r>
    </w:p>
    <w:p w:rsidRPr="00773954" w:rsidR="00FA7379" w:rsidP="00E7034A" w:rsidRDefault="00FA7379" w14:paraId="15D01F62" w14:textId="7FED8A7D">
      <w:pPr>
        <w:pStyle w:val="General1L2"/>
        <w:keepNext/>
        <w:rPr>
          <w:b/>
          <w:bCs w:val="0"/>
        </w:rPr>
      </w:pPr>
      <w:bookmarkStart w:name="_Ref165544298" w:id="111"/>
      <w:r w:rsidRPr="00773954">
        <w:rPr>
          <w:b/>
          <w:bCs w:val="0"/>
        </w:rPr>
        <w:t>Audit</w:t>
      </w:r>
      <w:bookmarkEnd w:id="109"/>
      <w:bookmarkEnd w:id="111"/>
    </w:p>
    <w:p w:rsidRPr="00773954" w:rsidR="004B7A50" w:rsidP="00E7034A" w:rsidRDefault="004B7A50" w14:paraId="6C50BF1A" w14:textId="069B09BC">
      <w:pPr>
        <w:pStyle w:val="General1L3"/>
        <w:keepNext/>
      </w:pPr>
      <w:bookmarkStart w:name="_Ref139975801" w:id="112"/>
      <w:bookmarkStart w:name="_Ref24110832" w:id="113"/>
      <w:bookmarkEnd w:id="110"/>
      <w:r w:rsidRPr="00773954">
        <w:t xml:space="preserve">The Borrowing Base Agent </w:t>
      </w:r>
      <w:r w:rsidR="001133A7">
        <w:t xml:space="preserve">shall </w:t>
      </w:r>
      <w:r w:rsidRPr="00773954">
        <w:t>perform</w:t>
      </w:r>
      <w:r w:rsidR="001F0908">
        <w:t>,</w:t>
      </w:r>
      <w:r w:rsidRPr="00773954">
        <w:t xml:space="preserve"> and the Obligors shall cooperate with</w:t>
      </w:r>
      <w:r w:rsidR="001F0908">
        <w:t>,</w:t>
      </w:r>
      <w:r w:rsidRPr="00773954">
        <w:t xml:space="preserve"> periodic operational </w:t>
      </w:r>
      <w:r w:rsidR="002C5991">
        <w:t>F</w:t>
      </w:r>
      <w:r w:rsidRPr="00773954" w:rsidR="002C5991">
        <w:t xml:space="preserve">ield </w:t>
      </w:r>
      <w:r w:rsidR="002C5991">
        <w:t>A</w:t>
      </w:r>
      <w:r w:rsidRPr="00773954" w:rsidR="002C5991">
        <w:t>udit</w:t>
      </w:r>
      <w:r w:rsidRPr="00773954">
        <w:t>s and (undisclosed or disclosed) Debtor verifications:</w:t>
      </w:r>
      <w:bookmarkEnd w:id="112"/>
    </w:p>
    <w:p w:rsidRPr="00773954" w:rsidR="00376DE1" w:rsidP="00A70C31" w:rsidRDefault="007F4B32" w14:paraId="70C033BD" w14:textId="0D2D809A">
      <w:pPr>
        <w:pStyle w:val="General1L4"/>
      </w:pPr>
      <w:r>
        <w:t>at least</w:t>
      </w:r>
      <w:r w:rsidR="00E00F02">
        <w:t xml:space="preserve"> </w:t>
      </w:r>
      <w:r w:rsidR="003918BC">
        <w:t>once in</w:t>
      </w:r>
      <w:r w:rsidRPr="00773954" w:rsidR="004B7A50">
        <w:t xml:space="preserve"> each Financial Year (for the first time in respect of the Financial Year ending [•]</w:t>
      </w:r>
      <w:proofErr w:type="gramStart"/>
      <w:r w:rsidRPr="00773954" w:rsidR="004B7A50">
        <w:t>);</w:t>
      </w:r>
      <w:proofErr w:type="gramEnd"/>
    </w:p>
    <w:p w:rsidRPr="00773954" w:rsidR="004B7A50" w:rsidP="00A70C31" w:rsidRDefault="004B7A50" w14:paraId="188DDE10" w14:textId="50940755">
      <w:pPr>
        <w:pStyle w:val="General1L4"/>
      </w:pPr>
      <w:r w:rsidRPr="00773954">
        <w:t xml:space="preserve">following the occurrence of an Event of Default which is </w:t>
      </w:r>
      <w:proofErr w:type="gramStart"/>
      <w:r w:rsidRPr="00773954">
        <w:t>continuing</w:t>
      </w:r>
      <w:proofErr w:type="gramEnd"/>
      <w:r w:rsidRPr="00773954">
        <w:t xml:space="preserve"> or the Borrowing Base Agent suspects an Event of Default is continuing, with such frequency as determined by the Borrowing Base Agent in its sole discretion; and</w:t>
      </w:r>
    </w:p>
    <w:p w:rsidRPr="00773954" w:rsidR="00376DE1" w:rsidP="00A70C31" w:rsidRDefault="004B7A50" w14:paraId="158CBDCB" w14:textId="63F2EED4">
      <w:pPr>
        <w:pStyle w:val="General1L4"/>
      </w:pPr>
      <w:r w:rsidRPr="00773954">
        <w:t xml:space="preserve">at all times if such operational </w:t>
      </w:r>
      <w:r w:rsidR="002C5991">
        <w:t>F</w:t>
      </w:r>
      <w:r w:rsidRPr="00773954" w:rsidR="002C5991">
        <w:t xml:space="preserve">ield </w:t>
      </w:r>
      <w:r w:rsidR="002C5991">
        <w:t>A</w:t>
      </w:r>
      <w:r w:rsidRPr="00773954" w:rsidR="002C5991">
        <w:t>udit</w:t>
      </w:r>
      <w:r w:rsidRPr="00773954">
        <w:t>s or Debtor verifications are required pursuant to the introduction of or any change in (or in the interpretation, administration or application of) any law or regulation.</w:t>
      </w:r>
    </w:p>
    <w:p w:rsidRPr="00773954" w:rsidR="00376DE1" w:rsidP="00A70C31" w:rsidRDefault="00A23511" w14:paraId="5359CE24" w14:textId="616266F6">
      <w:pPr>
        <w:pStyle w:val="General1L3"/>
      </w:pPr>
      <w:r>
        <w:t xml:space="preserve">As </w:t>
      </w:r>
      <w:r w:rsidRPr="00A23511">
        <w:t xml:space="preserve">soon as reasonably possible and in any event within </w:t>
      </w:r>
      <w:r w:rsidR="000459FE">
        <w:t>[•]</w:t>
      </w:r>
      <w:r w:rsidRPr="00A23511">
        <w:t xml:space="preserve"> Business Days (or immediately if (the Borrowing Base Agent suspects that) an Event of Default is continuing), </w:t>
      </w:r>
      <w:r>
        <w:t>f</w:t>
      </w:r>
      <w:r w:rsidRPr="00773954" w:rsidR="004B7A50">
        <w:t xml:space="preserve">ollowing a request from the Borrowing Base Agent for an audit as referred to in </w:t>
      </w:r>
      <w:r w:rsidR="00EA6B5C">
        <w:t>paragraph</w:t>
      </w:r>
      <w:r w:rsidRPr="00773954" w:rsidR="004B7A50">
        <w:t xml:space="preserve"> </w:t>
      </w:r>
      <w:r w:rsidRPr="00773954" w:rsidR="004B7A50">
        <w:fldChar w:fldCharType="begin"/>
      </w:r>
      <w:r w:rsidRPr="00773954" w:rsidR="004B7A50">
        <w:instrText xml:space="preserve"> REF _Ref139975801 \r \h </w:instrText>
      </w:r>
      <w:r w:rsidRPr="00773954" w:rsidR="00727B55">
        <w:instrText xml:space="preserve"> \* MERGEFORMAT </w:instrText>
      </w:r>
      <w:r w:rsidRPr="00773954" w:rsidR="004B7A50">
        <w:fldChar w:fldCharType="separate"/>
      </w:r>
      <w:r w:rsidR="00064689">
        <w:t>(a)</w:t>
      </w:r>
      <w:r w:rsidRPr="00773954" w:rsidR="004B7A50">
        <w:fldChar w:fldCharType="end"/>
      </w:r>
      <w:r w:rsidRPr="00773954" w:rsidR="004B7A50">
        <w:t xml:space="preserve"> above, </w:t>
      </w:r>
      <w:r w:rsidRPr="00773954" w:rsidR="00D51710">
        <w:t>the Borrower[s]</w:t>
      </w:r>
      <w:r w:rsidRPr="00773954" w:rsidR="004B7A50">
        <w:t xml:space="preserve"> shall allow the Borrowing Base Agent and any third party engaged by it during reasonable business hours access to</w:t>
      </w:r>
      <w:r w:rsidRPr="00773954" w:rsidR="00213180">
        <w:t>:</w:t>
      </w:r>
    </w:p>
    <w:p w:rsidRPr="00773954" w:rsidR="004B7A50" w:rsidP="00A70C31" w:rsidRDefault="004B7A50" w14:paraId="37461A2A" w14:textId="61770405">
      <w:pPr>
        <w:pStyle w:val="General1L4"/>
      </w:pPr>
      <w:r w:rsidRPr="00773954">
        <w:t xml:space="preserve">the premises, assets, books, accounts and records of </w:t>
      </w:r>
      <w:r w:rsidR="00BD2285">
        <w:t xml:space="preserve">[each]/[the] </w:t>
      </w:r>
      <w:proofErr w:type="gramStart"/>
      <w:r w:rsidR="00BD2285">
        <w:t>Borrower</w:t>
      </w:r>
      <w:r w:rsidRPr="00773954">
        <w:t>;</w:t>
      </w:r>
      <w:proofErr w:type="gramEnd"/>
    </w:p>
    <w:p w:rsidRPr="00773954" w:rsidR="00376DE1" w:rsidP="00A70C31" w:rsidRDefault="004B7A50" w14:paraId="176683FE" w14:textId="56661E5B">
      <w:pPr>
        <w:pStyle w:val="General1L4"/>
      </w:pPr>
      <w:r w:rsidRPr="00773954">
        <w:t>the computer systems used to administer Receivables [and Inventory]</w:t>
      </w:r>
      <w:r w:rsidRPr="00773954">
        <w:rPr>
          <w:rStyle w:val="FootnoteReference"/>
        </w:rPr>
        <w:footnoteReference w:id="100"/>
      </w:r>
      <w:r w:rsidRPr="00773954">
        <w:t xml:space="preserve">, </w:t>
      </w:r>
      <w:proofErr w:type="gramStart"/>
      <w:r w:rsidRPr="00773954">
        <w:t>in order to</w:t>
      </w:r>
      <w:proofErr w:type="gramEnd"/>
      <w:r w:rsidRPr="00773954">
        <w:t xml:space="preserve"> enable the Borrowing Base Agent to verify that </w:t>
      </w:r>
      <w:r w:rsidR="00BD2285">
        <w:t>[each]/[the] Borrower</w:t>
      </w:r>
      <w:r w:rsidRPr="00773954">
        <w:t xml:space="preserve"> is complying with its obligations under this Agreement and to allow the Borrowing Base Agent to independently perform the administrative and tracing </w:t>
      </w:r>
      <w:proofErr w:type="gramStart"/>
      <w:r w:rsidRPr="00773954">
        <w:t>activities;</w:t>
      </w:r>
      <w:proofErr w:type="gramEnd"/>
    </w:p>
    <w:p w:rsidRPr="00773954" w:rsidR="004B7A50" w:rsidP="00A70C31" w:rsidRDefault="004B7A50" w14:paraId="52E26CBB" w14:textId="77777777">
      <w:pPr>
        <w:pStyle w:val="General1L4"/>
      </w:pPr>
      <w:r w:rsidRPr="00773954">
        <w:t>[the areas in which any Inventory is located;]</w:t>
      </w:r>
      <w:r w:rsidRPr="00773954">
        <w:rPr>
          <w:rStyle w:val="FootnoteReference"/>
        </w:rPr>
        <w:footnoteReference w:id="101"/>
      </w:r>
      <w:r w:rsidRPr="00773954">
        <w:t xml:space="preserve">  and</w:t>
      </w:r>
    </w:p>
    <w:p w:rsidRPr="00773954" w:rsidR="004B7A50" w:rsidP="00A70C31" w:rsidRDefault="004B7A50" w14:paraId="53722A62" w14:textId="77777777">
      <w:pPr>
        <w:pStyle w:val="General1L4"/>
      </w:pPr>
      <w:r w:rsidRPr="00773954">
        <w:t>meet and discuss matters with senior management.</w:t>
      </w:r>
    </w:p>
    <w:p w:rsidRPr="00773954" w:rsidR="00A70C31" w:rsidP="00C45727" w:rsidRDefault="002F38A3" w14:paraId="7F34FCB2" w14:textId="32B545EB">
      <w:pPr>
        <w:pStyle w:val="General1L3"/>
      </w:pPr>
      <w:r>
        <w:lastRenderedPageBreak/>
        <w:t>P</w:t>
      </w:r>
      <w:r w:rsidR="00D35DEA">
        <w:t>romptly</w:t>
      </w:r>
      <w:r w:rsidRPr="00773954" w:rsidR="00A70C31">
        <w:t xml:space="preserve"> </w:t>
      </w:r>
      <w:r w:rsidR="00402B12">
        <w:t>upon first</w:t>
      </w:r>
      <w:r w:rsidRPr="00773954" w:rsidR="00A70C31">
        <w:t xml:space="preserve"> request of the Borrowing Base Agent</w:t>
      </w:r>
      <w:r>
        <w:t xml:space="preserve"> or any field examinator</w:t>
      </w:r>
      <w:r w:rsidRPr="00773954" w:rsidR="00A70C31">
        <w:t xml:space="preserve">, </w:t>
      </w:r>
      <w:r>
        <w:t>[each]/[the] Borrower</w:t>
      </w:r>
      <w:r w:rsidRPr="00773954">
        <w:t xml:space="preserve"> shall </w:t>
      </w:r>
      <w:r>
        <w:t>deliver</w:t>
      </w:r>
      <w:r w:rsidRPr="00773954">
        <w:t xml:space="preserve"> to the Borrowing Base Agent</w:t>
      </w:r>
      <w:r>
        <w:t xml:space="preserve"> or field examinator</w:t>
      </w:r>
      <w:r w:rsidRPr="00773954">
        <w:t xml:space="preserve">, for the purpose of </w:t>
      </w:r>
      <w:r>
        <w:t xml:space="preserve">this Clause, </w:t>
      </w:r>
      <w:r w:rsidRPr="00773954" w:rsidR="00A70C31">
        <w:t xml:space="preserve">any information requested by </w:t>
      </w:r>
      <w:r w:rsidR="00402B12">
        <w:t>it.</w:t>
      </w:r>
      <w:r w:rsidR="006B0036">
        <w:t xml:space="preserve"> </w:t>
      </w:r>
      <w:r w:rsidR="00402B12">
        <w:t>T</w:t>
      </w:r>
      <w:r w:rsidR="006B0036">
        <w:t xml:space="preserve">o the extent required by the </w:t>
      </w:r>
      <w:r w:rsidR="00402B12">
        <w:t xml:space="preserve">field examinator, </w:t>
      </w:r>
      <w:r w:rsidR="006B0036">
        <w:t xml:space="preserve">the Borrowing Base Agent may share </w:t>
      </w:r>
      <w:r w:rsidR="00402B12">
        <w:t xml:space="preserve">any </w:t>
      </w:r>
      <w:r w:rsidR="006B0036">
        <w:t xml:space="preserve">information with the </w:t>
      </w:r>
      <w:r w:rsidR="00402B12">
        <w:t>field examinator in relation to the Borrowing Base Ancillary Facility</w:t>
      </w:r>
      <w:r w:rsidRPr="00773954" w:rsidR="00A70C31">
        <w:t>.</w:t>
      </w:r>
    </w:p>
    <w:p w:rsidRPr="00773954" w:rsidR="004B7A50" w:rsidP="00A70C31" w:rsidRDefault="004B7A50" w14:paraId="2ECF46A8" w14:textId="26EB0FA6">
      <w:pPr>
        <w:pStyle w:val="General1L3"/>
      </w:pPr>
      <w:r w:rsidRPr="00773954">
        <w:t xml:space="preserve">Any operational </w:t>
      </w:r>
      <w:r w:rsidR="002C5991">
        <w:t>F</w:t>
      </w:r>
      <w:r w:rsidRPr="00773954" w:rsidR="002C5991">
        <w:t xml:space="preserve">ield </w:t>
      </w:r>
      <w:r w:rsidR="002C5991">
        <w:t>A</w:t>
      </w:r>
      <w:r w:rsidRPr="00773954" w:rsidR="002C5991">
        <w:t>udit</w:t>
      </w:r>
      <w:r w:rsidRPr="00773954">
        <w:t xml:space="preserve"> or Debtor verification shall be performed in a manner satisfactory to the Borrowing Base Agent and the Borrowing Base Lenders</w:t>
      </w:r>
      <w:r w:rsidRPr="00773954" w:rsidR="00213180">
        <w:t xml:space="preserve">.  </w:t>
      </w:r>
      <w:r w:rsidRPr="00773954">
        <w:t xml:space="preserve">The Borrowing Base Agent may engage third parties to perform operational </w:t>
      </w:r>
      <w:r w:rsidR="002C5991">
        <w:t>F</w:t>
      </w:r>
      <w:r w:rsidRPr="00773954" w:rsidR="002C5991">
        <w:t xml:space="preserve">ield </w:t>
      </w:r>
      <w:r w:rsidR="002C5991">
        <w:t>A</w:t>
      </w:r>
      <w:r w:rsidRPr="00773954" w:rsidR="002C5991">
        <w:t>udit</w:t>
      </w:r>
      <w:r w:rsidRPr="00773954">
        <w:t>s or Debtor verifications.</w:t>
      </w:r>
      <w:r w:rsidR="00B61254">
        <w:t xml:space="preserve"> The Borrowing Base Agent shall offer two external parties to perform the </w:t>
      </w:r>
      <w:proofErr w:type="gramStart"/>
      <w:r w:rsidR="00B61254">
        <w:t>audit</w:t>
      </w:r>
      <w:proofErr w:type="gramEnd"/>
      <w:r w:rsidR="00B61254">
        <w:t xml:space="preserve"> and the Company shall within 5 Business Days of receipt of the two quotes confirm which party it prefers absent which the Borrowing Base Agent shall decide which party to appoint. </w:t>
      </w:r>
    </w:p>
    <w:p w:rsidR="00731BAC" w:rsidP="00A70C31" w:rsidRDefault="00731BAC" w14:paraId="13F43235" w14:textId="57D942DB">
      <w:pPr>
        <w:pStyle w:val="General1L3"/>
      </w:pPr>
      <w:r>
        <w:t xml:space="preserve">Each Borrowing Base Lender may give instructions on the audit to the Borrowing Base </w:t>
      </w:r>
      <w:proofErr w:type="gramStart"/>
      <w:r>
        <w:t>Agent</w:t>
      </w:r>
      <w:proofErr w:type="gramEnd"/>
      <w:r>
        <w:t xml:space="preserve"> and the Borrowing Base Agent shall follow such instructions in good faith.</w:t>
      </w:r>
    </w:p>
    <w:p w:rsidRPr="00773954" w:rsidR="004B7A50" w:rsidP="00A70C31" w:rsidRDefault="004B7A50" w14:paraId="60D65699" w14:textId="5672CABF">
      <w:pPr>
        <w:pStyle w:val="General1L3"/>
      </w:pPr>
      <w:r w:rsidRPr="00773954">
        <w:t xml:space="preserve">The Borrowing Base Agent shall share the outcome of any such operational </w:t>
      </w:r>
      <w:r w:rsidR="002C5991">
        <w:t>F</w:t>
      </w:r>
      <w:r w:rsidRPr="00773954" w:rsidR="002C5991">
        <w:t xml:space="preserve">ield </w:t>
      </w:r>
      <w:r w:rsidR="002C5991">
        <w:t>A</w:t>
      </w:r>
      <w:r w:rsidRPr="00773954" w:rsidR="002C5991">
        <w:t>udit</w:t>
      </w:r>
      <w:r w:rsidRPr="00773954">
        <w:t>s</w:t>
      </w:r>
      <w:r w:rsidR="008F362F">
        <w:t xml:space="preserve"> </w:t>
      </w:r>
      <w:r w:rsidRPr="00773954">
        <w:t>or Debtor verifications</w:t>
      </w:r>
      <w:r w:rsidR="00B61254">
        <w:t xml:space="preserve"> including any information on which such audit is based</w:t>
      </w:r>
      <w:r w:rsidRPr="00773954">
        <w:t xml:space="preserve"> with the Borrowing Base Lenders and subsequently with the Company.</w:t>
      </w:r>
    </w:p>
    <w:p w:rsidRPr="00773954" w:rsidR="004B7A50" w:rsidP="00A70C31" w:rsidRDefault="004B7A50" w14:paraId="19C514EF" w14:textId="7A7282CB">
      <w:pPr>
        <w:pStyle w:val="General1L3"/>
      </w:pPr>
      <w:r w:rsidRPr="00773954">
        <w:t xml:space="preserve">Any Borrowing Base Lender may attend any operational </w:t>
      </w:r>
      <w:r w:rsidR="002C5991">
        <w:t>F</w:t>
      </w:r>
      <w:r w:rsidRPr="00773954" w:rsidR="002C5991">
        <w:t xml:space="preserve">ield </w:t>
      </w:r>
      <w:r w:rsidR="002C5991">
        <w:t>A</w:t>
      </w:r>
      <w:r w:rsidRPr="00773954" w:rsidR="002C5991">
        <w:t>udit</w:t>
      </w:r>
      <w:r w:rsidRPr="00773954">
        <w:t xml:space="preserve"> or Debtor verification referred to in this Clause.</w:t>
      </w:r>
    </w:p>
    <w:p w:rsidRPr="00773954" w:rsidR="00F332DB" w:rsidP="00F332DB" w:rsidRDefault="00F332DB" w14:paraId="4EEA5540" w14:textId="0B757BA2">
      <w:pPr>
        <w:pStyle w:val="General1L2"/>
        <w:keepNext/>
        <w:rPr>
          <w:sz w:val="22"/>
          <w:szCs w:val="22"/>
          <w:lang w:bidi="he-IL"/>
        </w:rPr>
      </w:pPr>
      <w:bookmarkStart w:name="_Ref139964150" w:id="114"/>
      <w:bookmarkEnd w:id="113"/>
      <w:r w:rsidRPr="00773954">
        <w:rPr>
          <w:b/>
          <w:bCs w:val="0"/>
        </w:rPr>
        <w:t>Insurance</w:t>
      </w:r>
      <w:bookmarkEnd w:id="114"/>
    </w:p>
    <w:p w:rsidR="008E5DEE" w:rsidP="009B2E25" w:rsidRDefault="00BD2285" w14:paraId="43E0AC82" w14:textId="77777777">
      <w:pPr>
        <w:pStyle w:val="General1L3"/>
        <w:keepNext/>
      </w:pPr>
      <w:bookmarkStart w:name="_Ref534894061" w:id="115"/>
      <w:r>
        <w:t>Each]/[The] Borrower</w:t>
      </w:r>
      <w:r w:rsidRPr="00773954" w:rsidR="00F332DB">
        <w:t xml:space="preserve"> shall</w:t>
      </w:r>
    </w:p>
    <w:p w:rsidR="00600CEB" w:rsidP="00600CEB" w:rsidRDefault="00813ED2" w14:paraId="3E5D3CE5" w14:textId="318E8713">
      <w:pPr>
        <w:pStyle w:val="General1L4"/>
      </w:pPr>
      <w:r>
        <w:t>[</w:t>
      </w:r>
      <w:r w:rsidRPr="00773954" w:rsidR="00F332DB">
        <w:t xml:space="preserve">maintain insurances on and in relation to its business and assets against those risks and to the extent as is usual for companies carrying on the same or substantially similar </w:t>
      </w:r>
      <w:proofErr w:type="gramStart"/>
      <w:r w:rsidRPr="00773954" w:rsidR="00F332DB">
        <w:t>business</w:t>
      </w:r>
      <w:r w:rsidR="00600CEB">
        <w:t>;</w:t>
      </w:r>
      <w:proofErr w:type="gramEnd"/>
    </w:p>
    <w:p w:rsidRPr="0038242B" w:rsidR="00600CEB" w:rsidP="00600CEB" w:rsidRDefault="00600CEB" w14:paraId="3DCB0821" w14:textId="77777777">
      <w:pPr>
        <w:pStyle w:val="General1L4"/>
      </w:pPr>
      <w:r w:rsidRPr="00773954">
        <w:t>procure that all insurances shall be with reputable independent insurance companies or underwriters the identity of which have been approved by the Borrowing Base Agent</w:t>
      </w:r>
      <w:r>
        <w:t>;]</w:t>
      </w:r>
      <w:r>
        <w:rPr>
          <w:rStyle w:val="FootnoteReference"/>
        </w:rPr>
        <w:footnoteReference w:id="102"/>
      </w:r>
    </w:p>
    <w:p w:rsidRPr="00773954" w:rsidR="00F332DB" w:rsidP="00297196" w:rsidRDefault="00D63FF3" w14:paraId="0ED563C7" w14:textId="557B30E3">
      <w:pPr>
        <w:pStyle w:val="General1L4"/>
      </w:pPr>
      <w:r>
        <w:t>[</w:t>
      </w:r>
      <w:r w:rsidRPr="00D63FF3">
        <w:t xml:space="preserve">maintain Insurances in each case in form and substance satisfactory to the Borrowing Base Lenders </w:t>
      </w:r>
      <w:r>
        <w:t>and all Insurances shall be subject to Transaction Security</w:t>
      </w:r>
      <w:r w:rsidRPr="00773954" w:rsidR="00F332DB">
        <w:t>.</w:t>
      </w:r>
      <w:r>
        <w:t>]</w:t>
      </w:r>
      <w:bookmarkStart w:name="_Hlk210996481" w:id="116"/>
      <w:r w:rsidRPr="00402B12" w:rsidR="00402B12">
        <w:rPr>
          <w:rStyle w:val="FootnoteReference"/>
        </w:rPr>
        <w:t xml:space="preserve"> </w:t>
      </w:r>
      <w:r w:rsidR="00402B12">
        <w:rPr>
          <w:rStyle w:val="FootnoteReference"/>
        </w:rPr>
        <w:footnoteReference w:id="103"/>
      </w:r>
      <w:bookmarkEnd w:id="116"/>
    </w:p>
    <w:bookmarkEnd w:id="115"/>
    <w:p w:rsidRPr="00773954" w:rsidR="00F44818" w:rsidP="001F6ED7" w:rsidRDefault="00BD2285" w14:paraId="2048B3D1" w14:textId="3348BFCC">
      <w:pPr>
        <w:pStyle w:val="General1L3"/>
      </w:pPr>
      <w:r>
        <w:t>Each]/[The] Borrower</w:t>
      </w:r>
      <w:r w:rsidRPr="00773954" w:rsidR="00F332DB">
        <w:t xml:space="preserve"> shall </w:t>
      </w:r>
      <w:r w:rsidRPr="00773954" w:rsidR="00F44818">
        <w:t xml:space="preserve">perform all acts, provide all information, and do all that is necessary for itself and/or the Borrowing Base Agent to ensure the </w:t>
      </w:r>
      <w:r w:rsidRPr="00773954" w:rsidR="00F44818">
        <w:lastRenderedPageBreak/>
        <w:t xml:space="preserve">continuing validity of, and obtain indemnities for losses under, each </w:t>
      </w:r>
      <w:r w:rsidR="00600CEB">
        <w:t>I</w:t>
      </w:r>
      <w:r w:rsidRPr="00773954" w:rsidR="00F44818">
        <w:t xml:space="preserve">nsurance and </w:t>
      </w:r>
      <w:r w:rsidR="00F44818">
        <w:t>[each]/[the] Borrower</w:t>
      </w:r>
      <w:r w:rsidRPr="00773954" w:rsidR="00F44818">
        <w:t xml:space="preserve"> shall at its own expense:</w:t>
      </w:r>
    </w:p>
    <w:p w:rsidRPr="00773954" w:rsidR="00F44818" w:rsidP="00F44818" w:rsidRDefault="00F44818" w14:paraId="20271924" w14:textId="67EB29F0">
      <w:pPr>
        <w:pStyle w:val="General1L4"/>
      </w:pPr>
      <w:r w:rsidRPr="00773954">
        <w:t xml:space="preserve">pay any insurance premiums in relation to any </w:t>
      </w:r>
      <w:r w:rsidR="00600CEB">
        <w:t>I</w:t>
      </w:r>
      <w:r w:rsidRPr="00773954">
        <w:t xml:space="preserve">nsurance (and any taxes on insurance premiums, if any) when they fall </w:t>
      </w:r>
      <w:proofErr w:type="gramStart"/>
      <w:r w:rsidRPr="00773954">
        <w:t>due;</w:t>
      </w:r>
      <w:proofErr w:type="gramEnd"/>
    </w:p>
    <w:p w:rsidRPr="00773954" w:rsidR="00F44818" w:rsidP="00F44818" w:rsidRDefault="00F44818" w14:paraId="16FC471B" w14:textId="6BCFD05B">
      <w:pPr>
        <w:pStyle w:val="General1L4"/>
      </w:pPr>
      <w:r w:rsidRPr="00773954">
        <w:t xml:space="preserve">ensure that the </w:t>
      </w:r>
      <w:r w:rsidR="00600CEB">
        <w:t>I</w:t>
      </w:r>
      <w:r w:rsidRPr="00773954">
        <w:t xml:space="preserve">nsurance complies with the requirements set out in </w:t>
      </w:r>
      <w:r>
        <w:t xml:space="preserve">this </w:t>
      </w:r>
      <w:proofErr w:type="gramStart"/>
      <w:r w:rsidRPr="00773954">
        <w:t>Clause;</w:t>
      </w:r>
      <w:proofErr w:type="gramEnd"/>
    </w:p>
    <w:p w:rsidRPr="00773954" w:rsidR="00F44818" w:rsidP="00F44818" w:rsidRDefault="00F44818" w14:paraId="6740A628" w14:textId="1849FA90">
      <w:pPr>
        <w:pStyle w:val="General1L4"/>
      </w:pPr>
      <w:r w:rsidRPr="00773954">
        <w:t>promptly submit claims to the relevant credit insurer</w:t>
      </w:r>
      <w:r w:rsidR="00600CEB">
        <w:t xml:space="preserve"> or inventory insurer (as applicable</w:t>
      </w:r>
      <w:proofErr w:type="gramStart"/>
      <w:r w:rsidR="00600CEB">
        <w:t>)</w:t>
      </w:r>
      <w:r w:rsidRPr="00773954">
        <w:t>;</w:t>
      </w:r>
      <w:proofErr w:type="gramEnd"/>
    </w:p>
    <w:p w:rsidRPr="00773954" w:rsidR="00F44818" w:rsidP="00F44818" w:rsidRDefault="00F44818" w14:paraId="36333415" w14:textId="210B0C4E">
      <w:pPr>
        <w:pStyle w:val="General1L4"/>
      </w:pPr>
      <w:r w:rsidRPr="00773954">
        <w:t>exercise all enforcement measures concerning amounts due from the credit insurer</w:t>
      </w:r>
      <w:r w:rsidR="00600CEB">
        <w:t xml:space="preserve"> or inventory insurer (as applicable)</w:t>
      </w:r>
      <w:r w:rsidRPr="00773954">
        <w:t>; and</w:t>
      </w:r>
    </w:p>
    <w:p w:rsidRPr="00F44818" w:rsidR="00F44818" w:rsidP="009B2E25" w:rsidRDefault="00F44818" w14:paraId="4F0224C0" w14:textId="15A151C8">
      <w:pPr>
        <w:pStyle w:val="BodyText2"/>
      </w:pPr>
      <w:proofErr w:type="gramStart"/>
      <w:r w:rsidRPr="00773954">
        <w:t>generally</w:t>
      </w:r>
      <w:proofErr w:type="gramEnd"/>
      <w:r w:rsidRPr="00773954">
        <w:t xml:space="preserve"> comply with the provisions and requirements of any </w:t>
      </w:r>
      <w:r>
        <w:t>I</w:t>
      </w:r>
      <w:r w:rsidRPr="00773954">
        <w:t>nsurance.</w:t>
      </w:r>
    </w:p>
    <w:p w:rsidRPr="00773954" w:rsidR="00CC658F" w:rsidP="00CC658F" w:rsidRDefault="00CC658F" w14:paraId="232A1F8F" w14:textId="2A3A8F8D">
      <w:pPr>
        <w:pStyle w:val="General1L2"/>
        <w:keepNext/>
        <w:rPr>
          <w:b/>
          <w:bCs w:val="0"/>
        </w:rPr>
      </w:pPr>
      <w:bookmarkStart w:name="_Toc24570832" w:id="117"/>
      <w:bookmarkStart w:name="_Ref139964573" w:id="118"/>
      <w:r w:rsidRPr="00773954">
        <w:rPr>
          <w:b/>
          <w:bCs w:val="0"/>
        </w:rPr>
        <w:t>Administration</w:t>
      </w:r>
      <w:bookmarkEnd w:id="117"/>
      <w:bookmarkEnd w:id="118"/>
    </w:p>
    <w:p w:rsidRPr="00773954" w:rsidR="00672390" w:rsidP="00441554" w:rsidRDefault="00BD2285" w14:paraId="626EE0F1" w14:textId="11ECEF3F">
      <w:pPr>
        <w:pStyle w:val="General1L3"/>
      </w:pPr>
      <w:bookmarkStart w:name="_Ref166251283" w:id="119"/>
      <w:bookmarkStart w:name="_Ref533068910" w:id="120"/>
      <w:r>
        <w:t>[Each]/[The] Borrower</w:t>
      </w:r>
      <w:r w:rsidRPr="00773954" w:rsidR="00CC658F">
        <w:t xml:space="preserve"> will carry out the creditor and Debtor administration [and Inventory administration]</w:t>
      </w:r>
      <w:r w:rsidR="00813ED2">
        <w:t xml:space="preserve"> and the monitoring and collection of Receivables</w:t>
      </w:r>
      <w:r w:rsidRPr="00773954" w:rsidR="00CC658F">
        <w:t xml:space="preserve"> </w:t>
      </w:r>
      <w:r w:rsidR="0037704D">
        <w:t>[</w:t>
      </w:r>
      <w:r w:rsidR="00813ED2">
        <w:t xml:space="preserve">in each case </w:t>
      </w:r>
      <w:r w:rsidR="0037704D">
        <w:t>satisfactory to the Borrowing Base Agent] [</w:t>
      </w:r>
      <w:r w:rsidRPr="00773954" w:rsidR="00CC658F">
        <w:t>in the ordinary course of its business</w:t>
      </w:r>
      <w:r w:rsidR="0037704D">
        <w:t>]</w:t>
      </w:r>
      <w:r w:rsidRPr="00773954" w:rsidR="00CC658F">
        <w:t xml:space="preserve"> and in compliance with applicable law and this Agreement</w:t>
      </w:r>
      <w:r w:rsidRPr="00773954" w:rsidR="00672390">
        <w:t>.</w:t>
      </w:r>
      <w:bookmarkEnd w:id="119"/>
    </w:p>
    <w:bookmarkEnd w:id="120"/>
    <w:p w:rsidR="003918BC" w:rsidP="0007214F" w:rsidRDefault="003918BC" w14:paraId="5A2F98A8" w14:textId="193626AD">
      <w:pPr>
        <w:pStyle w:val="General1L3"/>
      </w:pPr>
      <w:r>
        <w:t>[Each]/[The] Borrower</w:t>
      </w:r>
      <w:r w:rsidRPr="003918BC">
        <w:t xml:space="preserve"> </w:t>
      </w:r>
      <w:r>
        <w:t xml:space="preserve">shall not make any material amendments to its credit and collection policies without prior written consent by the Borrowing Base Agent, unless such amendments could not reasonably be expected to be adverse to the Borrowing Base Agent and provided that the Borrower[s] shall </w:t>
      </w:r>
      <w:r w:rsidR="00D35DEA">
        <w:t>promptly</w:t>
      </w:r>
      <w:r>
        <w:t xml:space="preserve"> and in any event within five Business Days following such amendment provide the Borrowing Base Agent with a copy of any such amendments.</w:t>
      </w:r>
    </w:p>
    <w:p w:rsidRPr="00773954" w:rsidR="00CC658F" w:rsidP="00BF679D" w:rsidRDefault="00BD2285" w14:paraId="1BC5E8C2" w14:textId="5140C7BC">
      <w:pPr>
        <w:pStyle w:val="General1L3"/>
      </w:pPr>
      <w:r>
        <w:t>[Each]/[The] Borrower</w:t>
      </w:r>
      <w:r w:rsidRPr="00773954" w:rsidR="00CC658F">
        <w:t xml:space="preserve"> shall keep safe and maintain all contracts and other contractual documentation and computer-based information in connection with each Receivable (and any Related Rights (if any)) and all account books and records showing all transactions, payments and proceedings relating to each Receivable (and any Related Rights (if any)), including for the purposes of VAT, for as long as provided by law in relation to such records.</w:t>
      </w:r>
    </w:p>
    <w:p w:rsidRPr="00773954" w:rsidR="008E44F5" w:rsidP="008E44F5" w:rsidRDefault="00CC658F" w14:paraId="540D4360" w14:textId="15D531C9">
      <w:pPr>
        <w:pStyle w:val="General1L3"/>
      </w:pPr>
      <w:r w:rsidRPr="00773954">
        <w:t>After the occurrence of an Event of Default which is continuing, the Borrowing Base Agent may, at its discretion, revoke any Borrower</w:t>
      </w:r>
      <w:r w:rsidR="008E5DEE">
        <w:t>'</w:t>
      </w:r>
      <w:r w:rsidRPr="00773954">
        <w:t xml:space="preserve">s rights under Clause </w:t>
      </w:r>
      <w:r w:rsidR="007F4B32">
        <w:fldChar w:fldCharType="begin"/>
      </w:r>
      <w:r w:rsidR="007F4B32">
        <w:instrText xml:space="preserve"> REF _Ref166251283 \w \h </w:instrText>
      </w:r>
      <w:r w:rsidR="007F4B32">
        <w:fldChar w:fldCharType="separate"/>
      </w:r>
      <w:r w:rsidR="00064689">
        <w:t>11.7(a)</w:t>
      </w:r>
      <w:r w:rsidR="007F4B32">
        <w:fldChar w:fldCharType="end"/>
      </w:r>
      <w:r w:rsidRPr="00773954">
        <w:t xml:space="preserve"> and may become entitled to closely monitor and</w:t>
      </w:r>
      <w:r w:rsidR="0007214F">
        <w:t xml:space="preserve"> collect Receivables</w:t>
      </w:r>
      <w:r w:rsidRPr="00773954" w:rsidR="00F67500">
        <w:t>.</w:t>
      </w:r>
    </w:p>
    <w:p w:rsidRPr="008E44F5" w:rsidR="008E44F5" w:rsidP="008E44F5" w:rsidRDefault="008E44F5" w14:paraId="3802AC86" w14:textId="2C5EE26B">
      <w:pPr>
        <w:pStyle w:val="General1L2"/>
        <w:keepNext/>
        <w:rPr>
          <w:b/>
          <w:bCs w:val="0"/>
        </w:rPr>
      </w:pPr>
      <w:r>
        <w:rPr>
          <w:b/>
          <w:bCs w:val="0"/>
        </w:rPr>
        <w:t>Data Protection</w:t>
      </w:r>
    </w:p>
    <w:p w:rsidRPr="00773954" w:rsidR="008E44F5" w:rsidP="008E44F5" w:rsidRDefault="008E44F5" w14:paraId="7D88F3B3" w14:textId="0B82F632">
      <w:pPr>
        <w:pStyle w:val="General1L3"/>
      </w:pPr>
      <w:r>
        <w:t>[Each]/[The] Borrower</w:t>
      </w:r>
      <w:r w:rsidRPr="00773954">
        <w:t xml:space="preserve"> agrees to the processing of personal data in accordance with the </w:t>
      </w:r>
      <w:r w:rsidR="00EC61D7">
        <w:t>Data Protection Legislation</w:t>
      </w:r>
      <w:r w:rsidRPr="00773954">
        <w:t>.</w:t>
      </w:r>
    </w:p>
    <w:p w:rsidR="00EC61D7" w:rsidP="008E44F5" w:rsidRDefault="008E44F5" w14:paraId="1ED290DA" w14:textId="61FAE538">
      <w:pPr>
        <w:pStyle w:val="General1L3"/>
      </w:pPr>
      <w:r w:rsidRPr="00773954">
        <w:t xml:space="preserve">Each Obligor shall comply with the </w:t>
      </w:r>
      <w:r w:rsidR="00EC61D7">
        <w:t>Data Protection Legislation</w:t>
      </w:r>
      <w:r w:rsidRPr="00EC61D7" w:rsidR="00EC61D7">
        <w:t xml:space="preserve"> </w:t>
      </w:r>
      <w:r w:rsidRPr="00773954">
        <w:t>in respect of the personal data of its Debtors that is transferred to the Borrowing Base Agent under or in connection with this Agreement</w:t>
      </w:r>
    </w:p>
    <w:p w:rsidR="008E44F5" w:rsidP="00EC61D7" w:rsidRDefault="00EC61D7" w14:paraId="371A9567" w14:textId="3E59DD66">
      <w:pPr>
        <w:pStyle w:val="General1L3"/>
      </w:pPr>
      <w:r w:rsidRPr="00EC61D7">
        <w:lastRenderedPageBreak/>
        <w:t xml:space="preserve">Nothing in this Agreement shall require [a][each] Borrower to breach the </w:t>
      </w:r>
      <w:r>
        <w:t>Data Protection Legislation</w:t>
      </w:r>
      <w:r w:rsidRPr="00EC61D7">
        <w:t xml:space="preserve"> provided that each Borrower shall use all reasonable endeavours to obtain any consent which may be required from a Debtor to enable it to comply with the provisions of this Agreement</w:t>
      </w:r>
      <w:r w:rsidRPr="00773954" w:rsidR="008E44F5">
        <w:t>.</w:t>
      </w:r>
    </w:p>
    <w:p w:rsidRPr="00773954" w:rsidR="0023236A" w:rsidP="0023236A" w:rsidRDefault="0023236A" w14:paraId="3B84DF6B" w14:textId="77777777">
      <w:pPr>
        <w:pStyle w:val="General1L2"/>
        <w:keepNext/>
      </w:pPr>
      <w:r w:rsidRPr="00773954">
        <w:t>[</w:t>
      </w:r>
      <w:r w:rsidRPr="00773954">
        <w:rPr>
          <w:b/>
          <w:bCs w:val="0"/>
        </w:rPr>
        <w:t>License Intellectual Property rights</w:t>
      </w:r>
      <w:r w:rsidRPr="00773954">
        <w:rPr>
          <w:rStyle w:val="FootnoteReference"/>
          <w:b/>
          <w:bCs w:val="0"/>
        </w:rPr>
        <w:footnoteReference w:id="104"/>
      </w:r>
    </w:p>
    <w:p w:rsidRPr="00773954" w:rsidR="0023236A" w:rsidP="0023236A" w:rsidRDefault="0023236A" w14:paraId="737BE45C" w14:textId="7214B4A6">
      <w:pPr>
        <w:pStyle w:val="General1L3"/>
      </w:pPr>
      <w:r w:rsidRPr="00773954">
        <w:t xml:space="preserve">If any Obligor is the holder (as owner or licensee) of any Intellectual Property or industrial property right that is relevant to the Inventory, each Obligor unconditionally and irrevocably grants the Borrowing Base Security Agent permission (in the form of an irrevocable licence for no consideration) to use these rights in connection with the enforcement of any </w:t>
      </w:r>
      <w:r w:rsidR="0029424C">
        <w:t>Transaction</w:t>
      </w:r>
      <w:r w:rsidRPr="00773954">
        <w:t xml:space="preserve"> Security granted to the Borrowing Base Security Agent by the Obligors under or pursuant to the Transaction Security Documents to which the Borrowing Base Security Agent is a party and in order to be entitled to actively market the Inventory and such licence also extends to any future intellectual or industrial property rights accruing to any Obligor.</w:t>
      </w:r>
    </w:p>
    <w:p w:rsidRPr="00773954" w:rsidR="0023236A" w:rsidP="0023236A" w:rsidRDefault="00B34499" w14:paraId="72F48B1D" w14:textId="4AD48B1A">
      <w:pPr>
        <w:pStyle w:val="General1L3"/>
      </w:pPr>
      <w:r>
        <w:t>The Company shall procure that if</w:t>
      </w:r>
      <w:r w:rsidRPr="00773954" w:rsidR="0023236A">
        <w:t xml:space="preserve"> any</w:t>
      </w:r>
      <w:r w:rsidR="0029424C">
        <w:t xml:space="preserve"> </w:t>
      </w:r>
      <w:r w:rsidRPr="00773954" w:rsidR="0023236A">
        <w:t>member of the Group is the holder (as owner or licensee) of any Intellectual Property or industrial property right that is relevant to the Inventory, that member of the Group</w:t>
      </w:r>
      <w:r w:rsidR="0023236A">
        <w:t xml:space="preserve"> by no later than [the Closing Date]</w:t>
      </w:r>
      <w:proofErr w:type="gramStart"/>
      <w:r w:rsidR="0023236A">
        <w:t>/[</w:t>
      </w:r>
      <w:proofErr w:type="gramEnd"/>
      <w:r w:rsidR="0023236A">
        <w:t>[</w:t>
      </w:r>
      <w:r w:rsidR="0029424C">
        <w:t>•</w:t>
      </w:r>
      <w:r w:rsidR="0023236A">
        <w:rPr>
          <w:rFonts w:hint="eastAsia"/>
        </w:rPr>
        <w:t>]</w:t>
      </w:r>
      <w:r w:rsidR="0023236A">
        <w:rPr>
          <w:rStyle w:val="FootnoteReference"/>
        </w:rPr>
        <w:footnoteReference w:id="105"/>
      </w:r>
      <w:r w:rsidR="0023236A">
        <w:t>]</w:t>
      </w:r>
      <w:r w:rsidRPr="00773954" w:rsidR="0023236A">
        <w:t>:</w:t>
      </w:r>
    </w:p>
    <w:p w:rsidRPr="00773954" w:rsidR="0023236A" w:rsidP="0023236A" w:rsidRDefault="0023236A" w14:paraId="2A89D4BE" w14:textId="77777777">
      <w:pPr>
        <w:pStyle w:val="General1L4"/>
      </w:pPr>
      <w:r w:rsidRPr="00773954">
        <w:t>unconditionally and irrevocably grants the Borrowing Base Security Agent permission (in the form of an irrevocable licence for no consideration</w:t>
      </w:r>
      <w:r>
        <w:t xml:space="preserve"> satisfactory to the Borrowing Base Security Agent</w:t>
      </w:r>
      <w:r w:rsidRPr="00773954">
        <w:t>) to use these rights (including any future intellectual or industrial property rights accruing to that member of the Group) in connection with the enforcement of any Transaction Security granted to the Borrowing Base Security Agent by the Obligors under or pursuant to the Transaction Security Documents to which the Borrowing Base Security Agent is a party and in order to be entitled to actively market the Inventory; and</w:t>
      </w:r>
    </w:p>
    <w:p w:rsidR="0023236A" w:rsidP="0023236A" w:rsidRDefault="0023236A" w14:paraId="1F2E00B3" w14:textId="5358DF0C">
      <w:pPr>
        <w:pStyle w:val="General1L4"/>
      </w:pPr>
      <w:bookmarkStart w:name="_Ref146149328" w:id="121"/>
      <w:r w:rsidRPr="00773954">
        <w:t>undertakes to comply with any distribution or licence agreement for any Intellectual Property or industrial property right that is relevant to the Inventory.  The licence referred to also extends to any future intellectual or industrial property rights accruing to any Borrower.]</w:t>
      </w:r>
      <w:r w:rsidRPr="00773954">
        <w:rPr>
          <w:rStyle w:val="FootnoteReference"/>
        </w:rPr>
        <w:footnoteReference w:id="106"/>
      </w:r>
      <w:bookmarkEnd w:id="121"/>
    </w:p>
    <w:p w:rsidRPr="003D6141" w:rsidR="004A670B" w:rsidP="004A670B" w:rsidRDefault="004A670B" w14:paraId="5CA65FB6" w14:textId="6709D187">
      <w:pPr>
        <w:pStyle w:val="General1L2"/>
        <w:keepNext/>
        <w:rPr>
          <w:b/>
          <w:bCs w:val="0"/>
        </w:rPr>
      </w:pPr>
      <w:r w:rsidRPr="003D6141">
        <w:rPr>
          <w:b/>
          <w:bCs w:val="0"/>
        </w:rPr>
        <w:t>Loss payee</w:t>
      </w:r>
      <w:r w:rsidR="00561A47">
        <w:rPr>
          <w:b/>
          <w:bCs w:val="0"/>
        </w:rPr>
        <w:t>/co-insured</w:t>
      </w:r>
    </w:p>
    <w:p w:rsidRPr="004A670B" w:rsidR="004A670B" w:rsidP="004A670B" w:rsidRDefault="004A670B" w14:paraId="273D46E0" w14:textId="4E3A3E6A">
      <w:pPr>
        <w:pStyle w:val="BodyText1"/>
      </w:pPr>
      <w:r>
        <w:t xml:space="preserve">The Company shall ensure that the Borrowing Base Agent shall from the [Closing Date] be registered as </w:t>
      </w:r>
      <w:r w:rsidR="00561A47">
        <w:t xml:space="preserve">[loss payee]/[co-insured] </w:t>
      </w:r>
      <w:r w:rsidR="003D6141">
        <w:t>in relation to any Borrowing Base Insurance Proceeds</w:t>
      </w:r>
      <w:r w:rsidR="002C6349">
        <w:t xml:space="preserve"> </w:t>
      </w:r>
      <w:r w:rsidRPr="00773954" w:rsidR="002C6349">
        <w:t xml:space="preserve">(without the Borrowing Base Agent becoming liable for payment of insurance premiums or costs), and the Company shall, upon request, provide the Borrowing Base </w:t>
      </w:r>
      <w:r w:rsidRPr="00773954" w:rsidR="002C6349">
        <w:lastRenderedPageBreak/>
        <w:t>Security Agent with evidence (in form and substance satisfactory to the Borrowing Base Security Agent) in this respect</w:t>
      </w:r>
      <w:r w:rsidR="003D6141">
        <w:t>.</w:t>
      </w:r>
    </w:p>
    <w:p w:rsidR="008E5DEE" w:rsidP="00D06F8D" w:rsidRDefault="00087D9E" w14:paraId="696529F2" w14:textId="65CEECF4">
      <w:pPr>
        <w:pStyle w:val="General1L1"/>
      </w:pPr>
      <w:bookmarkStart w:name="_Toc24570831" w:id="122"/>
      <w:bookmarkStart w:name="_Toc167781266" w:id="123"/>
      <w:bookmarkEnd w:id="102"/>
      <w:r w:rsidRPr="00773954">
        <w:t>No Assumption of Debtor Risk</w:t>
      </w:r>
      <w:bookmarkEnd w:id="122"/>
      <w:bookmarkEnd w:id="123"/>
    </w:p>
    <w:p w:rsidRPr="00773954" w:rsidR="00087D9E" w:rsidP="00087D9E" w:rsidRDefault="00087D9E" w14:paraId="2A5750E9" w14:textId="1A53E4EB">
      <w:pPr>
        <w:pStyle w:val="BodyText1"/>
      </w:pPr>
      <w:r w:rsidRPr="00773954">
        <w:t xml:space="preserve">None of the Borrowing Base Lenders nor the Borrowing Base Agent will assume the </w:t>
      </w:r>
      <w:r w:rsidR="009C2ADD">
        <w:t>Debtor Risk</w:t>
      </w:r>
      <w:r w:rsidRPr="00773954">
        <w:t xml:space="preserve"> and </w:t>
      </w:r>
      <w:r w:rsidR="00BD2285">
        <w:t>[each]/[the] Borrower</w:t>
      </w:r>
      <w:r w:rsidRPr="00773954">
        <w:t xml:space="preserve"> shall bear all risks </w:t>
      </w:r>
      <w:proofErr w:type="gramStart"/>
      <w:r w:rsidRPr="00773954">
        <w:t>with regard to</w:t>
      </w:r>
      <w:proofErr w:type="gramEnd"/>
      <w:r w:rsidRPr="00773954">
        <w:t xml:space="preserve"> Eligible Receivables financed or financeable hereunder.</w:t>
      </w:r>
    </w:p>
    <w:p w:rsidRPr="00773954" w:rsidR="00313371" w:rsidP="00313371" w:rsidRDefault="00E92A6E" w14:paraId="72C7B649" w14:textId="73C15E6A">
      <w:pPr>
        <w:pStyle w:val="General1L1"/>
      </w:pPr>
      <w:bookmarkStart w:name="_Ref139992256" w:id="124"/>
      <w:bookmarkStart w:name="_Toc140139784" w:id="125"/>
      <w:bookmarkStart w:name="_Toc167781267" w:id="126"/>
      <w:r w:rsidRPr="00773954">
        <w:t>Events of Default</w:t>
      </w:r>
      <w:bookmarkEnd w:id="124"/>
      <w:bookmarkEnd w:id="125"/>
      <w:r w:rsidRPr="00773954" w:rsidR="00313371">
        <w:rPr>
          <w:vertAlign w:val="superscript"/>
        </w:rPr>
        <w:footnoteReference w:id="107"/>
      </w:r>
      <w:bookmarkEnd w:id="126"/>
    </w:p>
    <w:p w:rsidRPr="00773954" w:rsidR="00313371" w:rsidP="009B2E25" w:rsidRDefault="00313371" w14:paraId="72A8FED6" w14:textId="42B307E7">
      <w:pPr>
        <w:pStyle w:val="BodyText1"/>
        <w:keepNext/>
      </w:pPr>
      <w:r w:rsidRPr="00773954">
        <w:t xml:space="preserve">Each of the events or circumstances set out in this Clause </w:t>
      </w:r>
      <w:r w:rsidRPr="00773954">
        <w:fldChar w:fldCharType="begin"/>
      </w:r>
      <w:r w:rsidRPr="00773954">
        <w:instrText xml:space="preserve"> REF _Ref139992256 \r \h </w:instrText>
      </w:r>
      <w:r w:rsidRPr="00773954" w:rsidR="00727B55">
        <w:instrText xml:space="preserve"> \* MERGEFORMAT </w:instrText>
      </w:r>
      <w:r w:rsidRPr="00773954">
        <w:fldChar w:fldCharType="separate"/>
      </w:r>
      <w:r w:rsidR="00064689">
        <w:t>13</w:t>
      </w:r>
      <w:r w:rsidRPr="00773954">
        <w:fldChar w:fldCharType="end"/>
      </w:r>
      <w:r w:rsidRPr="00773954">
        <w:t xml:space="preserve"> is an Event of Default.</w:t>
      </w:r>
      <w:r w:rsidR="008E44F5">
        <w:rPr>
          <w:rStyle w:val="FootnoteReference"/>
        </w:rPr>
        <w:footnoteReference w:id="108"/>
      </w:r>
    </w:p>
    <w:p w:rsidR="006F4FFB" w:rsidP="004F0799" w:rsidRDefault="00BF307D" w14:paraId="71BE066B" w14:textId="4B35197E">
      <w:pPr>
        <w:pStyle w:val="DefinitionsL2"/>
        <w:numPr>
          <w:ilvl w:val="1"/>
          <w:numId w:val="6"/>
        </w:numPr>
      </w:pPr>
      <w:r>
        <w:t>A</w:t>
      </w:r>
      <w:r w:rsidRPr="006F4FFB" w:rsidR="006F4FFB">
        <w:t xml:space="preserve"> </w:t>
      </w:r>
      <w:r w:rsidR="006B1363">
        <w:t>Borrower</w:t>
      </w:r>
      <w:r w:rsidRPr="006F4FFB" w:rsidR="006F4FFB">
        <w:t xml:space="preserve"> does not comply with any provision of Clause </w:t>
      </w:r>
      <w:r w:rsidR="0090753C">
        <w:fldChar w:fldCharType="begin"/>
      </w:r>
      <w:r w:rsidR="0090753C">
        <w:instrText xml:space="preserve"> REF _Ref146149755 \r \h </w:instrText>
      </w:r>
      <w:r w:rsidR="0090753C">
        <w:fldChar w:fldCharType="separate"/>
      </w:r>
      <w:r w:rsidR="00064689">
        <w:t>10</w:t>
      </w:r>
      <w:r w:rsidR="0090753C">
        <w:fldChar w:fldCharType="end"/>
      </w:r>
      <w:r w:rsidRPr="006F4FFB" w:rsidR="006F4FFB">
        <w:t xml:space="preserve"> (</w:t>
      </w:r>
      <w:r w:rsidRPr="0090753C" w:rsidR="006F4FFB">
        <w:rPr>
          <w:i/>
          <w:iCs/>
        </w:rPr>
        <w:t>Information undertakings</w:t>
      </w:r>
      <w:r w:rsidRPr="006F4FFB" w:rsidR="006F4FFB">
        <w:t>)</w:t>
      </w:r>
      <w:r w:rsidRPr="00F00BA9" w:rsidR="00F00BA9">
        <w:t xml:space="preserve"> </w:t>
      </w:r>
      <w:r w:rsidR="008B664F">
        <w:t>[</w:t>
      </w:r>
      <w:r w:rsidRPr="000925BA" w:rsidR="00F00BA9">
        <w:t xml:space="preserve">provided that no Event of Default will occur if the failure to comply is capable of remedy and is remedied within </w:t>
      </w:r>
      <w:r w:rsidR="000459FE">
        <w:t>[•]</w:t>
      </w:r>
      <w:r w:rsidRPr="000925BA" w:rsidR="00F00BA9">
        <w:t xml:space="preserve"> Business Days of the earlier of (i) the </w:t>
      </w:r>
      <w:r w:rsidR="00310C2F">
        <w:t>Borrowing Base</w:t>
      </w:r>
      <w:r w:rsidRPr="000925BA" w:rsidR="00310C2F">
        <w:t xml:space="preserve"> </w:t>
      </w:r>
      <w:r w:rsidRPr="000925BA" w:rsidR="00F00BA9">
        <w:t xml:space="preserve">Agent giving notice to the </w:t>
      </w:r>
      <w:r w:rsidR="00F00BA9">
        <w:t>Borrower</w:t>
      </w:r>
      <w:r w:rsidRPr="000925BA" w:rsidR="00F00BA9">
        <w:t xml:space="preserve"> and (ii) the </w:t>
      </w:r>
      <w:r w:rsidR="00F00BA9">
        <w:t>Borrower</w:t>
      </w:r>
      <w:r w:rsidRPr="000925BA" w:rsidR="00F00BA9">
        <w:t xml:space="preserve"> becoming aware of the failure to comply</w:t>
      </w:r>
      <w:r w:rsidR="008B664F">
        <w:t>]</w:t>
      </w:r>
      <w:r w:rsidR="008B664F">
        <w:rPr>
          <w:rStyle w:val="FootnoteReference"/>
        </w:rPr>
        <w:footnoteReference w:id="109"/>
      </w:r>
      <w:r w:rsidRPr="006F4FFB" w:rsidR="006F4FFB">
        <w:t>.</w:t>
      </w:r>
    </w:p>
    <w:p w:rsidRPr="00773954" w:rsidR="00B44DC4" w:rsidP="00B44DC4" w:rsidRDefault="00D83AD2" w14:paraId="2F553018" w14:textId="44009E4A">
      <w:pPr>
        <w:pStyle w:val="DefinitionsL2"/>
        <w:numPr>
          <w:ilvl w:val="1"/>
          <w:numId w:val="6"/>
        </w:numPr>
      </w:pPr>
      <w:r>
        <w:t>A</w:t>
      </w:r>
      <w:r w:rsidRPr="00773954" w:rsidR="00B44DC4">
        <w:t xml:space="preserve">ny act </w:t>
      </w:r>
      <w:r w:rsidR="00875706">
        <w:t xml:space="preserve">of fraud on the part </w:t>
      </w:r>
      <w:r w:rsidRPr="00773954">
        <w:t>of any Borrower</w:t>
      </w:r>
      <w:r w:rsidRPr="00773954" w:rsidR="00B44DC4">
        <w:t>.</w:t>
      </w:r>
    </w:p>
    <w:p w:rsidRPr="00773954" w:rsidR="00B44DC4" w:rsidP="00B44DC4" w:rsidRDefault="00681105" w14:paraId="7222C842" w14:textId="3C4CB074">
      <w:pPr>
        <w:pStyle w:val="DefinitionsL2"/>
      </w:pPr>
      <w:r w:rsidRPr="00773954">
        <w:t>The Borrow</w:t>
      </w:r>
      <w:r>
        <w:t>ing</w:t>
      </w:r>
      <w:r w:rsidRPr="00773954">
        <w:t xml:space="preserve"> Base Agent reasonably suspects any act on the part of any Borrower occurs which results in a payment of any Receivable by a Debtor of that Borrower into a bank account other than a Collection Account</w:t>
      </w:r>
      <w:r w:rsidRPr="00303BC8">
        <w:t xml:space="preserve"> </w:t>
      </w:r>
      <w:r>
        <w:t xml:space="preserve">and/or any such act </w:t>
      </w:r>
      <w:r w:rsidRPr="00773954">
        <w:t>occurs</w:t>
      </w:r>
      <w:r w:rsidRPr="00773954" w:rsidR="00B44DC4">
        <w:t>.</w:t>
      </w:r>
    </w:p>
    <w:p w:rsidR="003918BC" w:rsidP="00313371" w:rsidRDefault="000925BA" w14:paraId="47A1C2A2" w14:textId="42D929A7">
      <w:pPr>
        <w:pStyle w:val="DefinitionsL2"/>
      </w:pPr>
      <w:r>
        <w:t>[</w:t>
      </w:r>
      <w:r w:rsidRPr="00773954" w:rsidR="00313371">
        <w:t>The Dilution Percentage exceeds [</w:t>
      </w:r>
      <w:r w:rsidRPr="00773954" w:rsidR="00376DE1">
        <w:rPr>
          <w:rFonts w:hint="eastAsia"/>
        </w:rPr>
        <w:t>•</w:t>
      </w:r>
      <w:r w:rsidRPr="00773954" w:rsidR="00313371">
        <w:t>]</w:t>
      </w:r>
      <w:r w:rsidR="00074549">
        <w:rPr>
          <w:rStyle w:val="FootnoteReference"/>
        </w:rPr>
        <w:footnoteReference w:id="110"/>
      </w:r>
      <w:r w:rsidRPr="00773954" w:rsidR="00313371">
        <w:t>% on [</w:t>
      </w:r>
      <w:r w:rsidRPr="00773954" w:rsidR="00376DE1">
        <w:rPr>
          <w:rFonts w:hint="eastAsia"/>
        </w:rPr>
        <w:t>•</w:t>
      </w:r>
      <w:r w:rsidRPr="00773954" w:rsidR="00313371">
        <w:t>] consecutive</w:t>
      </w:r>
      <w:r w:rsidR="00A74E6C">
        <w:t xml:space="preserve"> Dilution</w:t>
      </w:r>
      <w:r w:rsidRPr="00773954" w:rsidR="00313371">
        <w:t xml:space="preserve"> </w:t>
      </w:r>
      <w:r w:rsidR="00A74E6C">
        <w:t>T</w:t>
      </w:r>
      <w:r w:rsidRPr="00773954" w:rsidR="00313371">
        <w:t xml:space="preserve">esting </w:t>
      </w:r>
      <w:r w:rsidR="00A74E6C">
        <w:t>D</w:t>
      </w:r>
      <w:r w:rsidRPr="00773954" w:rsidR="00313371">
        <w:t>ates</w:t>
      </w:r>
      <w:r>
        <w:t>.]</w:t>
      </w:r>
    </w:p>
    <w:p w:rsidR="000925BA" w:rsidP="000925BA" w:rsidRDefault="000925BA" w14:paraId="10957E13" w14:textId="4FB7D638">
      <w:pPr>
        <w:pStyle w:val="DefinitionsL2"/>
      </w:pPr>
      <w:r w:rsidRPr="000925BA">
        <w:t xml:space="preserve">An Obligor does not comply with any provision of the </w:t>
      </w:r>
      <w:r w:rsidR="00F00BA9">
        <w:t>Borrowing Base</w:t>
      </w:r>
      <w:r w:rsidRPr="000925BA">
        <w:t xml:space="preserve"> Documents provided that no Event of Default will occur if the failure to comply is capable of remedy and is remedied within </w:t>
      </w:r>
      <w:r w:rsidR="000459FE">
        <w:t>[•]</w:t>
      </w:r>
      <w:r w:rsidRPr="000925BA">
        <w:t xml:space="preserve"> Business Days of the earlier of (i) the </w:t>
      </w:r>
      <w:r w:rsidR="00310C2F">
        <w:t>Borr</w:t>
      </w:r>
      <w:r w:rsidR="00136B78">
        <w:t>o</w:t>
      </w:r>
      <w:r w:rsidR="00310C2F">
        <w:t>wing Base</w:t>
      </w:r>
      <w:r w:rsidRPr="000925BA" w:rsidR="00310C2F">
        <w:t xml:space="preserve"> </w:t>
      </w:r>
      <w:r w:rsidRPr="000925BA">
        <w:t xml:space="preserve">Agent giving notice to the </w:t>
      </w:r>
      <w:r w:rsidR="006B1363">
        <w:t>Obligor</w:t>
      </w:r>
      <w:r w:rsidRPr="000925BA" w:rsidR="006B1363">
        <w:t xml:space="preserve"> </w:t>
      </w:r>
      <w:r w:rsidRPr="000925BA">
        <w:t xml:space="preserve">and (ii) the </w:t>
      </w:r>
      <w:r w:rsidR="006B1363">
        <w:t>Obligor</w:t>
      </w:r>
      <w:r w:rsidRPr="000925BA" w:rsidR="006B1363">
        <w:t xml:space="preserve"> </w:t>
      </w:r>
      <w:r w:rsidRPr="000925BA">
        <w:t>becoming aware of the failure to comply</w:t>
      </w:r>
      <w:r w:rsidR="00F00BA9">
        <w:t>.</w:t>
      </w:r>
    </w:p>
    <w:p w:rsidRPr="00F73CD6" w:rsidR="00F73CD6" w:rsidP="00F73CD6" w:rsidRDefault="00F73CD6" w14:paraId="5C9BE4C4" w14:textId="21D2DD41">
      <w:pPr>
        <w:pStyle w:val="DefinitionsL2"/>
      </w:pPr>
      <w:r>
        <w:t>A Borrowing Base Deficit is continuing.</w:t>
      </w:r>
    </w:p>
    <w:p w:rsidRPr="00773954" w:rsidR="00087D9E" w:rsidP="00D06F8D" w:rsidRDefault="00087D9E" w14:paraId="3AAFF16C" w14:textId="77777777">
      <w:pPr>
        <w:pStyle w:val="General1L1"/>
      </w:pPr>
      <w:bookmarkStart w:name="_Toc167781268" w:id="127"/>
      <w:bookmarkStart w:name="_Toc24570833" w:id="128"/>
      <w:r w:rsidRPr="00773954">
        <w:lastRenderedPageBreak/>
        <w:t>Acceleration</w:t>
      </w:r>
      <w:bookmarkEnd w:id="127"/>
    </w:p>
    <w:p w:rsidRPr="00773954" w:rsidR="00087D9E" w:rsidP="009B2E25" w:rsidRDefault="00087D9E" w14:paraId="0ACD95A1" w14:textId="567FFEB7">
      <w:pPr>
        <w:pStyle w:val="BodyText1"/>
        <w:keepNext/>
      </w:pPr>
      <w:bookmarkStart w:name="_Ref22865683" w:id="129"/>
      <w:r w:rsidRPr="00773954">
        <w:t xml:space="preserve">On and at any time after the occurrence of an Event of Default which is continuing, the Borrowing Base Agent may, and shall if </w:t>
      </w:r>
      <w:proofErr w:type="gramStart"/>
      <w:r w:rsidRPr="00773954">
        <w:t>so</w:t>
      </w:r>
      <w:proofErr w:type="gramEnd"/>
      <w:r w:rsidRPr="00773954">
        <w:t xml:space="preserve"> directed by </w:t>
      </w:r>
      <w:r w:rsidR="00F44818">
        <w:t>[</w:t>
      </w:r>
      <w:r w:rsidRPr="00773954">
        <w:t>the Majority</w:t>
      </w:r>
      <w:r w:rsidR="00F44818">
        <w:t>]/[all]</w:t>
      </w:r>
      <w:r w:rsidRPr="00773954">
        <w:t xml:space="preserve"> Borrowing Base Lenders</w:t>
      </w:r>
      <w:r w:rsidRPr="00773954" w:rsidR="001A2695">
        <w:t>,</w:t>
      </w:r>
      <w:r w:rsidRPr="00773954">
        <w:t xml:space="preserve"> by written notice to the Company:</w:t>
      </w:r>
      <w:bookmarkEnd w:id="129"/>
      <w:r w:rsidR="00161C67">
        <w:rPr>
          <w:rStyle w:val="FootnoteReference"/>
        </w:rPr>
        <w:footnoteReference w:id="111"/>
      </w:r>
    </w:p>
    <w:p w:rsidR="00F61C5B" w:rsidP="00D06F8D" w:rsidRDefault="00087D9E" w14:paraId="181640FA" w14:textId="4B7E63A2">
      <w:pPr>
        <w:pStyle w:val="General1L3"/>
      </w:pPr>
      <w:r w:rsidRPr="00773954">
        <w:t xml:space="preserve">take such action as described in Clause </w:t>
      </w:r>
      <w:r w:rsidR="007F4B32">
        <w:fldChar w:fldCharType="begin"/>
      </w:r>
      <w:r w:rsidR="007F4B32">
        <w:instrText xml:space="preserve"> REF _Ref166251421 \w \h </w:instrText>
      </w:r>
      <w:r w:rsidR="007F4B32">
        <w:fldChar w:fldCharType="separate"/>
      </w:r>
      <w:r w:rsidR="00064689">
        <w:t>4.3(b)</w:t>
      </w:r>
      <w:r w:rsidR="007F4B32">
        <w:fldChar w:fldCharType="end"/>
      </w:r>
      <w:r w:rsidRPr="00773954">
        <w:t xml:space="preserve"> </w:t>
      </w:r>
      <w:r w:rsidR="00EA6B5C">
        <w:t>(</w:t>
      </w:r>
      <w:r w:rsidRPr="00AE243C" w:rsidR="00EA6B5C">
        <w:rPr>
          <w:i/>
          <w:iCs/>
        </w:rPr>
        <w:t>Determining the Borrowing Base Receivables Amount</w:t>
      </w:r>
      <w:r w:rsidR="00EA6B5C">
        <w:t>)</w:t>
      </w:r>
      <w:r w:rsidRPr="00773954" w:rsidR="00EA6B5C">
        <w:t xml:space="preserve"> </w:t>
      </w:r>
      <w:r w:rsidRPr="00773954">
        <w:t xml:space="preserve">[and Clause </w:t>
      </w:r>
      <w:r w:rsidRPr="00773954">
        <w:fldChar w:fldCharType="begin"/>
      </w:r>
      <w:r w:rsidRPr="00773954">
        <w:instrText xml:space="preserve"> REF _Ref22865678 \r \h </w:instrText>
      </w:r>
      <w:r w:rsidRPr="00773954" w:rsidR="00727B55">
        <w:instrText xml:space="preserve"> \* MERGEFORMAT </w:instrText>
      </w:r>
      <w:r w:rsidRPr="00773954">
        <w:fldChar w:fldCharType="separate"/>
      </w:r>
      <w:r w:rsidR="00064689">
        <w:t>5.3(b)</w:t>
      </w:r>
      <w:r w:rsidRPr="00773954">
        <w:fldChar w:fldCharType="end"/>
      </w:r>
      <w:r w:rsidRPr="00773954">
        <w:rPr>
          <w:rStyle w:val="FootnoteReference"/>
        </w:rPr>
        <w:footnoteReference w:id="112"/>
      </w:r>
      <w:r w:rsidRPr="00773954">
        <w:t xml:space="preserve"> </w:t>
      </w:r>
      <w:r w:rsidR="00EA6B5C">
        <w:t>(</w:t>
      </w:r>
      <w:r w:rsidRPr="00AE243C" w:rsidR="00EA6B5C">
        <w:rPr>
          <w:i/>
          <w:iCs/>
        </w:rPr>
        <w:t>Determining the Borrowing Base Inventory Amount</w:t>
      </w:r>
      <w:r w:rsidR="00EA6B5C">
        <w:t>)</w:t>
      </w:r>
      <w:r w:rsidR="00F73CD6">
        <w:t>;</w:t>
      </w:r>
      <w:r w:rsidRPr="00773954" w:rsidR="00EA6B5C">
        <w:t xml:space="preserve"> </w:t>
      </w:r>
    </w:p>
    <w:p w:rsidRPr="00773954" w:rsidR="00087D9E" w:rsidP="00D06F8D" w:rsidRDefault="00087D9E" w14:paraId="2B4F20C2" w14:textId="21FE1140">
      <w:pPr>
        <w:pStyle w:val="General1L3"/>
      </w:pPr>
      <w:r w:rsidRPr="00773954">
        <w:t xml:space="preserve">change the frequency of data to be provided relating to [Inventory,] Receivables and </w:t>
      </w:r>
      <w:proofErr w:type="gramStart"/>
      <w:r w:rsidRPr="00773954">
        <w:t>Debtors;</w:t>
      </w:r>
      <w:proofErr w:type="gramEnd"/>
    </w:p>
    <w:p w:rsidRPr="00773954" w:rsidR="00087D9E" w:rsidP="008441D7" w:rsidRDefault="00087D9E" w14:paraId="15A86D00" w14:textId="4AC11F8F">
      <w:pPr>
        <w:pStyle w:val="General1L3"/>
      </w:pPr>
      <w:r w:rsidRPr="00773954">
        <w:t xml:space="preserve">refrain from granting further Advances to </w:t>
      </w:r>
      <w:r w:rsidRPr="00773954" w:rsidR="00D51710">
        <w:t>the Borrower[s]</w:t>
      </w:r>
      <w:r w:rsidRPr="00773954">
        <w:t xml:space="preserve"> under the </w:t>
      </w:r>
      <w:r w:rsidR="00973E51">
        <w:t>Receivables Financing Facility</w:t>
      </w:r>
      <w:r w:rsidRPr="00773954">
        <w:t xml:space="preserve"> [and Inventory Financing Facility]</w:t>
      </w:r>
      <w:r w:rsidRPr="00773954">
        <w:rPr>
          <w:rStyle w:val="FootnoteReference"/>
        </w:rPr>
        <w:footnoteReference w:id="113"/>
      </w:r>
      <w:r w:rsidRPr="00773954">
        <w:t>;</w:t>
      </w:r>
    </w:p>
    <w:p w:rsidRPr="00773954" w:rsidR="00087D9E" w:rsidP="00D06F8D" w:rsidRDefault="00087D9E" w14:paraId="796A4727" w14:textId="3BDD09AD">
      <w:pPr>
        <w:pStyle w:val="General1L3"/>
      </w:pPr>
      <w:r w:rsidRPr="00773954">
        <w:t xml:space="preserve">cancel any or </w:t>
      </w:r>
      <w:proofErr w:type="gramStart"/>
      <w:r w:rsidRPr="00773954">
        <w:t>all of</w:t>
      </w:r>
      <w:proofErr w:type="gramEnd"/>
      <w:r w:rsidRPr="00773954">
        <w:t xml:space="preserve"> the Borrowing Base Ancillary Facility</w:t>
      </w:r>
      <w:r w:rsidR="00F44818">
        <w:t xml:space="preserve"> </w:t>
      </w:r>
      <w:proofErr w:type="gramStart"/>
      <w:r w:rsidR="00F44818">
        <w:t>Commitment</w:t>
      </w:r>
      <w:r w:rsidRPr="00773954">
        <w:t>;</w:t>
      </w:r>
      <w:proofErr w:type="gramEnd"/>
    </w:p>
    <w:p w:rsidR="008E5DEE" w:rsidP="008441D7" w:rsidRDefault="00087D9E" w14:paraId="5411F36A" w14:textId="77777777">
      <w:pPr>
        <w:pStyle w:val="General1L3"/>
      </w:pPr>
      <w:r w:rsidRPr="00773954">
        <w:t xml:space="preserve">declare that all or part of the Advances under the Borrowing Base Ancillary Facility, together with accrued interest, and all other amounts accrued or outstanding under the Finance Documents owing to the Borrowing Base Lenders be immediately due and payable, at which time they shall become immediately due and </w:t>
      </w:r>
      <w:proofErr w:type="gramStart"/>
      <w:r w:rsidRPr="00773954">
        <w:t>payable;</w:t>
      </w:r>
      <w:proofErr w:type="gramEnd"/>
    </w:p>
    <w:p w:rsidRPr="00773954" w:rsidR="00087D9E" w:rsidP="008441D7" w:rsidRDefault="00B052F4" w14:paraId="7D389F2C" w14:textId="26016927">
      <w:pPr>
        <w:pStyle w:val="General1L3"/>
      </w:pPr>
      <w:r>
        <w:t xml:space="preserve">exercise or direct the </w:t>
      </w:r>
      <w:r w:rsidR="003670F6">
        <w:t>Borrowing Base</w:t>
      </w:r>
      <w:r>
        <w:t xml:space="preserve"> </w:t>
      </w:r>
      <w:r w:rsidR="008B664F">
        <w:t xml:space="preserve">Security </w:t>
      </w:r>
      <w:r>
        <w:t xml:space="preserve">Agent to exercise any or </w:t>
      </w:r>
      <w:proofErr w:type="gramStart"/>
      <w:r>
        <w:t>all of</w:t>
      </w:r>
      <w:proofErr w:type="gramEnd"/>
      <w:r>
        <w:t xml:space="preserve"> its rights, remedies, powers or discretions under the </w:t>
      </w:r>
      <w:r w:rsidR="003670F6">
        <w:t xml:space="preserve">Borrowing Base </w:t>
      </w:r>
      <w:r>
        <w:t xml:space="preserve">Documents; </w:t>
      </w:r>
      <w:r w:rsidRPr="00773954" w:rsidR="00087D9E">
        <w:t>and/or</w:t>
      </w:r>
    </w:p>
    <w:p w:rsidRPr="00773954" w:rsidR="00087D9E" w:rsidP="00D06F8D" w:rsidRDefault="00087D9E" w14:paraId="003F4C81" w14:textId="19DC856C">
      <w:pPr>
        <w:pStyle w:val="General1L3"/>
      </w:pPr>
      <w:r w:rsidRPr="00773954">
        <w:t xml:space="preserve">exercise any or </w:t>
      </w:r>
      <w:proofErr w:type="gramStart"/>
      <w:r w:rsidRPr="00773954">
        <w:t>all of</w:t>
      </w:r>
      <w:proofErr w:type="gramEnd"/>
      <w:r w:rsidRPr="00773954">
        <w:t xml:space="preserve"> its rights, remedies, powers or discretions under the </w:t>
      </w:r>
      <w:r w:rsidR="00B052F4">
        <w:t>Borrowing Base</w:t>
      </w:r>
      <w:r w:rsidRPr="00773954">
        <w:t xml:space="preserve"> Documents.</w:t>
      </w:r>
    </w:p>
    <w:p w:rsidRPr="00773954" w:rsidR="00087D9E" w:rsidP="00D06F8D" w:rsidRDefault="006C54B9" w14:paraId="1766AB89" w14:textId="57E866EC">
      <w:pPr>
        <w:pStyle w:val="General1L1"/>
      </w:pPr>
      <w:bookmarkStart w:name="_Toc167781269" w:id="130"/>
      <w:bookmarkEnd w:id="128"/>
      <w:r>
        <w:t>Transaction Security</w:t>
      </w:r>
      <w:r w:rsidRPr="00773954" w:rsidR="00E92A6E">
        <w:t xml:space="preserve"> and Power of Attorney</w:t>
      </w:r>
      <w:bookmarkEnd w:id="130"/>
    </w:p>
    <w:p w:rsidRPr="00773954" w:rsidR="00672390" w:rsidP="009B2E25" w:rsidRDefault="00672390" w14:paraId="58CF62DD" w14:textId="3BF744DF">
      <w:pPr>
        <w:pStyle w:val="General1L2"/>
        <w:keepNext/>
        <w:rPr>
          <w:b/>
          <w:bCs w:val="0"/>
        </w:rPr>
      </w:pPr>
      <w:r w:rsidRPr="00773954">
        <w:rPr>
          <w:b/>
          <w:bCs w:val="0"/>
        </w:rPr>
        <w:t>Transaction Security</w:t>
      </w:r>
      <w:r w:rsidR="00B052F4">
        <w:rPr>
          <w:rStyle w:val="FootnoteReference"/>
          <w:b/>
          <w:bCs w:val="0"/>
        </w:rPr>
        <w:footnoteReference w:id="114"/>
      </w:r>
    </w:p>
    <w:p w:rsidRPr="00773954" w:rsidR="00087D9E" w:rsidP="009B2E25" w:rsidRDefault="00BD2285" w14:paraId="2710940E" w14:textId="0B942CEE">
      <w:pPr>
        <w:pStyle w:val="BodyText1"/>
      </w:pPr>
      <w:r>
        <w:t>[Each]/[The] Borrower</w:t>
      </w:r>
      <w:r w:rsidRPr="00773954" w:rsidR="00087D9E">
        <w:t xml:space="preserve"> hereby agrees to grant the Borrowing Base </w:t>
      </w:r>
      <w:r w:rsidR="00BA0FE9">
        <w:t xml:space="preserve">Security </w:t>
      </w:r>
      <w:r w:rsidRPr="00773954" w:rsidR="00087D9E">
        <w:t xml:space="preserve">Agent the Security purported to be created under the Transaction Security Documents </w:t>
      </w:r>
      <w:r w:rsidR="00B052F4">
        <w:t xml:space="preserve">listed in </w:t>
      </w:r>
      <w:r w:rsidR="00B052F4">
        <w:fldChar w:fldCharType="begin"/>
      </w:r>
      <w:r w:rsidR="00B052F4">
        <w:instrText xml:space="preserve"> REF _Ref141219490 \r \h </w:instrText>
      </w:r>
      <w:r w:rsidR="00B052F4">
        <w:fldChar w:fldCharType="separate"/>
      </w:r>
      <w:r w:rsidR="00064689">
        <w:t>Schedule 2</w:t>
      </w:r>
      <w:r w:rsidR="00B052F4">
        <w:fldChar w:fldCharType="end"/>
      </w:r>
      <w:r w:rsidR="00B052F4">
        <w:t xml:space="preserve"> (</w:t>
      </w:r>
      <w:r w:rsidRPr="00B052F4" w:rsidR="00B052F4">
        <w:rPr>
          <w:i/>
          <w:iCs/>
        </w:rPr>
        <w:t>Conditions precedent</w:t>
      </w:r>
      <w:r w:rsidR="00B052F4">
        <w:t xml:space="preserve">) </w:t>
      </w:r>
      <w:r w:rsidRPr="00773954" w:rsidR="00087D9E">
        <w:t>to which the Borrowing Base Security Agent is a party.</w:t>
      </w:r>
    </w:p>
    <w:p w:rsidRPr="00773954" w:rsidR="00672390" w:rsidP="00592C5E" w:rsidRDefault="00672390" w14:paraId="420CABFC" w14:textId="67E65982">
      <w:pPr>
        <w:pStyle w:val="General1L2"/>
        <w:keepNext/>
        <w:rPr>
          <w:b/>
          <w:bCs w:val="0"/>
        </w:rPr>
      </w:pPr>
      <w:r w:rsidRPr="00773954">
        <w:rPr>
          <w:b/>
          <w:bCs w:val="0"/>
        </w:rPr>
        <w:lastRenderedPageBreak/>
        <w:t>Power of attorney</w:t>
      </w:r>
      <w:r w:rsidR="00303BC8">
        <w:rPr>
          <w:rStyle w:val="FootnoteReference"/>
          <w:b/>
          <w:bCs w:val="0"/>
        </w:rPr>
        <w:footnoteReference w:id="115"/>
      </w:r>
    </w:p>
    <w:p w:rsidRPr="00773954" w:rsidR="00672390" w:rsidP="00672390" w:rsidRDefault="00672390" w14:paraId="7B2EC6A6" w14:textId="7994243D">
      <w:pPr>
        <w:pStyle w:val="General1L3"/>
      </w:pPr>
      <w:r w:rsidRPr="00773954">
        <w:t>Each Obligor by way of separate legal act hereby grants a</w:t>
      </w:r>
      <w:r w:rsidR="00EC61D7">
        <w:t>n irrevocable</w:t>
      </w:r>
      <w:r w:rsidRPr="00773954">
        <w:t xml:space="preserve"> power of attorney to each of the Borrowing Base Agent and the Borrowing Base Security Agent (each an </w:t>
      </w:r>
      <w:r w:rsidR="008E5DEE">
        <w:t>"</w:t>
      </w:r>
      <w:r w:rsidRPr="00773954">
        <w:rPr>
          <w:b/>
        </w:rPr>
        <w:t>Attorney</w:t>
      </w:r>
      <w:r w:rsidR="008E5DEE">
        <w:rPr>
          <w:bCs w:val="0"/>
        </w:rPr>
        <w:t>"</w:t>
      </w:r>
      <w:r w:rsidRPr="00773954">
        <w:t>) to execute, as sole and independent authorised representative of the Obligors, all legal acts resulting from its existing and future relationship(s) by and between the Obligors and the Attorney, and to do all that what the undersigned should, may or could do in its relationship(s) with the Attorney</w:t>
      </w:r>
      <w:r w:rsidR="00D81097">
        <w:t xml:space="preserve"> and to have the full benefit of those </w:t>
      </w:r>
      <w:r w:rsidRPr="00773954" w:rsidR="00D81097">
        <w:t>relationship(s)</w:t>
      </w:r>
      <w:r w:rsidRPr="00773954">
        <w:t>, including</w:t>
      </w:r>
      <w:r w:rsidR="00A86CA0">
        <w:t xml:space="preserve"> </w:t>
      </w:r>
      <w:r w:rsidRPr="00773954" w:rsidR="00A86CA0">
        <w:t xml:space="preserve">the execution of legal instruments </w:t>
      </w:r>
      <w:r w:rsidR="00A86CA0">
        <w:t xml:space="preserve">(including any Supplemental Deed of Pledge as part of any </w:t>
      </w:r>
      <w:r w:rsidRPr="00773954" w:rsidR="00A86CA0">
        <w:t>Transaction Security Document</w:t>
      </w:r>
      <w:r w:rsidR="00A86CA0">
        <w:t xml:space="preserve">) </w:t>
      </w:r>
      <w:r w:rsidRPr="00773954" w:rsidR="00A86CA0">
        <w:t>or the performance of other (legal) acts which are required for</w:t>
      </w:r>
      <w:r w:rsidR="00A86CA0">
        <w:t xml:space="preserve"> </w:t>
      </w:r>
      <w:r w:rsidRPr="00773954" w:rsidR="00A86CA0">
        <w:t>the pledging of goods, such as present and future receivables, stocks and orders in accordance with the Borrowing Base Documents</w:t>
      </w:r>
      <w:r w:rsidR="00A86CA0">
        <w:t xml:space="preserve"> and </w:t>
      </w:r>
      <w:r w:rsidRPr="00773954" w:rsidR="00A86CA0">
        <w:t xml:space="preserve">registration of the </w:t>
      </w:r>
      <w:r w:rsidR="00A86CA0">
        <w:t>Transaction</w:t>
      </w:r>
      <w:r w:rsidRPr="00773954" w:rsidR="00A86CA0">
        <w:t xml:space="preserve"> Security with the Dutch tax authorities</w:t>
      </w:r>
      <w:r w:rsidR="00A86CA0">
        <w:t>.</w:t>
      </w:r>
    </w:p>
    <w:p w:rsidRPr="00773954" w:rsidR="00672390" w:rsidP="00672390" w:rsidRDefault="00672390" w14:paraId="472C3B3C" w14:textId="2010882C">
      <w:pPr>
        <w:pStyle w:val="General1L3"/>
      </w:pPr>
      <w:r w:rsidRPr="00773954">
        <w:t>The Obligors will acknowledge and ratify all actions, under the abovementioned legal acts which the authorised representative will take</w:t>
      </w:r>
      <w:r w:rsidRPr="00773954" w:rsidR="00213180">
        <w:t xml:space="preserve">.  </w:t>
      </w:r>
      <w:r w:rsidRPr="00773954">
        <w:t>This power of attorney has been granted with the right of substitution (</w:t>
      </w:r>
      <w:proofErr w:type="spellStart"/>
      <w:r w:rsidRPr="00773954">
        <w:rPr>
          <w:i/>
          <w:iCs/>
        </w:rPr>
        <w:t>recht</w:t>
      </w:r>
      <w:proofErr w:type="spellEnd"/>
      <w:r w:rsidRPr="00773954">
        <w:rPr>
          <w:i/>
          <w:iCs/>
        </w:rPr>
        <w:t xml:space="preserve"> van </w:t>
      </w:r>
      <w:proofErr w:type="spellStart"/>
      <w:r w:rsidRPr="00773954">
        <w:rPr>
          <w:i/>
          <w:iCs/>
        </w:rPr>
        <w:t>substitutie</w:t>
      </w:r>
      <w:proofErr w:type="spellEnd"/>
      <w:r w:rsidRPr="00773954">
        <w:t>) and will be independent from that what has been or will be registered in the commercial register with respect to the authorised representatives of the undersigned</w:t>
      </w:r>
      <w:r w:rsidRPr="00773954" w:rsidR="00213180">
        <w:t xml:space="preserve">.  </w:t>
      </w:r>
      <w:r w:rsidRPr="00773954">
        <w:t>This appointment also applies to situations where any Attorney or any person designated hereunder acts as or also acts as the Company</w:t>
      </w:r>
      <w:r w:rsidR="008E5DEE">
        <w:t>'</w:t>
      </w:r>
      <w:r w:rsidRPr="00773954">
        <w:t>s counterparty (</w:t>
      </w:r>
      <w:proofErr w:type="spellStart"/>
      <w:r w:rsidRPr="00773954">
        <w:rPr>
          <w:i/>
          <w:iCs/>
        </w:rPr>
        <w:t>wederpartij</w:t>
      </w:r>
      <w:proofErr w:type="spellEnd"/>
      <w:r w:rsidRPr="00773954">
        <w:t>), or as representative of the Company</w:t>
      </w:r>
      <w:r w:rsidR="008E5DEE">
        <w:t>'</w:t>
      </w:r>
      <w:r w:rsidRPr="00773954">
        <w:t>s counterparty.</w:t>
      </w:r>
    </w:p>
    <w:p w:rsidRPr="00773954" w:rsidR="00672390" w:rsidP="00672390" w:rsidRDefault="00672390" w14:paraId="06E95AA5" w14:textId="77777777">
      <w:pPr>
        <w:pStyle w:val="General1L3"/>
      </w:pPr>
      <w:r w:rsidRPr="00773954">
        <w:t>This power of attorney does not affect the other obligations of each of the Obligors as laid down in the Borrowing Base Documents and/or other agreements, including the obligations of each of the Obligors to sign documents itself or to perform other acts upon the first request by the Attorney, in order to comply with the obligation of each of the Obligors to assign or pledge claims in favour of the Attorney.</w:t>
      </w:r>
    </w:p>
    <w:p w:rsidRPr="00773954" w:rsidR="00672390" w:rsidP="00672390" w:rsidRDefault="00672390" w14:paraId="41472A5B" w14:textId="77777777">
      <w:pPr>
        <w:pStyle w:val="General1L3"/>
      </w:pPr>
      <w:r w:rsidRPr="00773954">
        <w:t>This power of attorney will be valid until all amounts outstanding under the Finance Documents have been irrevocably repaid in full.</w:t>
      </w:r>
    </w:p>
    <w:p w:rsidRPr="00773954" w:rsidR="00087D9E" w:rsidP="00D06F8D" w:rsidRDefault="00A70C31" w14:paraId="6230CAA9" w14:textId="444DDABF">
      <w:pPr>
        <w:pStyle w:val="General1L1"/>
      </w:pPr>
      <w:bookmarkStart w:name="_Toc24570836" w:id="131"/>
      <w:bookmarkStart w:name="_Toc167781270" w:id="132"/>
      <w:r w:rsidRPr="00773954">
        <w:t xml:space="preserve">Other </w:t>
      </w:r>
      <w:r w:rsidRPr="00773954" w:rsidR="00087D9E">
        <w:t>Terms and Other Conditions</w:t>
      </w:r>
      <w:bookmarkEnd w:id="131"/>
      <w:bookmarkEnd w:id="132"/>
    </w:p>
    <w:p w:rsidRPr="00773954" w:rsidR="00FA7379" w:rsidP="00592C5E" w:rsidRDefault="00FA7379" w14:paraId="04DB9AED" w14:textId="77777777">
      <w:pPr>
        <w:pStyle w:val="General1L2"/>
        <w:keepNext/>
        <w:rPr>
          <w:b/>
          <w:bCs w:val="0"/>
        </w:rPr>
      </w:pPr>
      <w:bookmarkStart w:name="_Ref24571656" w:id="133"/>
      <w:r w:rsidRPr="00773954">
        <w:rPr>
          <w:b/>
          <w:bCs w:val="0"/>
        </w:rPr>
        <w:t>Waiver of retention rights</w:t>
      </w:r>
    </w:p>
    <w:p w:rsidR="00FA7379" w:rsidP="00592C5E" w:rsidRDefault="00FA7379" w14:paraId="77D32E4A" w14:textId="037688EE">
      <w:pPr>
        <w:pStyle w:val="BodyText1"/>
      </w:pPr>
      <w:r w:rsidRPr="00773954">
        <w:t xml:space="preserve">[To the fullest extent permitted under applicable law, by signing this Agreement or any Accession Letter (as applicable), </w:t>
      </w:r>
      <w:r w:rsidR="00BD2285">
        <w:t>[each]/[the] Borrower</w:t>
      </w:r>
      <w:r w:rsidRPr="00773954">
        <w:t xml:space="preserve"> waives, to the extent necessary in advance (</w:t>
      </w:r>
      <w:proofErr w:type="spellStart"/>
      <w:r w:rsidRPr="00773954">
        <w:rPr>
          <w:i/>
          <w:iCs/>
        </w:rPr>
        <w:t>bij</w:t>
      </w:r>
      <w:proofErr w:type="spellEnd"/>
      <w:r w:rsidRPr="00773954">
        <w:rPr>
          <w:i/>
          <w:iCs/>
        </w:rPr>
        <w:t xml:space="preserve"> </w:t>
      </w:r>
      <w:proofErr w:type="spellStart"/>
      <w:r w:rsidRPr="00773954">
        <w:rPr>
          <w:i/>
          <w:iCs/>
        </w:rPr>
        <w:t>voorbaat</w:t>
      </w:r>
      <w:proofErr w:type="spellEnd"/>
      <w:r w:rsidRPr="00773954">
        <w:t>), all title retention rights (</w:t>
      </w:r>
      <w:proofErr w:type="spellStart"/>
      <w:r w:rsidRPr="00773954">
        <w:rPr>
          <w:i/>
          <w:iCs/>
        </w:rPr>
        <w:t>eigendomsvoorbehoud</w:t>
      </w:r>
      <w:proofErr w:type="spellEnd"/>
      <w:r w:rsidRPr="00773954">
        <w:t>), extended title retention rights (</w:t>
      </w:r>
      <w:proofErr w:type="spellStart"/>
      <w:r w:rsidRPr="00773954">
        <w:rPr>
          <w:i/>
          <w:iCs/>
        </w:rPr>
        <w:t>verlengd</w:t>
      </w:r>
      <w:proofErr w:type="spellEnd"/>
      <w:r w:rsidRPr="00773954">
        <w:rPr>
          <w:i/>
          <w:iCs/>
        </w:rPr>
        <w:t xml:space="preserve"> </w:t>
      </w:r>
      <w:proofErr w:type="spellStart"/>
      <w:r w:rsidRPr="00773954">
        <w:rPr>
          <w:i/>
          <w:iCs/>
        </w:rPr>
        <w:t>eigendomsvoorbehoud</w:t>
      </w:r>
      <w:proofErr w:type="spellEnd"/>
      <w:r w:rsidRPr="00773954">
        <w:t>)</w:t>
      </w:r>
      <w:r w:rsidR="00FE6317">
        <w:t>, rights of reclamation (</w:t>
      </w:r>
      <w:proofErr w:type="spellStart"/>
      <w:r w:rsidR="00FE6317">
        <w:rPr>
          <w:i/>
          <w:iCs/>
        </w:rPr>
        <w:t>recht</w:t>
      </w:r>
      <w:proofErr w:type="spellEnd"/>
      <w:r w:rsidR="00FE6317">
        <w:rPr>
          <w:i/>
          <w:iCs/>
        </w:rPr>
        <w:t xml:space="preserve"> van </w:t>
      </w:r>
      <w:proofErr w:type="spellStart"/>
      <w:r w:rsidR="00FE6317">
        <w:rPr>
          <w:i/>
          <w:iCs/>
        </w:rPr>
        <w:t>reclame</w:t>
      </w:r>
      <w:proofErr w:type="spellEnd"/>
      <w:r w:rsidR="00FE6317">
        <w:t>)</w:t>
      </w:r>
      <w:r w:rsidRPr="00773954">
        <w:t xml:space="preserve"> and all other equivalent rights under the laws of any relevant jurisdiction that it has or may have in respect of all Inventory</w:t>
      </w:r>
      <w:r w:rsidR="00B34499">
        <w:t xml:space="preserve"> and Receivables</w:t>
      </w:r>
      <w:r w:rsidRPr="00773954">
        <w:t xml:space="preserve"> </w:t>
      </w:r>
      <w:r w:rsidRPr="00773954">
        <w:rPr>
          <w:i/>
          <w:iCs/>
        </w:rPr>
        <w:t>vis-a-vis</w:t>
      </w:r>
      <w:r w:rsidRPr="00773954">
        <w:t xml:space="preserve"> any </w:t>
      </w:r>
      <w:r w:rsidR="00303BC8">
        <w:t xml:space="preserve">other </w:t>
      </w:r>
      <w:r w:rsidRPr="00773954">
        <w:t>Borrower</w:t>
      </w:r>
      <w:r w:rsidR="00303BC8">
        <w:t xml:space="preserve"> or member of the Group</w:t>
      </w:r>
      <w:r w:rsidRPr="00773954">
        <w:t xml:space="preserve"> (as applicable).</w:t>
      </w:r>
      <w:bookmarkEnd w:id="133"/>
      <w:r w:rsidRPr="00773954">
        <w:t>]</w:t>
      </w:r>
      <w:r w:rsidRPr="00773954">
        <w:rPr>
          <w:rStyle w:val="FootnoteReference"/>
        </w:rPr>
        <w:footnoteReference w:id="116"/>
      </w:r>
    </w:p>
    <w:p w:rsidRPr="008D47DF" w:rsidR="008D47DF" w:rsidP="008D47DF" w:rsidRDefault="008D47DF" w14:paraId="7F17F40B" w14:textId="68C10E2F">
      <w:pPr>
        <w:pStyle w:val="General1L2"/>
        <w:keepNext/>
        <w:rPr>
          <w:b/>
          <w:bCs w:val="0"/>
        </w:rPr>
      </w:pPr>
      <w:r w:rsidRPr="008D47DF">
        <w:rPr>
          <w:b/>
          <w:bCs w:val="0"/>
        </w:rPr>
        <w:lastRenderedPageBreak/>
        <w:t>Settlement by the Borrowing Base Agent</w:t>
      </w:r>
    </w:p>
    <w:p w:rsidRPr="008D47DF" w:rsidR="008D47DF" w:rsidP="008D47DF" w:rsidRDefault="008D47DF" w14:paraId="267879B1" w14:textId="2A1BBF8E">
      <w:pPr>
        <w:pStyle w:val="BodyText1"/>
      </w:pPr>
      <w:r>
        <w:t>The Borrowing Base Agent may</w:t>
      </w:r>
      <w:bookmarkStart w:name="_Hlk161221451" w:id="134"/>
      <w:r>
        <w:t xml:space="preserve"> </w:t>
      </w:r>
      <w:bookmarkEnd w:id="134"/>
      <w:r>
        <w:t>redeem any prior encumbrances (including, without limitation, prior security rights) over the assets subject to Transaction Security or procure to be subrogated in such prior encumbrances, make any payments to insurers and persons holding a retention right in respect of any goods of [a]/[the] Borrower.  All principal monies, interest, costs, charges and expenses in connection therewith shall be payable by the Borrower[s] to the Borrowing Base Agent on demand.</w:t>
      </w:r>
    </w:p>
    <w:p w:rsidRPr="00693602" w:rsidR="00693602" w:rsidP="00693602" w:rsidRDefault="00693602" w14:paraId="1DFEE376" w14:textId="06056490">
      <w:pPr>
        <w:pStyle w:val="General1L2"/>
        <w:keepNext/>
        <w:rPr>
          <w:b/>
          <w:bCs w:val="0"/>
        </w:rPr>
      </w:pPr>
      <w:r w:rsidRPr="00693602">
        <w:rPr>
          <w:b/>
          <w:bCs w:val="0"/>
        </w:rPr>
        <w:t>Evidence</w:t>
      </w:r>
    </w:p>
    <w:p w:rsidRPr="00773954" w:rsidR="00693602" w:rsidP="00592C5E" w:rsidRDefault="00693602" w14:paraId="7E9E9017" w14:textId="77777777">
      <w:pPr>
        <w:pStyle w:val="BodyText1"/>
      </w:pPr>
      <w:r w:rsidRPr="00773954">
        <w:t xml:space="preserve">In the absence of manifest error, an extract from the records of the Borrowing Base Agent shall qualify as </w:t>
      </w:r>
      <w:r w:rsidRPr="00773954">
        <w:rPr>
          <w:i/>
          <w:iCs/>
        </w:rPr>
        <w:t>prima facie</w:t>
      </w:r>
      <w:r w:rsidRPr="00773954">
        <w:t xml:space="preserve"> conclusive evidence </w:t>
      </w:r>
      <w:r w:rsidRPr="00773954">
        <w:rPr>
          <w:i/>
          <w:iCs/>
        </w:rPr>
        <w:t>vis-à-vis</w:t>
      </w:r>
      <w:r w:rsidRPr="00773954">
        <w:t xml:space="preserve"> </w:t>
      </w:r>
      <w:r>
        <w:t>the Obligors</w:t>
      </w:r>
      <w:r w:rsidRPr="00773954">
        <w:t>.</w:t>
      </w:r>
    </w:p>
    <w:p w:rsidRPr="00773954" w:rsidR="002176EE" w:rsidP="002176EE" w:rsidRDefault="002176EE" w14:paraId="2621C2CB" w14:textId="433BB398">
      <w:pPr>
        <w:pStyle w:val="General1L1"/>
      </w:pPr>
      <w:bookmarkStart w:name="_Ref137676484" w:id="135"/>
      <w:bookmarkStart w:name="_Toc138343313" w:id="136"/>
      <w:bookmarkStart w:name="_Toc140139785" w:id="137"/>
      <w:bookmarkStart w:name="_Toc167781271" w:id="138"/>
      <w:bookmarkStart w:name="_Ref24032008" w:id="139"/>
      <w:bookmarkStart w:name="_Toc24570840" w:id="140"/>
      <w:r w:rsidRPr="00773954">
        <w:t xml:space="preserve">Changes to </w:t>
      </w:r>
      <w:r w:rsidRPr="00773954" w:rsidR="00D51710">
        <w:t>the Borrower[s]</w:t>
      </w:r>
      <w:bookmarkEnd w:id="135"/>
      <w:bookmarkEnd w:id="136"/>
      <w:bookmarkEnd w:id="137"/>
      <w:bookmarkEnd w:id="138"/>
    </w:p>
    <w:p w:rsidRPr="00773954" w:rsidR="002176EE" w:rsidP="00592C5E" w:rsidRDefault="002176EE" w14:paraId="783AB910" w14:textId="77777777">
      <w:pPr>
        <w:pStyle w:val="General1L2"/>
        <w:keepNext/>
        <w:rPr>
          <w:b/>
          <w:bCs w:val="0"/>
        </w:rPr>
      </w:pPr>
      <w:bookmarkStart w:name="_Ref137676485" w:id="141"/>
      <w:r w:rsidRPr="00773954">
        <w:rPr>
          <w:b/>
          <w:bCs w:val="0"/>
        </w:rPr>
        <w:t>Additional Borrower</w:t>
      </w:r>
      <w:bookmarkEnd w:id="141"/>
    </w:p>
    <w:p w:rsidRPr="00773954" w:rsidR="002176EE" w:rsidP="002176EE" w:rsidRDefault="002176EE" w14:paraId="7FDA9A69" w14:textId="64518160">
      <w:pPr>
        <w:pStyle w:val="General1L3"/>
      </w:pPr>
      <w:bookmarkStart w:name="_Ref137676486" w:id="142"/>
      <w:r w:rsidRPr="00773954">
        <w:t>Subject to compliance with the provisions of clause [</w:t>
      </w:r>
      <w:r w:rsidR="00592C5E">
        <w:t>•</w:t>
      </w:r>
      <w:r w:rsidRPr="00773954">
        <w:rPr>
          <w:rFonts w:hint="eastAsia"/>
        </w:rPr>
        <w:t>]</w:t>
      </w:r>
      <w:r w:rsidRPr="00773954">
        <w:t xml:space="preserve"> (</w:t>
      </w:r>
      <w:r w:rsidR="008E5DEE">
        <w:rPr>
          <w:i/>
          <w:iCs/>
        </w:rPr>
        <w:t>"</w:t>
      </w:r>
      <w:r w:rsidRPr="00EA6B5C">
        <w:rPr>
          <w:i/>
          <w:iCs/>
        </w:rPr>
        <w:t>Know your customer</w:t>
      </w:r>
      <w:r w:rsidR="008E5DEE">
        <w:rPr>
          <w:i/>
          <w:iCs/>
        </w:rPr>
        <w:t>"</w:t>
      </w:r>
      <w:r w:rsidRPr="00EA6B5C">
        <w:rPr>
          <w:i/>
          <w:iCs/>
        </w:rPr>
        <w:t xml:space="preserve"> checks</w:t>
      </w:r>
      <w:r w:rsidRPr="00773954">
        <w:t xml:space="preserve">) of the Facilities Agreement, the Company may request that any of its </w:t>
      </w:r>
      <w:r w:rsidR="0029424C">
        <w:t xml:space="preserve">[wholly owned] </w:t>
      </w:r>
      <w:r w:rsidRPr="00773954">
        <w:t>Subsidiaries becomes an Additional Borrower for the purpose of this Agreement</w:t>
      </w:r>
      <w:r w:rsidRPr="00773954" w:rsidR="00213180">
        <w:t xml:space="preserve">.  </w:t>
      </w:r>
      <w:r w:rsidR="0029424C">
        <w:t xml:space="preserve">Subject to paragraph </w:t>
      </w:r>
      <w:r w:rsidR="008E5DEE">
        <w:fldChar w:fldCharType="begin"/>
      </w:r>
      <w:r w:rsidR="008E5DEE">
        <w:instrText xml:space="preserve"> REF _Ref146149892 \n \h </w:instrText>
      </w:r>
      <w:r w:rsidR="008E5DEE">
        <w:fldChar w:fldCharType="separate"/>
      </w:r>
      <w:r w:rsidR="00064689">
        <w:t>(c)</w:t>
      </w:r>
      <w:r w:rsidR="008E5DEE">
        <w:fldChar w:fldCharType="end"/>
      </w:r>
      <w:r w:rsidR="0029424C">
        <w:t xml:space="preserve"> below, t</w:t>
      </w:r>
      <w:r w:rsidRPr="00773954">
        <w:t>hat Subsidiary shall become an Additional Borrower under this Agreement if:</w:t>
      </w:r>
      <w:bookmarkEnd w:id="142"/>
    </w:p>
    <w:p w:rsidRPr="00773954" w:rsidR="002176EE" w:rsidP="002176EE" w:rsidRDefault="002176EE" w14:paraId="0062BB3D" w14:textId="7E3A9D89">
      <w:pPr>
        <w:pStyle w:val="General1L4"/>
      </w:pPr>
      <w:bookmarkStart w:name="_Ref137676487" w:id="143"/>
      <w:r w:rsidRPr="00773954">
        <w:t>it is approved by all Borrowing Base Lenders</w:t>
      </w:r>
      <w:r w:rsidR="00E00F02">
        <w:t xml:space="preserve"> and is or becomes an Additional Guarantor under the Facilities </w:t>
      </w:r>
      <w:proofErr w:type="gramStart"/>
      <w:r w:rsidR="00E00F02">
        <w:t>Agreement</w:t>
      </w:r>
      <w:r w:rsidRPr="00773954">
        <w:t>;</w:t>
      </w:r>
      <w:proofErr w:type="gramEnd"/>
    </w:p>
    <w:p w:rsidRPr="00773954" w:rsidR="002176EE" w:rsidP="002176EE" w:rsidRDefault="002176EE" w14:paraId="66B5C7D5" w14:textId="65F7E840">
      <w:pPr>
        <w:pStyle w:val="General1L4"/>
      </w:pPr>
      <w:r w:rsidRPr="00773954">
        <w:t xml:space="preserve">the Company confirms no Default is continuing or would occur </w:t>
      </w:r>
      <w:proofErr w:type="gramStart"/>
      <w:r w:rsidRPr="00773954">
        <w:t>as a result of</w:t>
      </w:r>
      <w:proofErr w:type="gramEnd"/>
      <w:r w:rsidRPr="00773954">
        <w:t xml:space="preserve"> that Subsidiary becoming an Additional </w:t>
      </w:r>
      <w:proofErr w:type="gramStart"/>
      <w:r w:rsidRPr="00773954">
        <w:t>Borrower;</w:t>
      </w:r>
      <w:proofErr w:type="gramEnd"/>
    </w:p>
    <w:p w:rsidRPr="00773954" w:rsidR="002176EE" w:rsidP="002176EE" w:rsidRDefault="002176EE" w14:paraId="66C02AD1" w14:textId="77777777">
      <w:pPr>
        <w:pStyle w:val="General1L4"/>
      </w:pPr>
      <w:bookmarkStart w:name="_Ref137676488" w:id="144"/>
      <w:bookmarkEnd w:id="143"/>
      <w:r w:rsidRPr="00773954">
        <w:t xml:space="preserve">the </w:t>
      </w:r>
      <w:r w:rsidRPr="00773954" w:rsidR="00CB4FFB">
        <w:t xml:space="preserve">Borrowing Base </w:t>
      </w:r>
      <w:r w:rsidRPr="00773954">
        <w:t>Agent has received a duly completed and executed Accession Letter; and</w:t>
      </w:r>
      <w:bookmarkEnd w:id="144"/>
    </w:p>
    <w:p w:rsidRPr="00773954" w:rsidR="002176EE" w:rsidP="002176EE" w:rsidRDefault="002176EE" w14:paraId="7537867D" w14:textId="2C2A7445">
      <w:pPr>
        <w:pStyle w:val="General1L4"/>
      </w:pPr>
      <w:bookmarkStart w:name="_Ref137676489" w:id="145"/>
      <w:r w:rsidRPr="00773954">
        <w:t xml:space="preserve">the </w:t>
      </w:r>
      <w:r w:rsidRPr="00773954" w:rsidR="00CB4FFB">
        <w:t xml:space="preserve">Borrowing Base </w:t>
      </w:r>
      <w:r w:rsidRPr="00773954">
        <w:t xml:space="preserve">Agent has received all of the documents and other evidence set out in </w:t>
      </w:r>
      <w:r w:rsidR="007D2189">
        <w:fldChar w:fldCharType="begin"/>
      </w:r>
      <w:r w:rsidR="007D2189">
        <w:instrText xml:space="preserve"> REF _Ref141336382 \n \h </w:instrText>
      </w:r>
      <w:r w:rsidR="007D2189">
        <w:fldChar w:fldCharType="separate"/>
      </w:r>
      <w:r w:rsidR="00064689">
        <w:t>Part 2</w:t>
      </w:r>
      <w:r w:rsidR="007D2189">
        <w:fldChar w:fldCharType="end"/>
      </w:r>
      <w:r w:rsidR="007D2189">
        <w:t xml:space="preserve"> </w:t>
      </w:r>
      <w:r w:rsidR="00777087">
        <w:t xml:space="preserve">of </w:t>
      </w:r>
      <w:r w:rsidR="00777087">
        <w:fldChar w:fldCharType="begin"/>
      </w:r>
      <w:r w:rsidR="00777087">
        <w:instrText xml:space="preserve"> REF _Ref141219490 \r \h </w:instrText>
      </w:r>
      <w:r w:rsidR="00777087">
        <w:fldChar w:fldCharType="separate"/>
      </w:r>
      <w:r w:rsidR="00064689">
        <w:t>Schedule 2</w:t>
      </w:r>
      <w:r w:rsidR="00777087">
        <w:fldChar w:fldCharType="end"/>
      </w:r>
      <w:r w:rsidR="00777087">
        <w:t xml:space="preserve"> (</w:t>
      </w:r>
      <w:r w:rsidRPr="00B052F4" w:rsidR="00777087">
        <w:rPr>
          <w:i/>
          <w:iCs/>
        </w:rPr>
        <w:t>Conditions precedent</w:t>
      </w:r>
      <w:r w:rsidR="00777087">
        <w:rPr>
          <w:i/>
          <w:iCs/>
        </w:rPr>
        <w:t xml:space="preserve"> required to be delivered by an Additional Borrower</w:t>
      </w:r>
      <w:r w:rsidR="00777087">
        <w:t>)</w:t>
      </w:r>
      <w:r w:rsidRPr="00773954">
        <w:t xml:space="preserve"> in relation to that Additional Borrower, each in form and substance satisfactory to the </w:t>
      </w:r>
      <w:r w:rsidR="003A5ACC">
        <w:t xml:space="preserve">Borrowing Base </w:t>
      </w:r>
      <w:r w:rsidRPr="00773954">
        <w:t>Agent.</w:t>
      </w:r>
      <w:bookmarkEnd w:id="145"/>
    </w:p>
    <w:p w:rsidR="0029424C" w:rsidP="002176EE" w:rsidRDefault="002176EE" w14:paraId="346DF747" w14:textId="767C0E73">
      <w:pPr>
        <w:pStyle w:val="General1L3"/>
      </w:pPr>
      <w:bookmarkStart w:name="_Ref146149899" w:id="146"/>
      <w:bookmarkStart w:name="_Ref137676490" w:id="147"/>
      <w:r w:rsidRPr="00773954">
        <w:t xml:space="preserve">The </w:t>
      </w:r>
      <w:r w:rsidRPr="00773954" w:rsidR="00CB4FFB">
        <w:t xml:space="preserve">Borrowing Base </w:t>
      </w:r>
      <w:r w:rsidRPr="00773954">
        <w:t xml:space="preserve">Agent shall notify the Company, the </w:t>
      </w:r>
      <w:r w:rsidRPr="00773954" w:rsidR="00CB4FFB">
        <w:t xml:space="preserve">Borrowing Base </w:t>
      </w:r>
      <w:r w:rsidRPr="00773954">
        <w:t xml:space="preserve">Lenders and the </w:t>
      </w:r>
      <w:r w:rsidR="0029424C">
        <w:t xml:space="preserve">Borrowing Base </w:t>
      </w:r>
      <w:r w:rsidRPr="00773954">
        <w:t>Agent promptly upon being satisfied that it has received (in form and substance satisfactory to it</w:t>
      </w:r>
      <w:r w:rsidR="003A5ACC">
        <w:t>)</w:t>
      </w:r>
      <w:r w:rsidRPr="00773954">
        <w:t xml:space="preserve"> all of the documents and other evidence set out in </w:t>
      </w:r>
      <w:r w:rsidR="007D2189">
        <w:fldChar w:fldCharType="begin"/>
      </w:r>
      <w:r w:rsidR="007D2189">
        <w:instrText xml:space="preserve"> REF _Ref141336382 \n \h </w:instrText>
      </w:r>
      <w:r w:rsidR="007D2189">
        <w:fldChar w:fldCharType="separate"/>
      </w:r>
      <w:r w:rsidR="00064689">
        <w:t>Part 2</w:t>
      </w:r>
      <w:r w:rsidR="007D2189">
        <w:fldChar w:fldCharType="end"/>
      </w:r>
      <w:r w:rsidR="007D2189">
        <w:t xml:space="preserve"> </w:t>
      </w:r>
      <w:r w:rsidR="00251934">
        <w:t xml:space="preserve">of </w:t>
      </w:r>
      <w:r w:rsidR="00346C17">
        <w:fldChar w:fldCharType="begin"/>
      </w:r>
      <w:r w:rsidR="00346C17">
        <w:instrText xml:space="preserve"> REF _Ref141219490 \r \h </w:instrText>
      </w:r>
      <w:r w:rsidR="00346C17">
        <w:fldChar w:fldCharType="separate"/>
      </w:r>
      <w:r w:rsidR="00064689">
        <w:t>Schedule 2</w:t>
      </w:r>
      <w:r w:rsidR="00346C17">
        <w:fldChar w:fldCharType="end"/>
      </w:r>
      <w:r w:rsidRPr="00773954">
        <w:t xml:space="preserve"> (</w:t>
      </w:r>
      <w:r w:rsidRPr="00EA6B5C">
        <w:rPr>
          <w:i/>
          <w:iCs/>
        </w:rPr>
        <w:t>Conditions Precedent</w:t>
      </w:r>
      <w:r w:rsidR="00621D1A">
        <w:rPr>
          <w:i/>
          <w:iCs/>
        </w:rPr>
        <w:t xml:space="preserve"> required to be delivered by an Additional Borrower</w:t>
      </w:r>
      <w:r w:rsidRPr="00773954">
        <w:t>) in relation to that Additional Borrower</w:t>
      </w:r>
      <w:r w:rsidR="00C1744C">
        <w:t>.</w:t>
      </w:r>
      <w:bookmarkEnd w:id="146"/>
    </w:p>
    <w:p w:rsidRPr="00773954" w:rsidR="002176EE" w:rsidP="0029424C" w:rsidRDefault="0029424C" w14:paraId="6E2F5F32" w14:textId="7F039AA7">
      <w:pPr>
        <w:pStyle w:val="General1L3"/>
      </w:pPr>
      <w:bookmarkStart w:name="_Ref146149892" w:id="148"/>
      <w:r w:rsidRPr="0029424C">
        <w:t xml:space="preserve">That </w:t>
      </w:r>
      <w:r>
        <w:t xml:space="preserve">[wholly owned] </w:t>
      </w:r>
      <w:r w:rsidRPr="0029424C">
        <w:t xml:space="preserve">Subsidiary shall become an Additional Borrower on the date on which the Borrowing Base Agent has given notification to the Company pursuant to paragraph </w:t>
      </w:r>
      <w:r w:rsidR="008E5DEE">
        <w:fldChar w:fldCharType="begin"/>
      </w:r>
      <w:r w:rsidR="008E5DEE">
        <w:instrText xml:space="preserve"> REF _Ref146149899 \n \h </w:instrText>
      </w:r>
      <w:r w:rsidR="008E5DEE">
        <w:fldChar w:fldCharType="separate"/>
      </w:r>
      <w:r w:rsidR="00064689">
        <w:t>(b)</w:t>
      </w:r>
      <w:r w:rsidR="008E5DEE">
        <w:fldChar w:fldCharType="end"/>
      </w:r>
      <w:r w:rsidRPr="0029424C">
        <w:t xml:space="preserve"> above or any other date which the Borrowing Base Agent agrees to</w:t>
      </w:r>
      <w:r w:rsidRPr="00773954" w:rsidR="002176EE">
        <w:t>.</w:t>
      </w:r>
      <w:bookmarkEnd w:id="147"/>
      <w:bookmarkEnd w:id="148"/>
    </w:p>
    <w:p w:rsidRPr="00773954" w:rsidR="002176EE" w:rsidP="002176EE" w:rsidRDefault="002176EE" w14:paraId="2A63EFAF" w14:textId="711A6377">
      <w:pPr>
        <w:pStyle w:val="General1L3"/>
      </w:pPr>
      <w:bookmarkStart w:name="_Ref137676491" w:id="149"/>
      <w:r w:rsidRPr="00773954">
        <w:lastRenderedPageBreak/>
        <w:t xml:space="preserve">Upon the </w:t>
      </w:r>
      <w:r w:rsidRPr="00773954" w:rsidR="00CB4FFB">
        <w:t xml:space="preserve">Borrowing Base </w:t>
      </w:r>
      <w:r w:rsidRPr="00773954">
        <w:t>Agent</w:t>
      </w:r>
      <w:r w:rsidR="008E5DEE">
        <w:t>'</w:t>
      </w:r>
      <w:r w:rsidRPr="00773954">
        <w:t xml:space="preserve">s confirmation to the Company that it has received all documents referred to in paragraph </w:t>
      </w:r>
      <w:r w:rsidRPr="00773954">
        <w:fldChar w:fldCharType="begin"/>
      </w:r>
      <w:r w:rsidRPr="00773954">
        <w:instrText xml:space="preserve"> REF _Ref137676486 \n \h  \* MERGEFORMAT </w:instrText>
      </w:r>
      <w:r w:rsidRPr="00773954">
        <w:fldChar w:fldCharType="separate"/>
      </w:r>
      <w:r w:rsidR="00064689">
        <w:t>(a)</w:t>
      </w:r>
      <w:r w:rsidRPr="00773954">
        <w:fldChar w:fldCharType="end"/>
      </w:r>
      <w:r w:rsidRPr="00773954">
        <w:t xml:space="preserve"> above in respect of an Additional Borrower, such Additional Borrower, the other Borrowers, the Company and the </w:t>
      </w:r>
      <w:r w:rsidRPr="00773954" w:rsidR="00CB4FFB">
        <w:t>Borrowing Base</w:t>
      </w:r>
      <w:r w:rsidRPr="00773954">
        <w:t xml:space="preserve"> </w:t>
      </w:r>
      <w:r w:rsidR="00577A98">
        <w:t>Lenders</w:t>
      </w:r>
      <w:r w:rsidRPr="00773954">
        <w:t xml:space="preserve"> shall each assume such obligations towards one another and/or acquire such rights against each other party as they would have assumed or acquired had such Subsidiary been an original Party to this Agreement.</w:t>
      </w:r>
      <w:bookmarkEnd w:id="149"/>
    </w:p>
    <w:p w:rsidRPr="00773954" w:rsidR="002176EE" w:rsidP="002E24BB" w:rsidRDefault="002176EE" w14:paraId="56EEE36A" w14:textId="77777777">
      <w:pPr>
        <w:pStyle w:val="General1L2"/>
        <w:keepNext/>
        <w:rPr>
          <w:b/>
          <w:bCs w:val="0"/>
        </w:rPr>
      </w:pPr>
      <w:bookmarkStart w:name="_Ref137676492" w:id="150"/>
      <w:r w:rsidRPr="00773954">
        <w:rPr>
          <w:b/>
          <w:bCs w:val="0"/>
        </w:rPr>
        <w:t>Resignation of Borrower</w:t>
      </w:r>
      <w:bookmarkEnd w:id="150"/>
    </w:p>
    <w:p w:rsidRPr="00773954" w:rsidR="002176EE" w:rsidP="002E24BB" w:rsidRDefault="002176EE" w14:paraId="2597475B" w14:textId="094BA327">
      <w:pPr>
        <w:pStyle w:val="General1L3"/>
        <w:keepNext/>
      </w:pPr>
      <w:bookmarkStart w:name="_Ref137676493" w:id="151"/>
      <w:r w:rsidRPr="00773954">
        <w:t xml:space="preserve">The Company may request that </w:t>
      </w:r>
      <w:r w:rsidRPr="00773954" w:rsidR="00FF38BF">
        <w:t>a Borrower</w:t>
      </w:r>
      <w:r w:rsidRPr="00773954">
        <w:t xml:space="preserve"> ceases to be </w:t>
      </w:r>
      <w:r w:rsidRPr="00773954" w:rsidR="00FF38BF">
        <w:t>a Borrower</w:t>
      </w:r>
      <w:r w:rsidRPr="00773954">
        <w:t xml:space="preserve"> by delivering to the </w:t>
      </w:r>
      <w:r w:rsidRPr="00773954" w:rsidR="00CB4FFB">
        <w:t xml:space="preserve">Borrowing Base </w:t>
      </w:r>
      <w:r w:rsidRPr="00773954">
        <w:t>Agent a Resignation Letter if:</w:t>
      </w:r>
      <w:bookmarkEnd w:id="151"/>
    </w:p>
    <w:p w:rsidRPr="00773954" w:rsidR="002176EE" w:rsidP="002176EE" w:rsidRDefault="002176EE" w14:paraId="37992C7A" w14:textId="77777777">
      <w:pPr>
        <w:pStyle w:val="General1L4"/>
      </w:pPr>
      <w:bookmarkStart w:name="_Ref137676494" w:id="152"/>
      <w:r w:rsidRPr="00773954">
        <w:t xml:space="preserve">that Borrower is being disposed of by way of a </w:t>
      </w:r>
      <w:proofErr w:type="gramStart"/>
      <w:r w:rsidRPr="00773954">
        <w:t>Third Party</w:t>
      </w:r>
      <w:proofErr w:type="gramEnd"/>
      <w:r w:rsidRPr="00773954">
        <w:t xml:space="preserve"> Disposal and the Company has confirmed this is the case; and</w:t>
      </w:r>
      <w:bookmarkEnd w:id="152"/>
    </w:p>
    <w:p w:rsidRPr="00773954" w:rsidR="002176EE" w:rsidP="002176EE" w:rsidRDefault="002176EE" w14:paraId="0A4C0390" w14:textId="77777777">
      <w:pPr>
        <w:pStyle w:val="General1L4"/>
      </w:pPr>
      <w:bookmarkStart w:name="_Ref137676495" w:id="153"/>
      <w:r w:rsidRPr="00773954">
        <w:t xml:space="preserve">the </w:t>
      </w:r>
      <w:r w:rsidRPr="00773954" w:rsidR="00CB4FFB">
        <w:t xml:space="preserve">Borrowing Base </w:t>
      </w:r>
      <w:r w:rsidRPr="00773954">
        <w:t>Agent has consented to the resignation of that Borrower.</w:t>
      </w:r>
      <w:bookmarkEnd w:id="153"/>
    </w:p>
    <w:p w:rsidRPr="00773954" w:rsidR="002176EE" w:rsidP="002E24BB" w:rsidRDefault="002176EE" w14:paraId="21316A7B" w14:textId="77777777">
      <w:pPr>
        <w:pStyle w:val="General1L3"/>
        <w:keepNext/>
      </w:pPr>
      <w:bookmarkStart w:name="_Ref137676496" w:id="154"/>
      <w:r w:rsidRPr="00773954">
        <w:t xml:space="preserve">The </w:t>
      </w:r>
      <w:r w:rsidRPr="00773954" w:rsidR="00CB4FFB">
        <w:t xml:space="preserve">Borrowing Base </w:t>
      </w:r>
      <w:r w:rsidRPr="00773954">
        <w:t>Agent shall accept a Resignation Letter and notify the Company of its acceptance if:</w:t>
      </w:r>
      <w:bookmarkEnd w:id="154"/>
    </w:p>
    <w:p w:rsidRPr="00773954" w:rsidR="002176EE" w:rsidP="002176EE" w:rsidRDefault="002176EE" w14:paraId="7FCEA8E0" w14:textId="77777777">
      <w:pPr>
        <w:pStyle w:val="General1L4"/>
      </w:pPr>
      <w:bookmarkStart w:name="_Ref137676497" w:id="155"/>
      <w:r w:rsidRPr="00773954">
        <w:t xml:space="preserve">the Company has confirmed that no Default is continuing or would result from the acceptance of the Resignation </w:t>
      </w:r>
      <w:proofErr w:type="gramStart"/>
      <w:r w:rsidRPr="00773954">
        <w:t>Letter;</w:t>
      </w:r>
      <w:bookmarkEnd w:id="155"/>
      <w:proofErr w:type="gramEnd"/>
    </w:p>
    <w:p w:rsidRPr="00773954" w:rsidR="002176EE" w:rsidP="00C570BB" w:rsidRDefault="007F59F1" w14:paraId="2930C541" w14:textId="5994DC06">
      <w:pPr>
        <w:pStyle w:val="General1L4"/>
      </w:pPr>
      <w:bookmarkStart w:name="_Ref137676498" w:id="156"/>
      <w:r>
        <w:t>no</w:t>
      </w:r>
      <w:r w:rsidRPr="00773954">
        <w:t xml:space="preserve"> </w:t>
      </w:r>
      <w:r w:rsidR="00493FDE">
        <w:t xml:space="preserve">Borrowing Base </w:t>
      </w:r>
      <w:r w:rsidR="00F27424">
        <w:t>Deficit</w:t>
      </w:r>
      <w:r w:rsidRPr="00773954" w:rsidR="002176EE">
        <w:t xml:space="preserve"> </w:t>
      </w:r>
      <w:r>
        <w:t>will occur</w:t>
      </w:r>
      <w:r w:rsidRPr="00773954" w:rsidR="002176EE">
        <w:t xml:space="preserve"> as a result from the acceptance of the Resignation Letter;</w:t>
      </w:r>
      <w:bookmarkStart w:name="_Ref137676499" w:id="157"/>
      <w:bookmarkEnd w:id="156"/>
      <w:r w:rsidRPr="00773954" w:rsidR="002176EE">
        <w:t xml:space="preserve"> and</w:t>
      </w:r>
      <w:bookmarkEnd w:id="157"/>
    </w:p>
    <w:p w:rsidRPr="00773954" w:rsidR="002176EE" w:rsidP="002176EE" w:rsidRDefault="002176EE" w14:paraId="4F0C150C" w14:textId="6CD99682">
      <w:pPr>
        <w:pStyle w:val="General1L4"/>
      </w:pPr>
      <w:bookmarkStart w:name="_Ref137676500" w:id="158"/>
      <w:r w:rsidRPr="00773954">
        <w:t>the Borrower is under no actual or contingent obligations as a</w:t>
      </w:r>
      <w:r w:rsidR="00F27424">
        <w:t xml:space="preserve"> </w:t>
      </w:r>
      <w:r w:rsidRPr="00773954">
        <w:t>Borrower under this Agreement.</w:t>
      </w:r>
      <w:bookmarkEnd w:id="158"/>
    </w:p>
    <w:p w:rsidRPr="00773954" w:rsidR="002176EE" w:rsidP="002176EE" w:rsidRDefault="002176EE" w14:paraId="1D903D4F" w14:textId="095D7234">
      <w:pPr>
        <w:pStyle w:val="General1L3"/>
      </w:pPr>
      <w:bookmarkStart w:name="_Ref137676501" w:id="159"/>
      <w:r w:rsidRPr="00773954">
        <w:t xml:space="preserve">Upon notification by the </w:t>
      </w:r>
      <w:r w:rsidRPr="00773954" w:rsidR="00CB4FFB">
        <w:t xml:space="preserve">Borrowing Base </w:t>
      </w:r>
      <w:r w:rsidRPr="00773954">
        <w:t xml:space="preserve">Agent to the Company of its acceptance of the resignation of </w:t>
      </w:r>
      <w:r w:rsidRPr="00773954" w:rsidR="00FF38BF">
        <w:t>a Borrower</w:t>
      </w:r>
      <w:r w:rsidRPr="00773954">
        <w:t xml:space="preserve">, that company shall cease to be </w:t>
      </w:r>
      <w:r w:rsidR="00621D1A">
        <w:t>a</w:t>
      </w:r>
      <w:r w:rsidRPr="00773954" w:rsidR="00FF38BF">
        <w:t xml:space="preserve"> Borrower</w:t>
      </w:r>
      <w:r w:rsidRPr="00773954">
        <w:t xml:space="preserve"> and shall have no further rights or obligations under this Agreement as </w:t>
      </w:r>
      <w:r w:rsidR="00621D1A">
        <w:t>a</w:t>
      </w:r>
      <w:r w:rsidRPr="00773954" w:rsidR="00FF38BF">
        <w:t xml:space="preserve"> Borrower</w:t>
      </w:r>
      <w:r w:rsidRPr="00773954">
        <w:t>.</w:t>
      </w:r>
      <w:bookmarkEnd w:id="159"/>
    </w:p>
    <w:p w:rsidRPr="00773954" w:rsidR="00E71B9B" w:rsidP="00E71B9B" w:rsidRDefault="00E71B9B" w14:paraId="418CD245" w14:textId="77777777">
      <w:pPr>
        <w:pStyle w:val="General1L1"/>
      </w:pPr>
      <w:bookmarkStart w:name="_Toc358666024" w:id="160"/>
      <w:bookmarkStart w:name="_Toc372219403" w:id="161"/>
      <w:bookmarkStart w:name="_Toc24570826" w:id="162"/>
      <w:bookmarkStart w:name="_Toc167781272" w:id="163"/>
      <w:r w:rsidRPr="00773954">
        <w:t xml:space="preserve">Fronting Role of </w:t>
      </w:r>
      <w:bookmarkEnd w:id="160"/>
      <w:bookmarkEnd w:id="161"/>
      <w:r w:rsidRPr="00773954">
        <w:t>the Borrowing Base Agent</w:t>
      </w:r>
      <w:bookmarkEnd w:id="162"/>
      <w:bookmarkEnd w:id="163"/>
    </w:p>
    <w:p w:rsidRPr="00773954" w:rsidR="00E71B9B" w:rsidP="00E71B9B" w:rsidRDefault="00E71B9B" w14:paraId="526B8159" w14:textId="1A0D79A1">
      <w:pPr>
        <w:pStyle w:val="General1L2"/>
      </w:pPr>
      <w:r w:rsidRPr="00773954">
        <w:t xml:space="preserve">It is the intention of the parties hereto that the day-to-day operation of the Borrowing Base Ancillary Facility is dealt with on a bilateral basis between the Borrowing Base </w:t>
      </w:r>
      <w:r w:rsidR="00AC2932">
        <w:t xml:space="preserve">Agent </w:t>
      </w:r>
      <w:r w:rsidRPr="00773954">
        <w:t xml:space="preserve">on the one hand and </w:t>
      </w:r>
      <w:r w:rsidRPr="00773954" w:rsidR="00D51710">
        <w:t>the Borrower[s]</w:t>
      </w:r>
      <w:r w:rsidRPr="00773954">
        <w:t xml:space="preserve"> on the other hand, using the systems and procedures (including </w:t>
      </w:r>
      <w:r w:rsidR="000F1826">
        <w:t xml:space="preserve">the </w:t>
      </w:r>
      <w:r w:rsidR="00B37B37">
        <w:t>Online Portal</w:t>
      </w:r>
      <w:r w:rsidRPr="00773954">
        <w:t>) maintained by the Borrowing Base Agent for its factoring business.</w:t>
      </w:r>
    </w:p>
    <w:p w:rsidRPr="00773954" w:rsidR="00376DE1" w:rsidP="00E71B9B" w:rsidRDefault="00E71B9B" w14:paraId="014E1CD6" w14:textId="2BB572FE">
      <w:pPr>
        <w:pStyle w:val="General1L2"/>
        <w:keepNext/>
      </w:pPr>
      <w:bookmarkStart w:name="_Ref141341758" w:id="164"/>
      <w:r w:rsidRPr="00773954">
        <w:t>Each Borrowing Base Lender has agreed to participate in each Advance for its Borrowing Base Lender</w:t>
      </w:r>
      <w:r w:rsidR="008E5DEE">
        <w:t>'</w:t>
      </w:r>
      <w:r w:rsidRPr="00773954">
        <w:t xml:space="preserve">s Proportion and </w:t>
      </w:r>
      <w:r w:rsidR="00777087">
        <w:t>[(whether or not Advances have already be</w:t>
      </w:r>
      <w:r w:rsidR="00FE6317">
        <w:t>en</w:t>
      </w:r>
      <w:r w:rsidR="00777087">
        <w:t xml:space="preserve"> funded by it in accordance with </w:t>
      </w:r>
      <w:r w:rsidRPr="00773954" w:rsidR="00777087">
        <w:t xml:space="preserve">Clause </w:t>
      </w:r>
      <w:r w:rsidRPr="00773954" w:rsidR="00777087">
        <w:fldChar w:fldCharType="begin"/>
      </w:r>
      <w:r w:rsidRPr="00773954" w:rsidR="00777087">
        <w:instrText xml:space="preserve"> REF _Ref358705861 \r \h  \* MERGEFORMAT </w:instrText>
      </w:r>
      <w:r w:rsidRPr="00773954" w:rsidR="00777087">
        <w:fldChar w:fldCharType="separate"/>
      </w:r>
      <w:r w:rsidR="00064689">
        <w:t>19.2</w:t>
      </w:r>
      <w:r w:rsidRPr="00773954" w:rsidR="00777087">
        <w:fldChar w:fldCharType="end"/>
      </w:r>
      <w:r w:rsidR="007F4B32">
        <w:t xml:space="preserve"> (</w:t>
      </w:r>
      <w:r w:rsidRPr="007F4B32" w:rsidR="007F4B32">
        <w:rPr>
          <w:i/>
          <w:iCs/>
        </w:rPr>
        <w:t>Funding to Borrowing Base Agent</w:t>
      </w:r>
      <w:r w:rsidR="007F4B32">
        <w:t>)</w:t>
      </w:r>
      <w:r w:rsidR="00777087">
        <w:t xml:space="preserve">)] shall </w:t>
      </w:r>
      <w:r w:rsidRPr="00773954">
        <w:t>be entitled to receive</w:t>
      </w:r>
      <w:r w:rsidRPr="00773954" w:rsidR="00213180">
        <w:t>:</w:t>
      </w:r>
      <w:bookmarkEnd w:id="164"/>
    </w:p>
    <w:p w:rsidRPr="00773954" w:rsidR="00E71B9B" w:rsidP="00E71B9B" w:rsidRDefault="00E71B9B" w14:paraId="2CB4E7A1" w14:textId="3AF75E38">
      <w:pPr>
        <w:pStyle w:val="General1L3"/>
      </w:pPr>
      <w:r w:rsidRPr="00773954">
        <w:t>its Borrowing Base Lender</w:t>
      </w:r>
      <w:r w:rsidR="008E5DEE">
        <w:t>'</w:t>
      </w:r>
      <w:r w:rsidRPr="00773954">
        <w:t xml:space="preserve">s Proportion in each Advance upon repayment thereof (to the extent </w:t>
      </w:r>
      <w:proofErr w:type="gramStart"/>
      <w:r w:rsidRPr="00773954">
        <w:t>actually funded</w:t>
      </w:r>
      <w:proofErr w:type="gramEnd"/>
      <w:r w:rsidRPr="00773954">
        <w:t xml:space="preserve"> by it and not reborrowed/rolled over for new Advances</w:t>
      </w:r>
      <w:proofErr w:type="gramStart"/>
      <w:r w:rsidRPr="00773954">
        <w:t>);</w:t>
      </w:r>
      <w:proofErr w:type="gramEnd"/>
    </w:p>
    <w:p w:rsidR="00891E29" w:rsidP="00745134" w:rsidRDefault="00891E29" w14:paraId="453A7EEF" w14:textId="07066A1E">
      <w:pPr>
        <w:pStyle w:val="General1L3"/>
      </w:pPr>
      <w:r w:rsidRPr="00773954">
        <w:lastRenderedPageBreak/>
        <w:t>its Borrowing Base Lender</w:t>
      </w:r>
      <w:r>
        <w:t>'</w:t>
      </w:r>
      <w:r w:rsidRPr="00773954">
        <w:t>s Proportion of</w:t>
      </w:r>
      <w:r>
        <w:t xml:space="preserve"> the Margin [and Base Rate]</w:t>
      </w:r>
      <w:r>
        <w:rPr>
          <w:rStyle w:val="FootnoteReference"/>
        </w:rPr>
        <w:footnoteReference w:id="117"/>
      </w:r>
      <w:r>
        <w:t xml:space="preserve"> accrued in accordance with this Agreement on its Borrowing Base Lender's Proportion of </w:t>
      </w:r>
      <w:proofErr w:type="gramStart"/>
      <w:r>
        <w:t>Advances;</w:t>
      </w:r>
      <w:proofErr w:type="gramEnd"/>
    </w:p>
    <w:p w:rsidR="00891E29" w:rsidP="00E71B9B" w:rsidRDefault="00891E29" w14:paraId="1541A1DD" w14:textId="5C8F18B9">
      <w:pPr>
        <w:pStyle w:val="General1L3"/>
      </w:pPr>
      <w:r>
        <w:t>[</w:t>
      </w:r>
      <w:r w:rsidRPr="00773954">
        <w:t>its Borrowing Base Lender</w:t>
      </w:r>
      <w:r>
        <w:t>'</w:t>
      </w:r>
      <w:r w:rsidRPr="00773954">
        <w:t>s Proportion of</w:t>
      </w:r>
      <w:r>
        <w:t xml:space="preserve"> the Base Rate accrued in accordance with this Agreement on its Borrowing Base Lender's Proportion of Advances </w:t>
      </w:r>
      <w:r w:rsidRPr="00773954">
        <w:t xml:space="preserve">to the extent </w:t>
      </w:r>
      <w:proofErr w:type="gramStart"/>
      <w:r w:rsidRPr="00773954">
        <w:t>actually funded</w:t>
      </w:r>
      <w:proofErr w:type="gramEnd"/>
      <w:r w:rsidRPr="00773954">
        <w:t xml:space="preserve"> by it</w:t>
      </w:r>
      <w:r>
        <w:t>;]</w:t>
      </w:r>
      <w:r>
        <w:rPr>
          <w:rStyle w:val="FootnoteReference"/>
        </w:rPr>
        <w:footnoteReference w:id="118"/>
      </w:r>
    </w:p>
    <w:p w:rsidR="00376DE1" w:rsidP="00E71B9B" w:rsidRDefault="00E71B9B" w14:paraId="738F6356" w14:textId="509D7CC7">
      <w:pPr>
        <w:pStyle w:val="General1L3"/>
      </w:pPr>
      <w:r w:rsidRPr="00773954">
        <w:t>its Borrowing Base Lender</w:t>
      </w:r>
      <w:r w:rsidR="008E5DEE">
        <w:t>'</w:t>
      </w:r>
      <w:r w:rsidRPr="00773954">
        <w:t xml:space="preserve">s Proportion of </w:t>
      </w:r>
      <w:r w:rsidR="00777087">
        <w:t xml:space="preserve">its </w:t>
      </w:r>
      <w:r w:rsidR="00891E29">
        <w:t xml:space="preserve">other </w:t>
      </w:r>
      <w:r w:rsidR="00777087">
        <w:t xml:space="preserve">Economic Benefit </w:t>
      </w:r>
      <w:r w:rsidR="00891E29">
        <w:t>[(excluding the Margin and Base Rate]</w:t>
      </w:r>
      <w:r w:rsidRPr="00891E29" w:rsidR="00891E29">
        <w:rPr>
          <w:rStyle w:val="FootnoteReference"/>
        </w:rPr>
        <w:t xml:space="preserve"> </w:t>
      </w:r>
      <w:r w:rsidR="00891E29">
        <w:rPr>
          <w:rStyle w:val="FootnoteReference"/>
        </w:rPr>
        <w:footnoteReference w:id="119"/>
      </w:r>
      <w:r w:rsidR="00891E29">
        <w:t xml:space="preserve">) </w:t>
      </w:r>
      <w:r w:rsidRPr="00773954">
        <w:t>accrued hereunder; and</w:t>
      </w:r>
    </w:p>
    <w:p w:rsidRPr="00773954" w:rsidR="00E71B9B" w:rsidP="00E71B9B" w:rsidRDefault="00E71B9B" w14:paraId="5EE2D3E3" w14:textId="77777777">
      <w:pPr>
        <w:pStyle w:val="General1L3"/>
      </w:pPr>
      <w:r w:rsidRPr="00773954">
        <w:t xml:space="preserve">its share in Expenses up to an amount equal to (i) the amount of any such Expenses for which it has reimbursed the Borrowing Base Agent and the Borrowing Base Security Agent or anyone of them divided by the aggregate Expenses </w:t>
      </w:r>
      <w:r w:rsidRPr="00773954" w:rsidR="00CE439E">
        <w:t>multiplied by</w:t>
      </w:r>
      <w:r w:rsidRPr="00773954">
        <w:t xml:space="preserve"> (ii) the amount of such Expenses </w:t>
      </w:r>
      <w:proofErr w:type="gramStart"/>
      <w:r w:rsidRPr="00773954">
        <w:t>actually reimbursed</w:t>
      </w:r>
      <w:proofErr w:type="gramEnd"/>
      <w:r w:rsidRPr="00773954">
        <w:t xml:space="preserve"> by </w:t>
      </w:r>
      <w:r w:rsidRPr="00773954" w:rsidR="00D51710">
        <w:t>the Borrower[s]</w:t>
      </w:r>
      <w:r w:rsidRPr="00773954">
        <w:t>,</w:t>
      </w:r>
    </w:p>
    <w:p w:rsidRPr="00773954" w:rsidR="00E71B9B" w:rsidP="00E71B9B" w:rsidRDefault="00E71B9B" w14:paraId="3EE79471" w14:textId="5B2CC4E9">
      <w:pPr>
        <w:pStyle w:val="BodyText1"/>
      </w:pPr>
      <w:r w:rsidRPr="00773954">
        <w:rPr>
          <w:lang w:eastAsia="zh-CN"/>
        </w:rPr>
        <w:t xml:space="preserve">but without direct involvement of the </w:t>
      </w:r>
      <w:r w:rsidRPr="00773954">
        <w:t>day-to-day operation of the Borrowing Base Ancillary Facility</w:t>
      </w:r>
      <w:r w:rsidR="00777087">
        <w:t xml:space="preserve"> [and </w:t>
      </w:r>
      <w:proofErr w:type="gramStart"/>
      <w:r w:rsidR="00777087">
        <w:t>provided that</w:t>
      </w:r>
      <w:proofErr w:type="gramEnd"/>
      <w:r w:rsidR="00777087">
        <w:t xml:space="preserve"> </w:t>
      </w:r>
      <w:r w:rsidRPr="00773954" w:rsidR="00777087">
        <w:t xml:space="preserve">it complies with its obligations under Clause </w:t>
      </w:r>
      <w:r w:rsidRPr="00773954" w:rsidR="00777087">
        <w:fldChar w:fldCharType="begin"/>
      </w:r>
      <w:r w:rsidRPr="00773954" w:rsidR="00777087">
        <w:instrText xml:space="preserve"> REF _Ref358705861 \r \h  \* MERGEFORMAT </w:instrText>
      </w:r>
      <w:r w:rsidRPr="00773954" w:rsidR="00777087">
        <w:fldChar w:fldCharType="separate"/>
      </w:r>
      <w:r w:rsidR="00064689">
        <w:t>19.2</w:t>
      </w:r>
      <w:r w:rsidRPr="00773954" w:rsidR="00777087">
        <w:fldChar w:fldCharType="end"/>
      </w:r>
      <w:r w:rsidR="00777087">
        <w:t>]</w:t>
      </w:r>
      <w:r w:rsidRPr="00773954">
        <w:t>.</w:t>
      </w:r>
    </w:p>
    <w:p w:rsidR="00AA492B" w:rsidP="00E71B9B" w:rsidRDefault="00AA492B" w14:paraId="70674929" w14:textId="73E3E244">
      <w:pPr>
        <w:pStyle w:val="General1L2"/>
      </w:pPr>
      <w:r>
        <w:t xml:space="preserve">The Borrowing Base Agent shall pay any amounts due and payable to each Borrowing Base Lender pursuant to Clause </w:t>
      </w:r>
      <w:r>
        <w:fldChar w:fldCharType="begin"/>
      </w:r>
      <w:r>
        <w:instrText xml:space="preserve"> REF _Ref141341758 \r \h </w:instrText>
      </w:r>
      <w:r>
        <w:fldChar w:fldCharType="separate"/>
      </w:r>
      <w:r w:rsidR="00064689">
        <w:t>18.2</w:t>
      </w:r>
      <w:r>
        <w:fldChar w:fldCharType="end"/>
      </w:r>
      <w:r>
        <w:t xml:space="preserve"> [in arrears on the first Business Days of each calendar month].</w:t>
      </w:r>
    </w:p>
    <w:p w:rsidRPr="00773954" w:rsidR="00376DE1" w:rsidP="00E71B9B" w:rsidRDefault="00E71B9B" w14:paraId="553678E2" w14:textId="014C894A">
      <w:pPr>
        <w:pStyle w:val="General1L2"/>
      </w:pPr>
      <w:r w:rsidRPr="00773954">
        <w:t xml:space="preserve">The Borrowing Base Agent shall, as soon as practicable after receipt of any information from </w:t>
      </w:r>
      <w:r w:rsidRPr="00773954" w:rsidR="00FF38BF">
        <w:t>[a]/[the] Borrower</w:t>
      </w:r>
      <w:r w:rsidRPr="00773954">
        <w:t xml:space="preserve"> under this Agreement which the Borrowing Base Agent deems relevant for the purpose of determining the Borrowing Base, forward such information to the Borrowing Base Lenders.</w:t>
      </w:r>
    </w:p>
    <w:p w:rsidRPr="00773954" w:rsidR="00087D9E" w:rsidP="00D06F8D" w:rsidRDefault="00087D9E" w14:paraId="25C85B08" w14:textId="2EDE1016">
      <w:pPr>
        <w:pStyle w:val="General1L1"/>
      </w:pPr>
      <w:bookmarkStart w:name="_Toc167781273" w:id="165"/>
      <w:r w:rsidRPr="00773954">
        <w:t xml:space="preserve">Relationship </w:t>
      </w:r>
      <w:r w:rsidRPr="00773954" w:rsidR="00605234">
        <w:t>Between</w:t>
      </w:r>
      <w:r w:rsidRPr="00773954" w:rsidR="00605234">
        <w:rPr>
          <w:caps w:val="0"/>
        </w:rPr>
        <w:t xml:space="preserve"> </w:t>
      </w:r>
      <w:r w:rsidRPr="00773954">
        <w:t xml:space="preserve">the Borrowing Base </w:t>
      </w:r>
      <w:r w:rsidRPr="00773954" w:rsidR="003467D2">
        <w:t xml:space="preserve">Lenders </w:t>
      </w:r>
      <w:r w:rsidRPr="00773954">
        <w:t xml:space="preserve">and </w:t>
      </w:r>
      <w:r w:rsidRPr="00773954" w:rsidR="00D51710">
        <w:t xml:space="preserve">the </w:t>
      </w:r>
      <w:bookmarkEnd w:id="139"/>
      <w:bookmarkEnd w:id="140"/>
      <w:r w:rsidR="00777087">
        <w:t>Obligors</w:t>
      </w:r>
      <w:bookmarkEnd w:id="165"/>
    </w:p>
    <w:p w:rsidRPr="00773954" w:rsidR="00087D9E" w:rsidP="00407BA1" w:rsidRDefault="00087D9E" w14:paraId="12590F16" w14:textId="253CF07F">
      <w:pPr>
        <w:pStyle w:val="General1L2"/>
        <w:keepNext/>
        <w:rPr>
          <w:b/>
          <w:bCs w:val="0"/>
        </w:rPr>
      </w:pPr>
      <w:r w:rsidRPr="00773954">
        <w:rPr>
          <w:b/>
        </w:rPr>
        <w:t xml:space="preserve">Relationship between the </w:t>
      </w:r>
      <w:r w:rsidRPr="00773954">
        <w:rPr>
          <w:b/>
          <w:bCs w:val="0"/>
        </w:rPr>
        <w:t xml:space="preserve">Borrowing Base </w:t>
      </w:r>
      <w:r w:rsidRPr="00773954">
        <w:rPr>
          <w:b/>
        </w:rPr>
        <w:t xml:space="preserve">Lenders and the </w:t>
      </w:r>
      <w:r w:rsidR="00777087">
        <w:rPr>
          <w:b/>
        </w:rPr>
        <w:t>Obligors</w:t>
      </w:r>
    </w:p>
    <w:p w:rsidRPr="00773954" w:rsidR="00376DE1" w:rsidP="00D06F8D" w:rsidRDefault="00087D9E" w14:paraId="7DA475E9" w14:textId="77777777">
      <w:pPr>
        <w:pStyle w:val="General1L3"/>
      </w:pPr>
      <w:r w:rsidRPr="00773954">
        <w:t>The obligations of the Borrowing Base</w:t>
      </w:r>
      <w:r w:rsidRPr="00773954">
        <w:rPr>
          <w:b/>
          <w:bCs w:val="0"/>
        </w:rPr>
        <w:t xml:space="preserve"> </w:t>
      </w:r>
      <w:r w:rsidRPr="00773954">
        <w:t>Lenders, the Borrowing Base Agent and the Borrowing Base Security Agent are several and no Borrowing Base Lender shall be responsible for the obligations of any other Borrowing Base Lender under the Finance Documents.</w:t>
      </w:r>
    </w:p>
    <w:p w:rsidRPr="00773954" w:rsidR="00376DE1" w:rsidP="00D06F8D" w:rsidRDefault="00087D9E" w14:paraId="294C7151" w14:textId="40205356">
      <w:pPr>
        <w:pStyle w:val="General1L3"/>
      </w:pPr>
      <w:r w:rsidRPr="00773954">
        <w:t xml:space="preserve">The appointment of the Borrowing Base Agent and the Borrowing Base Security Agent and their respective rights and obligations are set out in the Facilities Agreement </w:t>
      </w:r>
      <w:r w:rsidRPr="00773954" w:rsidR="00487A1A">
        <w:t>[</w:t>
      </w:r>
      <w:r w:rsidRPr="00773954">
        <w:t>and the Intercreditor Agreement</w:t>
      </w:r>
      <w:r w:rsidRPr="00773954" w:rsidR="00487A1A">
        <w:t>]</w:t>
      </w:r>
      <w:r w:rsidRPr="00773954">
        <w:t>.</w:t>
      </w:r>
      <w:r w:rsidR="00F27424">
        <w:rPr>
          <w:rStyle w:val="FootnoteReference"/>
        </w:rPr>
        <w:footnoteReference w:id="120"/>
      </w:r>
    </w:p>
    <w:p w:rsidRPr="00773954" w:rsidR="00087D9E" w:rsidP="00D06F8D" w:rsidRDefault="00777087" w14:paraId="74A40C0F" w14:textId="7BD0F209">
      <w:pPr>
        <w:pStyle w:val="General1L3"/>
      </w:pPr>
      <w:r>
        <w:lastRenderedPageBreak/>
        <w:t>Each Obligor</w:t>
      </w:r>
      <w:r w:rsidRPr="00773954" w:rsidR="00087D9E">
        <w:t xml:space="preserve"> confirms that it is aware that the Borrowing Base Agent will front for the Borrowing Base Lenders (other than itself in such capacity) and that accordingly each Borrowing Base Lender will participate in the funding obligations under this Agreement in an amount equal to that Borrowing Base Lender</w:t>
      </w:r>
      <w:r w:rsidR="008E5DEE">
        <w:t>'</w:t>
      </w:r>
      <w:r w:rsidRPr="00773954" w:rsidR="00087D9E">
        <w:t>s Proportion of those funding obligations under this Agreement.</w:t>
      </w:r>
    </w:p>
    <w:p w:rsidRPr="00773954" w:rsidR="00087D9E" w:rsidP="00D06F8D" w:rsidRDefault="00087D9E" w14:paraId="546FA145" w14:textId="2728C24F">
      <w:pPr>
        <w:pStyle w:val="General1L3"/>
      </w:pPr>
      <w:r w:rsidRPr="00773954">
        <w:t xml:space="preserve">The Borrowing Base Agent agrees to front for the Borrowing Base Lenders (other than itself in such capacity) under this </w:t>
      </w:r>
      <w:proofErr w:type="gramStart"/>
      <w:r w:rsidRPr="00773954">
        <w:t>Agreement, but</w:t>
      </w:r>
      <w:proofErr w:type="gramEnd"/>
      <w:r w:rsidRPr="00773954">
        <w:t xml:space="preserve"> will not take the credit risk on the other Borrowing Base Lender.</w:t>
      </w:r>
      <w:r w:rsidRPr="00773954" w:rsidR="002270CA">
        <w:t xml:space="preserve"> </w:t>
      </w:r>
      <w:r w:rsidRPr="00773954">
        <w:t>Accordingly, if any of Borrowing Base Lenders (other than itself in such capacity) is unable to fund its Borrowing Base Lender</w:t>
      </w:r>
      <w:r w:rsidR="008E5DEE">
        <w:t>'</w:t>
      </w:r>
      <w:r w:rsidRPr="00773954">
        <w:t>s Proportion of any requested Advance to the Borrowing Base Agent as required under this Agreement, the Borrowing Base Agent (in its capacity as Borrowing Base Lender) shall not be obliged to fund more than its Borrowing Base Lender</w:t>
      </w:r>
      <w:r w:rsidR="008E5DEE">
        <w:t>'</w:t>
      </w:r>
      <w:r w:rsidRPr="00773954">
        <w:t>s Proportion from time to time.</w:t>
      </w:r>
    </w:p>
    <w:p w:rsidRPr="00773954" w:rsidR="00087D9E" w:rsidP="00407BA1" w:rsidRDefault="00087D9E" w14:paraId="598ABDCA" w14:textId="77777777">
      <w:pPr>
        <w:pStyle w:val="General1L2"/>
        <w:keepNext/>
        <w:rPr>
          <w:b/>
          <w:bCs w:val="0"/>
        </w:rPr>
      </w:pPr>
      <w:bookmarkStart w:name="_Ref358705861" w:id="166"/>
      <w:r w:rsidRPr="00773954">
        <w:rPr>
          <w:b/>
        </w:rPr>
        <w:t>Funding to Borrowing Base</w:t>
      </w:r>
      <w:r w:rsidRPr="00773954">
        <w:t xml:space="preserve"> </w:t>
      </w:r>
      <w:r w:rsidRPr="00773954">
        <w:rPr>
          <w:b/>
        </w:rPr>
        <w:t>Agent</w:t>
      </w:r>
      <w:bookmarkEnd w:id="166"/>
    </w:p>
    <w:p w:rsidRPr="000D0679" w:rsidR="000D0679" w:rsidP="000D0679" w:rsidRDefault="00087D9E" w14:paraId="26E05CC2" w14:textId="64C76D3F">
      <w:pPr>
        <w:pStyle w:val="General1L3"/>
        <w:keepNext/>
        <w:rPr>
          <w:b/>
        </w:rPr>
      </w:pPr>
      <w:bookmarkStart w:name="_Ref140601803" w:id="167"/>
      <w:r w:rsidRPr="00777087">
        <w:rPr>
          <w:b/>
        </w:rPr>
        <w:t>Settlement of Funding between Borrowing Base Agent and Borrowing Base Lenders</w:t>
      </w:r>
      <w:bookmarkEnd w:id="167"/>
    </w:p>
    <w:p w:rsidR="000D0679" w:rsidP="00061995" w:rsidRDefault="00903478" w14:paraId="774FC7FC" w14:textId="3C9CD50E">
      <w:pPr>
        <w:pStyle w:val="General1L4"/>
      </w:pPr>
      <w:r>
        <w:t xml:space="preserve">[On each  </w:t>
      </w:r>
      <w:r w:rsidRPr="00773954">
        <w:t>[•]</w:t>
      </w:r>
      <w:proofErr w:type="spellStart"/>
      <w:r w:rsidRPr="00753C33">
        <w:rPr>
          <w:vertAlign w:val="superscript"/>
        </w:rPr>
        <w:t>th</w:t>
      </w:r>
      <w:proofErr w:type="spellEnd"/>
      <w:r>
        <w:t xml:space="preserve"> Business Day][</w:t>
      </w:r>
      <w:r w:rsidR="00A56163">
        <w:t>Ultimately on the</w:t>
      </w:r>
      <w:r w:rsidR="00105F2B">
        <w:t xml:space="preserve"> [5]</w:t>
      </w:r>
      <w:proofErr w:type="spellStart"/>
      <w:r w:rsidRPr="00A43D70" w:rsidR="00105F2B">
        <w:rPr>
          <w:vertAlign w:val="superscript"/>
        </w:rPr>
        <w:t>th</w:t>
      </w:r>
      <w:proofErr w:type="spellEnd"/>
      <w:r w:rsidR="00105F2B">
        <w:t xml:space="preserve"> Business Day</w:t>
      </w:r>
      <w:r w:rsidRPr="00773954" w:rsidDel="00493AB8" w:rsidR="00105F2B">
        <w:t xml:space="preserve"> </w:t>
      </w:r>
      <w:r w:rsidR="00A56163">
        <w:t xml:space="preserve">of </w:t>
      </w:r>
      <w:r w:rsidRPr="00773954" w:rsidR="00087D9E">
        <w:t>each month</w:t>
      </w:r>
      <w:r w:rsidR="00105F2B">
        <w:t>]</w:t>
      </w:r>
      <w:r w:rsidRPr="00773954" w:rsidR="00087D9E">
        <w:t xml:space="preserve"> </w:t>
      </w:r>
      <w:r w:rsidR="00A56163">
        <w:t xml:space="preserve">[and ultimately on the [5] Business Day </w:t>
      </w:r>
      <w:r w:rsidR="007E2F13">
        <w:t>after</w:t>
      </w:r>
      <w:r w:rsidR="00A56163">
        <w:t xml:space="preserve"> the fifteenth</w:t>
      </w:r>
      <w:r w:rsidR="007E2F13">
        <w:t xml:space="preserve"> day of each month</w:t>
      </w:r>
      <w:r w:rsidR="00A56163">
        <w:t xml:space="preserve">] </w:t>
      </w:r>
      <w:r w:rsidRPr="00773954" w:rsidR="00087D9E">
        <w:t>or such other Business Day as may be requested by the Borrowing Base</w:t>
      </w:r>
      <w:r w:rsidRPr="000D0679" w:rsidR="00087D9E">
        <w:rPr>
          <w:i/>
          <w:iCs/>
        </w:rPr>
        <w:t xml:space="preserve"> </w:t>
      </w:r>
      <w:r w:rsidRPr="00773954" w:rsidR="00087D9E">
        <w:t>Agent, the Borrowing Base</w:t>
      </w:r>
      <w:r w:rsidRPr="000D0679" w:rsidR="00087D9E">
        <w:rPr>
          <w:i/>
          <w:iCs/>
        </w:rPr>
        <w:t xml:space="preserve"> </w:t>
      </w:r>
      <w:r w:rsidRPr="00773954" w:rsidR="00087D9E">
        <w:t>Agent shall calculate the actual Funding/Financing Ratio</w:t>
      </w:r>
      <w:r w:rsidR="00D5178C">
        <w:t xml:space="preserve"> for each relevant currency</w:t>
      </w:r>
      <w:r w:rsidRPr="00773954" w:rsidR="00087D9E">
        <w:t>.</w:t>
      </w:r>
      <w:r w:rsidRPr="00773954" w:rsidR="002270CA">
        <w:t xml:space="preserve"> </w:t>
      </w:r>
      <w:r w:rsidRPr="00773954" w:rsidR="00087D9E">
        <w:t xml:space="preserve"> On that same date, the Borrowing Base</w:t>
      </w:r>
      <w:r w:rsidRPr="000D0679" w:rsidR="00087D9E">
        <w:rPr>
          <w:i/>
          <w:iCs/>
        </w:rPr>
        <w:t xml:space="preserve"> </w:t>
      </w:r>
      <w:r w:rsidRPr="00773954" w:rsidR="00087D9E">
        <w:t>Agent shall request the Borrowing Base</w:t>
      </w:r>
      <w:r w:rsidRPr="000D0679" w:rsidR="00087D9E">
        <w:rPr>
          <w:i/>
          <w:iCs/>
        </w:rPr>
        <w:t xml:space="preserve"> </w:t>
      </w:r>
      <w:r w:rsidRPr="00773954" w:rsidR="00087D9E">
        <w:t xml:space="preserve">Lenders by written notice (each a </w:t>
      </w:r>
      <w:r w:rsidR="008E5DEE">
        <w:t>"</w:t>
      </w:r>
      <w:r w:rsidRPr="000D0679" w:rsidR="00087D9E">
        <w:rPr>
          <w:b/>
        </w:rPr>
        <w:t>Funding Notice</w:t>
      </w:r>
      <w:r w:rsidR="008E5DEE">
        <w:t>"</w:t>
      </w:r>
      <w:r w:rsidRPr="00773954" w:rsidR="00087D9E">
        <w:t xml:space="preserve">) either an amount of additional Funding or announcing to them an amount of Funding </w:t>
      </w:r>
      <w:r w:rsidR="00D7790A">
        <w:t xml:space="preserve">in the </w:t>
      </w:r>
      <w:r w:rsidR="00D5178C">
        <w:t>relevant currency</w:t>
      </w:r>
      <w:r w:rsidR="00D7790A">
        <w:t xml:space="preserve"> on that date </w:t>
      </w:r>
      <w:r w:rsidRPr="00773954" w:rsidR="00087D9E">
        <w:t xml:space="preserve">that shall be released (the </w:t>
      </w:r>
      <w:r w:rsidR="008E5DEE">
        <w:t>"</w:t>
      </w:r>
      <w:r w:rsidRPr="000D0679" w:rsidR="00087D9E">
        <w:rPr>
          <w:b/>
        </w:rPr>
        <w:t>Funding Difference</w:t>
      </w:r>
      <w:r w:rsidR="008E5DEE">
        <w:t>"</w:t>
      </w:r>
      <w:r w:rsidRPr="00773954" w:rsidR="00087D9E">
        <w:t>)</w:t>
      </w:r>
      <w:r w:rsidR="00777087">
        <w:t xml:space="preserve"> to the Borrowing Base Lenders [on a pro rata basis to their Borrowing Base Facility Commitments]</w:t>
      </w:r>
      <w:r w:rsidRPr="00773954" w:rsidR="00087D9E">
        <w:t>, in order to ensure that the Funding is equalised with each Borrowing Base</w:t>
      </w:r>
      <w:r w:rsidRPr="000D0679" w:rsidR="00087D9E">
        <w:rPr>
          <w:i/>
          <w:iCs/>
        </w:rPr>
        <w:t xml:space="preserve"> </w:t>
      </w:r>
      <w:r w:rsidRPr="00773954" w:rsidR="00087D9E">
        <w:t>Lender</w:t>
      </w:r>
      <w:r w:rsidR="008E5DEE">
        <w:t>'</w:t>
      </w:r>
      <w:r w:rsidRPr="00773954" w:rsidR="00087D9E">
        <w:t>s Proportion of the Financing</w:t>
      </w:r>
      <w:r w:rsidR="00D5178C">
        <w:t xml:space="preserve"> in respect of that currency</w:t>
      </w:r>
      <w:r w:rsidRPr="00773954" w:rsidR="00087D9E">
        <w:t>.</w:t>
      </w:r>
      <w:r w:rsidRPr="00773954" w:rsidR="002270CA">
        <w:t xml:space="preserve"> </w:t>
      </w:r>
      <w:r w:rsidRPr="00773954" w:rsidR="00087D9E">
        <w:t>The Borrowing Base</w:t>
      </w:r>
      <w:r w:rsidRPr="000D0679" w:rsidR="00087D9E">
        <w:rPr>
          <w:i/>
          <w:iCs/>
        </w:rPr>
        <w:t xml:space="preserve"> </w:t>
      </w:r>
      <w:r w:rsidRPr="00773954" w:rsidR="00087D9E">
        <w:t>Lenders and the Borrowing Base</w:t>
      </w:r>
      <w:r w:rsidRPr="000D0679" w:rsidR="00087D9E">
        <w:rPr>
          <w:i/>
          <w:iCs/>
        </w:rPr>
        <w:t xml:space="preserve"> </w:t>
      </w:r>
      <w:r w:rsidRPr="00773954" w:rsidR="00087D9E">
        <w:t xml:space="preserve">Agent shall comply with the Funding Notice by wire transfer of the relevant amount to the Borrowing Base Agent respectively to the Borrowing Base Lenders ultimately on the </w:t>
      </w:r>
      <w:r w:rsidR="007E2F13">
        <w:t xml:space="preserve">date falling </w:t>
      </w:r>
      <w:r w:rsidRPr="00773954" w:rsidR="002B54EF">
        <w:t>[</w:t>
      </w:r>
      <w:r w:rsidR="007E2F13">
        <w:t>5</w:t>
      </w:r>
      <w:r w:rsidRPr="00773954" w:rsidR="002B54EF">
        <w:t>]</w:t>
      </w:r>
      <w:r w:rsidRPr="000D0679" w:rsidR="00087D9E">
        <w:rPr>
          <w:vertAlign w:val="superscript"/>
        </w:rPr>
        <w:t xml:space="preserve"> </w:t>
      </w:r>
      <w:r w:rsidRPr="00773954" w:rsidR="00087D9E">
        <w:t>Business Day after the date of the Funding Notice.</w:t>
      </w:r>
      <w:r w:rsidRPr="00773954" w:rsidR="002270CA">
        <w:t xml:space="preserve"> </w:t>
      </w:r>
      <w:r w:rsidRPr="00773954" w:rsidR="00087D9E">
        <w:t>The settlement mechanism referred to in this paragraph</w:t>
      </w:r>
      <w:r w:rsidRPr="00773954" w:rsidR="00605234">
        <w:t xml:space="preserve"> </w:t>
      </w:r>
      <w:r w:rsidRPr="00773954" w:rsidR="00605234">
        <w:fldChar w:fldCharType="begin"/>
      </w:r>
      <w:r w:rsidRPr="00773954" w:rsidR="00605234">
        <w:instrText xml:space="preserve"> REF _Ref140601803 \r \h </w:instrText>
      </w:r>
      <w:r w:rsidRPr="00773954" w:rsidR="00727B55">
        <w:instrText xml:space="preserve"> \* MERGEFORMAT </w:instrText>
      </w:r>
      <w:r w:rsidRPr="00773954" w:rsidR="00605234">
        <w:fldChar w:fldCharType="separate"/>
      </w:r>
      <w:r w:rsidR="00064689">
        <w:t>(a)</w:t>
      </w:r>
      <w:r w:rsidRPr="00773954" w:rsidR="00605234">
        <w:fldChar w:fldCharType="end"/>
      </w:r>
      <w:r w:rsidRPr="00773954" w:rsidR="00087D9E">
        <w:t xml:space="preserve"> shall </w:t>
      </w:r>
      <w:r w:rsidR="003140C8">
        <w:t xml:space="preserve">only </w:t>
      </w:r>
      <w:r w:rsidRPr="00773954" w:rsidR="00087D9E">
        <w:t xml:space="preserve">be done </w:t>
      </w:r>
      <w:r w:rsidR="003140C8">
        <w:t>if the relevant Funding Difference is EUR</w:t>
      </w:r>
      <w:r w:rsidR="00501601">
        <w:t xml:space="preserve"> </w:t>
      </w:r>
      <w:r w:rsidRPr="00773954" w:rsidR="00501601">
        <w:t>[•]</w:t>
      </w:r>
      <w:r w:rsidR="00061995">
        <w:t xml:space="preserve"> (or its</w:t>
      </w:r>
      <w:r w:rsidRPr="00061995" w:rsidR="00061995">
        <w:t xml:space="preserve"> Euro Equivalent Amount</w:t>
      </w:r>
      <w:r w:rsidR="00061995">
        <w:t xml:space="preserve">) </w:t>
      </w:r>
      <w:r w:rsidRPr="00773954" w:rsidR="00087D9E">
        <w:t xml:space="preserve">and at any other time at the </w:t>
      </w:r>
      <w:r w:rsidR="007E2F13">
        <w:t xml:space="preserve">reasonable </w:t>
      </w:r>
      <w:r w:rsidRPr="00773954" w:rsidR="00087D9E">
        <w:t>request of any Borrowing Base Lender</w:t>
      </w:r>
      <w:r w:rsidR="000D0679">
        <w:t>.</w:t>
      </w:r>
    </w:p>
    <w:p w:rsidR="00061995" w:rsidP="00061995" w:rsidRDefault="00061995" w14:paraId="071EE817" w14:textId="3A4E4B02">
      <w:pPr>
        <w:pStyle w:val="General1L4"/>
        <w:keepNext/>
      </w:pPr>
      <w:bookmarkStart w:name="_Ref166247573" w:id="168"/>
      <w:r>
        <w:t>If, before the date on which the relevant Advance under the Advance Request is to be made, a Borrowing Base Lender notifies the Borrowing Base Agent that:</w:t>
      </w:r>
      <w:bookmarkEnd w:id="168"/>
    </w:p>
    <w:p w:rsidR="00061995" w:rsidP="00061995" w:rsidRDefault="00061995" w14:paraId="47BA79AB" w14:textId="77777777">
      <w:pPr>
        <w:numPr>
          <w:ilvl w:val="5"/>
          <w:numId w:val="7"/>
        </w:numPr>
      </w:pPr>
      <w:r>
        <w:t>the Optional Currency is not readily available to it in the amount required; or</w:t>
      </w:r>
    </w:p>
    <w:p w:rsidR="00061995" w:rsidP="00061995" w:rsidRDefault="00061995" w14:paraId="57DA819E" w14:textId="77777777">
      <w:pPr>
        <w:numPr>
          <w:ilvl w:val="5"/>
          <w:numId w:val="7"/>
        </w:numPr>
      </w:pPr>
      <w:r>
        <w:lastRenderedPageBreak/>
        <w:t>compliance with its obligation to participate in an Advance in the Optional Currency would contravene a law or regulation applicable to it,</w:t>
      </w:r>
    </w:p>
    <w:p w:rsidRPr="00061995" w:rsidR="00061995" w:rsidP="00061995" w:rsidRDefault="00061995" w14:paraId="057902B7" w14:textId="7614052A">
      <w:pPr>
        <w:pStyle w:val="General1L4"/>
        <w:numPr>
          <w:ilvl w:val="0"/>
          <w:numId w:val="0"/>
        </w:numPr>
        <w:ind w:left="2160"/>
      </w:pPr>
      <w:r>
        <w:t xml:space="preserve">the Borrowing Base Agent will give notice to the Borrower[s] to that effect on that day. In this event, any Borrowing Base Lender that gives notice pursuant to this paragraph </w:t>
      </w:r>
      <w:r>
        <w:fldChar w:fldCharType="begin"/>
      </w:r>
      <w:r>
        <w:instrText xml:space="preserve"> REF _Ref166247573 \n \h </w:instrText>
      </w:r>
      <w:r>
        <w:fldChar w:fldCharType="separate"/>
      </w:r>
      <w:r w:rsidR="00064689">
        <w:t>(ii)</w:t>
      </w:r>
      <w:r>
        <w:fldChar w:fldCharType="end"/>
      </w:r>
      <w:r>
        <w:t xml:space="preserve"> will be required to participate in the relevant Advance in the Base Currency (in an amount equal to that Borrowing Base Lender's Proportion of [the Euro Equivalent Amount of] the relevant Advance that is due to be made).</w:t>
      </w:r>
    </w:p>
    <w:p w:rsidRPr="00777087" w:rsidR="00087D9E" w:rsidP="00407BA1" w:rsidRDefault="00087D9E" w14:paraId="5F2A4C1E" w14:textId="54196D25">
      <w:pPr>
        <w:pStyle w:val="General1L3"/>
        <w:keepNext/>
        <w:rPr>
          <w:b/>
        </w:rPr>
      </w:pPr>
      <w:r w:rsidRPr="00777087">
        <w:rPr>
          <w:b/>
        </w:rPr>
        <w:t>Borrowing Base Lenders</w:t>
      </w:r>
      <w:r w:rsidR="008E5DEE">
        <w:rPr>
          <w:b/>
        </w:rPr>
        <w:t>'</w:t>
      </w:r>
      <w:r w:rsidRPr="00777087">
        <w:rPr>
          <w:b/>
        </w:rPr>
        <w:t xml:space="preserve"> default interest</w:t>
      </w:r>
    </w:p>
    <w:p w:rsidR="004F6893" w:rsidP="00F36482" w:rsidRDefault="00087D9E" w14:paraId="3FB2219D" w14:textId="04E860FF">
      <w:pPr>
        <w:pStyle w:val="BodyText2"/>
        <w:rPr>
          <w:lang w:eastAsia="zh-CN"/>
        </w:rPr>
      </w:pPr>
      <w:r w:rsidRPr="00773954">
        <w:rPr>
          <w:lang w:eastAsia="zh-CN"/>
        </w:rPr>
        <w:t xml:space="preserve">[If any Borrowing Base Lender fails to make a payment to </w:t>
      </w:r>
      <w:r w:rsidR="00593998">
        <w:rPr>
          <w:lang w:eastAsia="zh-CN"/>
        </w:rPr>
        <w:t>the</w:t>
      </w:r>
      <w:r w:rsidRPr="00773954">
        <w:rPr>
          <w:lang w:eastAsia="zh-CN"/>
        </w:rPr>
        <w:t xml:space="preserve"> Borrowing Base </w:t>
      </w:r>
      <w:r w:rsidR="00AC2932">
        <w:rPr>
          <w:lang w:eastAsia="zh-CN"/>
        </w:rPr>
        <w:t>Agent</w:t>
      </w:r>
      <w:r w:rsidRPr="00773954" w:rsidR="00AC2932">
        <w:rPr>
          <w:lang w:eastAsia="zh-CN"/>
        </w:rPr>
        <w:t xml:space="preserve"> </w:t>
      </w:r>
      <w:r w:rsidRPr="00773954">
        <w:rPr>
          <w:lang w:eastAsia="zh-CN"/>
        </w:rPr>
        <w:t xml:space="preserve">under this Clause </w:t>
      </w:r>
      <w:r w:rsidR="001923B3">
        <w:rPr>
          <w:lang w:eastAsia="zh-CN"/>
        </w:rPr>
        <w:fldChar w:fldCharType="begin"/>
      </w:r>
      <w:r w:rsidR="001923B3">
        <w:rPr>
          <w:lang w:eastAsia="zh-CN"/>
        </w:rPr>
        <w:instrText xml:space="preserve"> REF _Ref358705861 \n \h </w:instrText>
      </w:r>
      <w:r w:rsidR="001923B3">
        <w:rPr>
          <w:lang w:eastAsia="zh-CN"/>
        </w:rPr>
      </w:r>
      <w:r w:rsidR="001923B3">
        <w:rPr>
          <w:lang w:eastAsia="zh-CN"/>
        </w:rPr>
        <w:fldChar w:fldCharType="separate"/>
      </w:r>
      <w:r w:rsidR="00064689">
        <w:rPr>
          <w:lang w:eastAsia="zh-CN"/>
        </w:rPr>
        <w:t>19.2</w:t>
      </w:r>
      <w:r w:rsidR="001923B3">
        <w:rPr>
          <w:lang w:eastAsia="zh-CN"/>
        </w:rPr>
        <w:fldChar w:fldCharType="end"/>
      </w:r>
      <w:r w:rsidRPr="00773954">
        <w:rPr>
          <w:lang w:eastAsia="zh-CN"/>
        </w:rPr>
        <w:t xml:space="preserve">, then </w:t>
      </w:r>
      <w:r w:rsidRPr="00773954" w:rsidR="002B54EF">
        <w:t>[•]</w:t>
      </w:r>
      <w:r w:rsidRPr="00773954">
        <w:t xml:space="preserve"> per cent. per annum</w:t>
      </w:r>
      <w:r w:rsidRPr="00773954">
        <w:rPr>
          <w:lang w:eastAsia="zh-CN"/>
        </w:rPr>
        <w:t xml:space="preserve"> shall accrue (both before and after judgment) on the overdue amount from the due date up to the date of actual payment, from day to day.</w:t>
      </w:r>
      <w:r w:rsidRPr="00773954" w:rsidR="002270CA">
        <w:rPr>
          <w:lang w:eastAsia="zh-CN"/>
        </w:rPr>
        <w:t xml:space="preserve"> </w:t>
      </w:r>
      <w:r w:rsidRPr="00773954">
        <w:rPr>
          <w:lang w:eastAsia="zh-CN"/>
        </w:rPr>
        <w:t>Interest accruing shall be payable at the end of each day and shall constitute part of the overdue amount to the extent it is not paid.]</w:t>
      </w:r>
    </w:p>
    <w:p w:rsidRPr="00773954" w:rsidR="00087D9E" w:rsidP="00672390" w:rsidRDefault="00087D9E" w14:paraId="42FBFCE0" w14:textId="5D86C4A1">
      <w:pPr>
        <w:pStyle w:val="General1L1"/>
        <w:rPr>
          <w:lang w:eastAsia="zh-CN"/>
        </w:rPr>
      </w:pPr>
      <w:bookmarkStart w:name="_Ref358707687" w:id="169"/>
      <w:bookmarkStart w:name="_Toc167781274" w:id="170"/>
      <w:r w:rsidRPr="00773954">
        <w:rPr>
          <w:lang w:eastAsia="zh-CN"/>
        </w:rPr>
        <w:t>Instructions, Waivers and Amendments</w:t>
      </w:r>
      <w:bookmarkEnd w:id="169"/>
      <w:bookmarkEnd w:id="170"/>
    </w:p>
    <w:p w:rsidRPr="00773954" w:rsidR="00087D9E" w:rsidP="00407BA1" w:rsidRDefault="00087D9E" w14:paraId="0267A5CF" w14:textId="065022D8">
      <w:pPr>
        <w:pStyle w:val="General1L3"/>
      </w:pPr>
      <w:bookmarkStart w:name="_Ref358705961" w:id="171"/>
      <w:r w:rsidRPr="00773954">
        <w:t xml:space="preserve">Subject to paragraph </w:t>
      </w:r>
      <w:r w:rsidRPr="00773954">
        <w:fldChar w:fldCharType="begin"/>
      </w:r>
      <w:r w:rsidRPr="00773954">
        <w:instrText xml:space="preserve"> REF _Ref24571522 \n \h </w:instrText>
      </w:r>
      <w:r w:rsidRPr="00773954" w:rsidR="00727B55">
        <w:instrText xml:space="preserve"> \* MERGEFORMAT </w:instrText>
      </w:r>
      <w:r w:rsidRPr="00773954">
        <w:fldChar w:fldCharType="separate"/>
      </w:r>
      <w:r w:rsidR="00064689">
        <w:t>(b)</w:t>
      </w:r>
      <w:r w:rsidRPr="00773954">
        <w:fldChar w:fldCharType="end"/>
      </w:r>
      <w:r w:rsidRPr="00773954">
        <w:t xml:space="preserve"> below and (to the extent applicable) without prejudice to any (prior) consent of </w:t>
      </w:r>
      <w:r w:rsidRPr="00773954" w:rsidR="00D51710">
        <w:t>the Borrower[s]</w:t>
      </w:r>
      <w:r w:rsidRPr="00773954">
        <w:t xml:space="preserve"> that may be required to effect any of the matters listed below, the Borrowing Base Agent undertakes that it will not, without the prior written consent of </w:t>
      </w:r>
      <w:r w:rsidR="00AA492B">
        <w:t>all</w:t>
      </w:r>
      <w:r w:rsidR="00CF2A5D">
        <w:t xml:space="preserve"> </w:t>
      </w:r>
      <w:r w:rsidRPr="00773954">
        <w:t>Borrowing Base Lenders (and will, if it is instructed to do so by the Borrowing Base Lenders in accordance with the terms of the Finance Documents):</w:t>
      </w:r>
      <w:bookmarkEnd w:id="171"/>
    </w:p>
    <w:p w:rsidRPr="00773954" w:rsidR="00087D9E" w:rsidP="00407BA1" w:rsidRDefault="00087D9E" w14:paraId="7B95777E" w14:textId="77777777">
      <w:pPr>
        <w:pStyle w:val="General1L4"/>
      </w:pPr>
      <w:r w:rsidRPr="00773954">
        <w:t xml:space="preserve">increase the Borrowing Base other than in accordance with the scope of increases provided for under the Finance </w:t>
      </w:r>
      <w:proofErr w:type="gramStart"/>
      <w:r w:rsidRPr="00773954">
        <w:t>Documents;</w:t>
      </w:r>
      <w:proofErr w:type="gramEnd"/>
    </w:p>
    <w:p w:rsidRPr="00773954" w:rsidR="00087D9E" w:rsidP="00407BA1" w:rsidRDefault="00087D9E" w14:paraId="59124F35" w14:textId="07916ED9">
      <w:pPr>
        <w:pStyle w:val="General1L4"/>
      </w:pPr>
      <w:r w:rsidRPr="00773954">
        <w:t xml:space="preserve">sue for, commence or join any legal or arbitration proceedings against any Borrower to recover any </w:t>
      </w:r>
      <w:r w:rsidR="00D63FF3">
        <w:t>l</w:t>
      </w:r>
      <w:r w:rsidRPr="00773954">
        <w:t>iabilities</w:t>
      </w:r>
      <w:r w:rsidR="00D63FF3">
        <w:t xml:space="preserve"> under any of the Finance </w:t>
      </w:r>
      <w:proofErr w:type="gramStart"/>
      <w:r w:rsidR="00D63FF3">
        <w:t>Documents</w:t>
      </w:r>
      <w:r w:rsidRPr="00773954">
        <w:t>;</w:t>
      </w:r>
      <w:proofErr w:type="gramEnd"/>
    </w:p>
    <w:p w:rsidRPr="00773954" w:rsidR="00087D9E" w:rsidP="00407BA1" w:rsidRDefault="00087D9E" w14:paraId="2E75898F" w14:textId="77777777">
      <w:pPr>
        <w:pStyle w:val="General1L4"/>
      </w:pPr>
      <w:r w:rsidRPr="00773954">
        <w:t>agree to waive an Event of Default, other than failure to deliver (A) certain information (other than information regarding the Borrowing Base) which is remedied within [</w:t>
      </w:r>
      <w:r w:rsidRPr="00773954" w:rsidR="00376DE1">
        <w:rPr>
          <w:rFonts w:hint="eastAsia"/>
        </w:rPr>
        <w:t>•</w:t>
      </w:r>
      <w:r w:rsidRPr="00773954">
        <w:t>] Business Days or (B) information regarding the Borrowing Base which is remedied within [</w:t>
      </w:r>
      <w:r w:rsidRPr="00773954" w:rsidR="00376DE1">
        <w:rPr>
          <w:rFonts w:hint="eastAsia"/>
        </w:rPr>
        <w:t>•</w:t>
      </w:r>
      <w:r w:rsidRPr="00773954">
        <w:t>] Business Days, in each case of the earlier of having received notice or becoming aware of that failure;</w:t>
      </w:r>
    </w:p>
    <w:p w:rsidRPr="00773954" w:rsidR="00087D9E" w:rsidP="00407BA1" w:rsidRDefault="00087D9E" w14:paraId="6E2AFC9A" w14:textId="77777777">
      <w:pPr>
        <w:pStyle w:val="General1L4"/>
      </w:pPr>
      <w:r w:rsidRPr="00773954">
        <w:t>agree to a change in the basis on which interest, fees, commissions or other similar payments are made or calculated (other than customary adjustments of fees and charges to standard services</w:t>
      </w:r>
      <w:proofErr w:type="gramStart"/>
      <w:r w:rsidRPr="00773954">
        <w:t>);</w:t>
      </w:r>
      <w:proofErr w:type="gramEnd"/>
    </w:p>
    <w:p w:rsidRPr="00773954" w:rsidR="00087D9E" w:rsidP="00407BA1" w:rsidRDefault="00087D9E" w14:paraId="02298EFE" w14:textId="77777777">
      <w:pPr>
        <w:pStyle w:val="General1L4"/>
      </w:pPr>
      <w:r w:rsidRPr="00773954">
        <w:t xml:space="preserve">agree to a change in the amount of, currency of, or scheduled date for, any payment or </w:t>
      </w:r>
      <w:proofErr w:type="gramStart"/>
      <w:r w:rsidRPr="00773954">
        <w:t>repayment;</w:t>
      </w:r>
      <w:proofErr w:type="gramEnd"/>
    </w:p>
    <w:p w:rsidRPr="00773954" w:rsidR="00087D9E" w:rsidP="00407BA1" w:rsidRDefault="00087D9E" w14:paraId="0F5F613F" w14:textId="77777777">
      <w:pPr>
        <w:pStyle w:val="General1L4"/>
      </w:pPr>
      <w:r w:rsidRPr="00773954">
        <w:lastRenderedPageBreak/>
        <w:t xml:space="preserve">agree to an increase in the maximum principal amounts available to be drawn by </w:t>
      </w:r>
      <w:r w:rsidRPr="00773954" w:rsidR="00D51710">
        <w:t>the Borrower[s]</w:t>
      </w:r>
      <w:r w:rsidRPr="00773954">
        <w:t xml:space="preserve"> under any of the Finance Documents from those specified in such documents as at the date hereof, as reduced from time to time by any permanent reduction or cancellation of the relevant </w:t>
      </w:r>
      <w:proofErr w:type="gramStart"/>
      <w:r w:rsidRPr="00773954">
        <w:t>facility;</w:t>
      </w:r>
      <w:proofErr w:type="gramEnd"/>
    </w:p>
    <w:p w:rsidR="00DF3612" w:rsidP="00DF3612" w:rsidRDefault="00DF3612" w14:paraId="4D70CA82" w14:textId="2323C0F5">
      <w:pPr>
        <w:pStyle w:val="General1L4"/>
      </w:pPr>
      <w:r>
        <w:t xml:space="preserve">[agree to any reduction or increase of the </w:t>
      </w:r>
      <w:r w:rsidR="00717AE7">
        <w:t>Advance Rate</w:t>
      </w:r>
      <w:r w:rsidR="00D63FF3">
        <w:t xml:space="preserve">, </w:t>
      </w:r>
      <w:r>
        <w:t xml:space="preserve">the Maximum Dilution Percentage and the </w:t>
      </w:r>
      <w:r w:rsidR="006B1363">
        <w:t>[</w:t>
      </w:r>
      <w:r w:rsidR="00FB1D0F">
        <w:t>Inventory Sub-Limit</w:t>
      </w:r>
      <w:r w:rsidR="006B1363">
        <w:t>] [Maximum Inventory</w:t>
      </w:r>
      <w:r w:rsidR="005F7444">
        <w:t>/Debtor</w:t>
      </w:r>
      <w:r w:rsidR="006B1363">
        <w:t xml:space="preserve"> Ratio]</w:t>
      </w:r>
      <w:r>
        <w:t>;]</w:t>
      </w:r>
    </w:p>
    <w:p w:rsidRPr="00773954" w:rsidR="00087D9E" w:rsidP="00407BA1" w:rsidRDefault="00087D9E" w14:paraId="16B638B2" w14:textId="53004C02">
      <w:pPr>
        <w:pStyle w:val="General1L4"/>
      </w:pPr>
      <w:r w:rsidRPr="00773954">
        <w:t>agree to any waiver or settlement of any principal amounts under any of the Finance Documents, other than fees or amounts only payable to the Borrowing Base Agent for its own account; or</w:t>
      </w:r>
    </w:p>
    <w:p w:rsidRPr="00773954" w:rsidR="00376DE1" w:rsidP="00407BA1" w:rsidRDefault="00087D9E" w14:paraId="67A9C8EC" w14:textId="252F6AB4">
      <w:pPr>
        <w:pStyle w:val="General1L4"/>
      </w:pPr>
      <w:r w:rsidRPr="00773954">
        <w:t xml:space="preserve">agree to any change in the criteria set out in </w:t>
      </w:r>
      <w:r w:rsidR="003219B1">
        <w:fldChar w:fldCharType="begin"/>
      </w:r>
      <w:r w:rsidR="003219B1">
        <w:instrText xml:space="preserve"> REF _Ref140601265 \r \h </w:instrText>
      </w:r>
      <w:r w:rsidR="003219B1">
        <w:fldChar w:fldCharType="separate"/>
      </w:r>
      <w:r w:rsidR="00064689">
        <w:t>Schedule 3</w:t>
      </w:r>
      <w:r w:rsidR="003219B1">
        <w:fldChar w:fldCharType="end"/>
      </w:r>
      <w:r w:rsidR="003219B1">
        <w:t xml:space="preserve"> </w:t>
      </w:r>
      <w:r w:rsidRPr="00773954">
        <w:t>(</w:t>
      </w:r>
      <w:r w:rsidRPr="00773954">
        <w:rPr>
          <w:i/>
          <w:iCs/>
        </w:rPr>
        <w:t>Eligibility Criteria</w:t>
      </w:r>
      <w:proofErr w:type="gramStart"/>
      <w:r w:rsidRPr="00773954">
        <w:t>);</w:t>
      </w:r>
      <w:proofErr w:type="gramEnd"/>
    </w:p>
    <w:p w:rsidRPr="00773954" w:rsidR="00087D9E" w:rsidP="00407BA1" w:rsidRDefault="00087D9E" w14:paraId="778DF1C7" w14:textId="27A9D4A8">
      <w:pPr>
        <w:pStyle w:val="General1L3"/>
      </w:pPr>
      <w:bookmarkStart w:name="_Ref24571522" w:id="172"/>
      <w:r w:rsidRPr="00773954">
        <w:t xml:space="preserve">Paragraph </w:t>
      </w:r>
      <w:r w:rsidRPr="00773954" w:rsidR="003C4CC8">
        <w:fldChar w:fldCharType="begin"/>
      </w:r>
      <w:r w:rsidRPr="00773954" w:rsidR="003C4CC8">
        <w:instrText xml:space="preserve"> REF _Ref358705961 \n \h </w:instrText>
      </w:r>
      <w:r w:rsidRPr="00773954" w:rsidR="00727B55">
        <w:instrText xml:space="preserve"> \* MERGEFORMAT </w:instrText>
      </w:r>
      <w:r w:rsidRPr="00773954" w:rsidR="003C4CC8">
        <w:fldChar w:fldCharType="separate"/>
      </w:r>
      <w:r w:rsidR="00064689">
        <w:t>(a)</w:t>
      </w:r>
      <w:r w:rsidRPr="00773954" w:rsidR="003C4CC8">
        <w:fldChar w:fldCharType="end"/>
      </w:r>
      <w:r w:rsidRPr="00773954">
        <w:t xml:space="preserve"> above shall not restrict the Borrowing Base Agent </w:t>
      </w:r>
      <w:r w:rsidR="002B41B1">
        <w:t xml:space="preserve">(unless otherwise instructed by all Borrowing Base Lenders) </w:t>
      </w:r>
      <w:r w:rsidRPr="00773954">
        <w:t>to take any</w:t>
      </w:r>
      <w:r w:rsidRPr="00773954" w:rsidR="00213180">
        <w:t xml:space="preserve"> </w:t>
      </w:r>
      <w:r w:rsidRPr="00773954">
        <w:t xml:space="preserve">emergency measures it deems necessary or desirable to protect its position or the position of the Borrowing Base Lenders and/or to minimise losses after it has become aware of any act of fraud or misconduct on the part of </w:t>
      </w:r>
      <w:r w:rsidRPr="00773954" w:rsidR="00D51710">
        <w:t>[any of the]/[the] Borrower[s]</w:t>
      </w:r>
      <w:r w:rsidRPr="00773954">
        <w:t>.</w:t>
      </w:r>
      <w:bookmarkEnd w:id="172"/>
      <w:r w:rsidR="00D63FF3">
        <w:t xml:space="preserve"> </w:t>
      </w:r>
      <w:r w:rsidRPr="00D63FF3" w:rsidR="00D63FF3">
        <w:t>The Borrowing Base Agent will inform the Borrowing Base Lenders of such emergency measures as soon as reasonably possible.</w:t>
      </w:r>
    </w:p>
    <w:p w:rsidRPr="00C33E7D" w:rsidR="004F6893" w:rsidP="00D06F8D" w:rsidRDefault="004F6893" w14:paraId="339A9F29" w14:textId="2081030A">
      <w:pPr>
        <w:pStyle w:val="General1L1"/>
      </w:pPr>
      <w:bookmarkStart w:name="_Ref146130519" w:id="173"/>
      <w:bookmarkStart w:name="_Toc167781275" w:id="174"/>
      <w:r w:rsidRPr="00C33E7D">
        <w:t>[</w:t>
      </w:r>
      <w:r w:rsidRPr="00C33E7D" w:rsidR="00C33E7D">
        <w:t>Changes to Reference Rates</w:t>
      </w:r>
      <w:r w:rsidRPr="00C33E7D">
        <w:t>]</w:t>
      </w:r>
      <w:bookmarkEnd w:id="173"/>
      <w:r w:rsidDel="00A75E0F" w:rsidR="00A75E0F">
        <w:rPr>
          <w:rStyle w:val="FootnoteReference"/>
        </w:rPr>
        <w:t xml:space="preserve"> </w:t>
      </w:r>
      <w:r w:rsidR="008B664F">
        <w:rPr>
          <w:rStyle w:val="FootnoteReference"/>
        </w:rPr>
        <w:footnoteReference w:id="121"/>
      </w:r>
      <w:bookmarkEnd w:id="174"/>
    </w:p>
    <w:p w:rsidRPr="00557964" w:rsidR="004F6893" w:rsidP="004F0799" w:rsidRDefault="00986235" w14:paraId="72E96C9C" w14:textId="08AEC45A">
      <w:pPr>
        <w:keepNext/>
        <w:numPr>
          <w:ilvl w:val="2"/>
          <w:numId w:val="10"/>
        </w:numPr>
      </w:pPr>
      <w:bookmarkStart w:name="_Ref146130461" w:id="175"/>
      <w:r>
        <w:t>[</w:t>
      </w:r>
      <w:r w:rsidRPr="00557964" w:rsidR="004F6893">
        <w:t>Subject to Clause</w:t>
      </w:r>
      <w:r w:rsidR="00F36482">
        <w:t xml:space="preserve"> </w:t>
      </w:r>
      <w:r w:rsidR="00F36482">
        <w:fldChar w:fldCharType="begin"/>
      </w:r>
      <w:r w:rsidR="00F36482">
        <w:instrText xml:space="preserve"> REF _Ref358707687 \n \h </w:instrText>
      </w:r>
      <w:r w:rsidR="00F36482">
        <w:fldChar w:fldCharType="separate"/>
      </w:r>
      <w:r w:rsidR="00064689">
        <w:t>20</w:t>
      </w:r>
      <w:r w:rsidR="00F36482">
        <w:fldChar w:fldCharType="end"/>
      </w:r>
      <w:r w:rsidRPr="00557964" w:rsidR="004F6893">
        <w:t xml:space="preserve"> (</w:t>
      </w:r>
      <w:r w:rsidR="00F36482">
        <w:rPr>
          <w:i/>
          <w:iCs/>
        </w:rPr>
        <w:t>Instructions, Waivers and Amendments</w:t>
      </w:r>
      <w:r w:rsidRPr="00557964" w:rsidR="004F6893">
        <w:t>), if a Published Rate Replacement Event has occurred in relation to any Published Rate for a currency which can be selected for an Advance, any amendment or waiver which relates to:</w:t>
      </w:r>
      <w:bookmarkEnd w:id="175"/>
    </w:p>
    <w:p w:rsidRPr="00557964" w:rsidR="004F6893" w:rsidP="004F0799" w:rsidRDefault="004F6893" w14:paraId="7FF8A02B" w14:textId="77777777">
      <w:pPr>
        <w:numPr>
          <w:ilvl w:val="3"/>
          <w:numId w:val="10"/>
        </w:numPr>
      </w:pPr>
      <w:r w:rsidRPr="00557964">
        <w:t>providing for the use of a Replacement Reference Rate in relation to that currency in place of that Published Rate; and</w:t>
      </w:r>
    </w:p>
    <w:p w:rsidRPr="00557964" w:rsidR="004F6893" w:rsidP="004F0799" w:rsidRDefault="004F6893" w14:paraId="00258970" w14:textId="77777777">
      <w:pPr>
        <w:keepNext/>
        <w:numPr>
          <w:ilvl w:val="3"/>
          <w:numId w:val="10"/>
        </w:numPr>
      </w:pPr>
    </w:p>
    <w:p w:rsidRPr="00557964" w:rsidR="004F6893" w:rsidP="004F0799" w:rsidRDefault="004F6893" w14:paraId="3B162BE2" w14:textId="2B8FCFB8">
      <w:pPr>
        <w:numPr>
          <w:ilvl w:val="4"/>
          <w:numId w:val="10"/>
        </w:numPr>
      </w:pPr>
      <w:r w:rsidRPr="00557964">
        <w:t xml:space="preserve">aligning any provision of any </w:t>
      </w:r>
      <w:r w:rsidR="00F36482">
        <w:t>Borrowing Base</w:t>
      </w:r>
      <w:r w:rsidRPr="00557964">
        <w:t xml:space="preserve"> Document to the use of that Replacement Reference </w:t>
      </w:r>
      <w:proofErr w:type="gramStart"/>
      <w:r w:rsidRPr="00557964">
        <w:t>Rate;</w:t>
      </w:r>
      <w:proofErr w:type="gramEnd"/>
    </w:p>
    <w:p w:rsidRPr="00557964" w:rsidR="004F6893" w:rsidP="004F0799" w:rsidRDefault="004F6893" w14:paraId="5C9E5EA9" w14:textId="77777777">
      <w:pPr>
        <w:numPr>
          <w:ilvl w:val="4"/>
          <w:numId w:val="10"/>
        </w:numPr>
      </w:pPr>
      <w:r w:rsidRPr="00557964">
        <w:t>enabling that Replacement Reference Rate to be used for the calculation of interest under this Agreement (including, without limitation, any consequential changes required to enable that Replacement Reference Rate to be used for the purposes of this Agreement</w:t>
      </w:r>
      <w:proofErr w:type="gramStart"/>
      <w:r w:rsidRPr="00557964">
        <w:t>);</w:t>
      </w:r>
      <w:proofErr w:type="gramEnd"/>
    </w:p>
    <w:p w:rsidRPr="00557964" w:rsidR="004F6893" w:rsidP="004F0799" w:rsidRDefault="004F6893" w14:paraId="42A24E4A" w14:textId="77777777">
      <w:pPr>
        <w:numPr>
          <w:ilvl w:val="4"/>
          <w:numId w:val="10"/>
        </w:numPr>
      </w:pPr>
      <w:r w:rsidRPr="00557964">
        <w:t xml:space="preserve">implementing market conventions applicable to that Replacement Reference </w:t>
      </w:r>
      <w:proofErr w:type="gramStart"/>
      <w:r w:rsidRPr="00557964">
        <w:t>Rate;</w:t>
      </w:r>
      <w:proofErr w:type="gramEnd"/>
    </w:p>
    <w:p w:rsidRPr="00557964" w:rsidR="004F6893" w:rsidP="004F0799" w:rsidRDefault="004F6893" w14:paraId="67A23F01" w14:textId="77777777">
      <w:pPr>
        <w:numPr>
          <w:ilvl w:val="4"/>
          <w:numId w:val="10"/>
        </w:numPr>
      </w:pPr>
      <w:r w:rsidRPr="00557964">
        <w:t>providing for appropriate fallback (and market disruption) provisions for that Replacement Reference Rate; or</w:t>
      </w:r>
    </w:p>
    <w:p w:rsidRPr="00557964" w:rsidR="004F6893" w:rsidP="004F0799" w:rsidRDefault="004F6893" w14:paraId="5657E633" w14:textId="77777777">
      <w:pPr>
        <w:numPr>
          <w:ilvl w:val="4"/>
          <w:numId w:val="10"/>
        </w:numPr>
      </w:pPr>
      <w:r w:rsidRPr="00557964">
        <w:lastRenderedPageBreak/>
        <w:t>adjusting the pricing to reduce or eliminate, to the extent reasonably practicable, any transfer of economic value from one Party to another as a result of the application of that Replacement Reference Rate (and if any adjustment or method for calculating any adjustment has been formally designated, nominated or recommended by the Relevant Nominating Body, the adjustment shall be determined on the basis of that designation, nomination or recommendation),</w:t>
      </w:r>
    </w:p>
    <w:p w:rsidRPr="00557964" w:rsidR="004F6893" w:rsidP="004F6893" w:rsidRDefault="004F6893" w14:paraId="05270E65" w14:textId="03DBCEFA">
      <w:pPr>
        <w:pStyle w:val="BodyText1"/>
      </w:pPr>
      <w:r w:rsidRPr="00557964">
        <w:t xml:space="preserve">may be made with the consent of the </w:t>
      </w:r>
      <w:r w:rsidR="00F36482">
        <w:t>Borrowing Base</w:t>
      </w:r>
      <w:r w:rsidRPr="00557964">
        <w:t xml:space="preserve"> Agent (acting on the instructions of </w:t>
      </w:r>
      <w:r w:rsidR="003F5F7C">
        <w:t xml:space="preserve">all </w:t>
      </w:r>
      <w:r w:rsidR="00F36482">
        <w:t>Borrowing Base</w:t>
      </w:r>
      <w:r w:rsidRPr="00557964">
        <w:t xml:space="preserve"> Lenders) and the Company.</w:t>
      </w:r>
    </w:p>
    <w:p w:rsidRPr="00557964" w:rsidR="004F6893" w:rsidP="004F0799" w:rsidRDefault="004F6893" w14:paraId="465FE054" w14:textId="6D966F45">
      <w:pPr>
        <w:numPr>
          <w:ilvl w:val="2"/>
          <w:numId w:val="10"/>
        </w:numPr>
      </w:pPr>
      <w:r w:rsidRPr="00557964">
        <w:t xml:space="preserve">If any </w:t>
      </w:r>
      <w:r w:rsidR="00F36482">
        <w:t>Borrowing Base</w:t>
      </w:r>
      <w:r w:rsidRPr="00557964">
        <w:t xml:space="preserve"> Lender fails to respond to a request for an amendment or waiver described in paragraph </w:t>
      </w:r>
      <w:r w:rsidR="00F36482">
        <w:fldChar w:fldCharType="begin"/>
      </w:r>
      <w:r w:rsidR="00F36482">
        <w:instrText xml:space="preserve"> REF _Ref146130461 \n \h </w:instrText>
      </w:r>
      <w:r w:rsidR="00F36482">
        <w:fldChar w:fldCharType="separate"/>
      </w:r>
      <w:r w:rsidR="00064689">
        <w:t>(a)</w:t>
      </w:r>
      <w:r w:rsidR="00F36482">
        <w:fldChar w:fldCharType="end"/>
      </w:r>
      <w:r w:rsidRPr="00557964">
        <w:t xml:space="preserve"> above within 10 Business Days (or such longer time period in relation to any request which the Company and the </w:t>
      </w:r>
      <w:r w:rsidR="00F36482">
        <w:t>Borrowing Base</w:t>
      </w:r>
      <w:r w:rsidRPr="00557964">
        <w:t xml:space="preserve"> Agent may agree) of that request being made:</w:t>
      </w:r>
    </w:p>
    <w:p w:rsidRPr="00557964" w:rsidR="004F6893" w:rsidP="004F0799" w:rsidRDefault="004F6893" w14:paraId="672DD3B9" w14:textId="42F1C405">
      <w:pPr>
        <w:numPr>
          <w:ilvl w:val="3"/>
          <w:numId w:val="10"/>
        </w:numPr>
      </w:pPr>
      <w:r w:rsidRPr="00557964">
        <w:t xml:space="preserve">its </w:t>
      </w:r>
      <w:r w:rsidR="00F36482">
        <w:t>Borrowing Base</w:t>
      </w:r>
      <w:r w:rsidRPr="00557964">
        <w:t xml:space="preserve"> Facility Commitment(s) shall not be included for the purpose of calculating the Total </w:t>
      </w:r>
      <w:r w:rsidR="00F36482">
        <w:t>Borrowing Base</w:t>
      </w:r>
      <w:r w:rsidRPr="00557964">
        <w:t xml:space="preserve"> Facility Commitments when ascertaining whether any relevant percentage of Total </w:t>
      </w:r>
      <w:r w:rsidR="00F36482">
        <w:t>Borrowing Base</w:t>
      </w:r>
      <w:r w:rsidRPr="00557964" w:rsidR="00F36482">
        <w:t xml:space="preserve"> </w:t>
      </w:r>
      <w:r w:rsidRPr="00557964">
        <w:t>Facility Commitments has been obtained to approve that request; and</w:t>
      </w:r>
    </w:p>
    <w:p w:rsidRPr="00557964" w:rsidR="004F6893" w:rsidP="004F0799" w:rsidRDefault="004F6893" w14:paraId="64205EE9" w14:textId="7CE15BCF">
      <w:pPr>
        <w:numPr>
          <w:ilvl w:val="3"/>
          <w:numId w:val="10"/>
        </w:numPr>
      </w:pPr>
      <w:r w:rsidRPr="00557964">
        <w:t xml:space="preserve">its status as </w:t>
      </w:r>
      <w:proofErr w:type="gramStart"/>
      <w:r w:rsidRPr="00557964">
        <w:t>an</w:t>
      </w:r>
      <w:proofErr w:type="gramEnd"/>
      <w:r w:rsidRPr="00557964">
        <w:t xml:space="preserve"> </w:t>
      </w:r>
      <w:r w:rsidR="00F36482">
        <w:t>Borrowing Base</w:t>
      </w:r>
      <w:r w:rsidRPr="00557964">
        <w:t xml:space="preserve"> Lender shall be disregarded for the purpose of ascertaining whether the agreement of any specified group of </w:t>
      </w:r>
      <w:r w:rsidR="00F36482">
        <w:t>Borrowing Base</w:t>
      </w:r>
      <w:r w:rsidRPr="00557964" w:rsidR="00F36482">
        <w:t xml:space="preserve"> </w:t>
      </w:r>
      <w:r w:rsidRPr="00557964">
        <w:t>Lenders has been obtained to approve that request.</w:t>
      </w:r>
    </w:p>
    <w:p w:rsidRPr="00557964" w:rsidR="004F6893" w:rsidP="004F0799" w:rsidRDefault="004F6893" w14:paraId="48E5F067" w14:textId="55C2886E">
      <w:pPr>
        <w:keepNext/>
        <w:numPr>
          <w:ilvl w:val="2"/>
          <w:numId w:val="10"/>
        </w:numPr>
      </w:pPr>
      <w:r w:rsidRPr="00557964">
        <w:t xml:space="preserve">In this Clause </w:t>
      </w:r>
      <w:r w:rsidR="00F36482">
        <w:fldChar w:fldCharType="begin"/>
      </w:r>
      <w:r w:rsidR="00F36482">
        <w:instrText xml:space="preserve"> REF _Ref146130519 \n \h </w:instrText>
      </w:r>
      <w:r w:rsidR="00F36482">
        <w:fldChar w:fldCharType="separate"/>
      </w:r>
      <w:r w:rsidR="00064689">
        <w:t>21</w:t>
      </w:r>
      <w:r w:rsidR="00F36482">
        <w:fldChar w:fldCharType="end"/>
      </w:r>
      <w:r w:rsidRPr="00557964">
        <w:t>:</w:t>
      </w:r>
    </w:p>
    <w:p w:rsidRPr="00557964" w:rsidR="004F6893" w:rsidP="004F0799" w:rsidRDefault="002E24BB" w14:paraId="38447E81" w14:textId="30779DB4">
      <w:pPr>
        <w:pStyle w:val="DefinitionsL1"/>
        <w:numPr>
          <w:ilvl w:val="0"/>
          <w:numId w:val="8"/>
        </w:numPr>
      </w:pPr>
      <w:r w:rsidRPr="002E24BB">
        <w:t>"</w:t>
      </w:r>
      <w:r w:rsidRPr="00557964" w:rsidR="004F6893">
        <w:rPr>
          <w:b/>
          <w:bCs/>
        </w:rPr>
        <w:t>Published Rate</w:t>
      </w:r>
      <w:r w:rsidRPr="002E24BB">
        <w:t>"</w:t>
      </w:r>
      <w:r w:rsidRPr="00557964" w:rsidR="004F6893">
        <w:t xml:space="preserve"> means an RFR.</w:t>
      </w:r>
    </w:p>
    <w:p w:rsidRPr="00557964" w:rsidR="004F6893" w:rsidP="004F0799" w:rsidRDefault="002E24BB" w14:paraId="36B5E199" w14:textId="5E207E3B">
      <w:pPr>
        <w:pStyle w:val="DefinitionsL1"/>
        <w:keepNext/>
        <w:numPr>
          <w:ilvl w:val="0"/>
          <w:numId w:val="8"/>
        </w:numPr>
      </w:pPr>
      <w:r w:rsidRPr="002E24BB">
        <w:t>"</w:t>
      </w:r>
      <w:r w:rsidRPr="00557964" w:rsidR="004F6893">
        <w:rPr>
          <w:b/>
          <w:bCs/>
        </w:rPr>
        <w:t>Published Rate Replacement Event</w:t>
      </w:r>
      <w:r w:rsidRPr="002E24BB">
        <w:t>"</w:t>
      </w:r>
      <w:r w:rsidRPr="002E24BB" w:rsidR="004F6893">
        <w:t xml:space="preserve"> </w:t>
      </w:r>
      <w:r w:rsidRPr="00557964" w:rsidR="004F6893">
        <w:t>means, in relation to a Published Rate:</w:t>
      </w:r>
    </w:p>
    <w:p w:rsidRPr="00557964" w:rsidR="004F6893" w:rsidP="004F0799" w:rsidRDefault="004F6893" w14:paraId="7A9C700A" w14:textId="666B7D8B">
      <w:pPr>
        <w:pStyle w:val="DefinitionsL2"/>
        <w:numPr>
          <w:ilvl w:val="1"/>
          <w:numId w:val="8"/>
        </w:numPr>
      </w:pPr>
      <w:r w:rsidRPr="00557964">
        <w:t xml:space="preserve">the methodology, formula or other means of determining that Published Rate has, in the opinion of </w:t>
      </w:r>
      <w:r w:rsidR="003F5F7C">
        <w:t>all</w:t>
      </w:r>
      <w:r w:rsidRPr="00557964">
        <w:t xml:space="preserve"> </w:t>
      </w:r>
      <w:r w:rsidR="00F36482">
        <w:t>Borrowing Base</w:t>
      </w:r>
      <w:r w:rsidRPr="00557964" w:rsidR="00F36482">
        <w:t xml:space="preserve"> </w:t>
      </w:r>
      <w:r w:rsidRPr="00557964">
        <w:t xml:space="preserve">Lenders and the Company, materially </w:t>
      </w:r>
      <w:proofErr w:type="gramStart"/>
      <w:r w:rsidRPr="00557964">
        <w:t>changed;</w:t>
      </w:r>
      <w:proofErr w:type="gramEnd"/>
    </w:p>
    <w:p w:rsidRPr="00557964" w:rsidR="004F6893" w:rsidP="004F0799" w:rsidRDefault="004F6893" w14:paraId="5E831815" w14:textId="77777777">
      <w:pPr>
        <w:pStyle w:val="DefinitionsL2"/>
        <w:keepNext/>
        <w:numPr>
          <w:ilvl w:val="1"/>
          <w:numId w:val="8"/>
        </w:numPr>
      </w:pPr>
    </w:p>
    <w:p w:rsidRPr="00557964" w:rsidR="004F6893" w:rsidP="004F0799" w:rsidRDefault="004F6893" w14:paraId="663FBF8F" w14:textId="77777777">
      <w:pPr>
        <w:pStyle w:val="DefinitionsL3"/>
        <w:keepNext/>
        <w:numPr>
          <w:ilvl w:val="2"/>
          <w:numId w:val="8"/>
        </w:numPr>
      </w:pPr>
    </w:p>
    <w:p w:rsidRPr="00557964" w:rsidR="004F6893" w:rsidP="004F0799" w:rsidRDefault="004F6893" w14:paraId="36A4BA4D" w14:textId="77777777">
      <w:pPr>
        <w:pStyle w:val="DefinitionsL4"/>
        <w:numPr>
          <w:ilvl w:val="3"/>
          <w:numId w:val="8"/>
        </w:numPr>
      </w:pPr>
      <w:r w:rsidRPr="00557964">
        <w:t>the administrator of that Published Rate or its supervisor publicly announces that such administrator is insolvent; or</w:t>
      </w:r>
    </w:p>
    <w:p w:rsidRPr="00557964" w:rsidR="004F6893" w:rsidP="004F0799" w:rsidRDefault="004F6893" w14:paraId="688BDE48" w14:textId="77777777">
      <w:pPr>
        <w:pStyle w:val="DefinitionsL4"/>
        <w:numPr>
          <w:ilvl w:val="3"/>
          <w:numId w:val="8"/>
        </w:numPr>
      </w:pPr>
      <w:r w:rsidRPr="00557964">
        <w:t>information is published in any order, decree, notice, petition or filing, however described, of or filed with a court, tribunal, exchange, regulatory authority or similar administrative, regulatory or judicial body which reasonably confirms that the administrator of that Published Rate is insolvent,</w:t>
      </w:r>
    </w:p>
    <w:p w:rsidRPr="00557964" w:rsidR="004F6893" w:rsidP="004F6893" w:rsidRDefault="004F6893" w14:paraId="58DB66D7" w14:textId="77777777">
      <w:pPr>
        <w:pStyle w:val="BodyText3"/>
      </w:pPr>
      <w:r w:rsidRPr="00557964">
        <w:rPr>
          <w:b/>
          <w:bCs/>
        </w:rPr>
        <w:t>provided that</w:t>
      </w:r>
      <w:r w:rsidRPr="00557964">
        <w:t xml:space="preserve">, in each case, at that time, there is no successor administrator to continue to provide that Published </w:t>
      </w:r>
      <w:proofErr w:type="gramStart"/>
      <w:r w:rsidRPr="00557964">
        <w:t>Rate;</w:t>
      </w:r>
      <w:proofErr w:type="gramEnd"/>
    </w:p>
    <w:p w:rsidRPr="00557964" w:rsidR="004F6893" w:rsidP="004F0799" w:rsidRDefault="004F6893" w14:paraId="74053B84" w14:textId="77777777">
      <w:pPr>
        <w:pStyle w:val="DefinitionsL3"/>
        <w:numPr>
          <w:ilvl w:val="2"/>
          <w:numId w:val="8"/>
        </w:numPr>
      </w:pPr>
      <w:r w:rsidRPr="00557964">
        <w:lastRenderedPageBreak/>
        <w:t xml:space="preserve">the administrator of that Published Rate publicly announces that it has ceased or will cease to provide that Published Rate permanently or indefinitely and, at that time, there is no successor administrator to continue to provide that Published </w:t>
      </w:r>
      <w:proofErr w:type="gramStart"/>
      <w:r w:rsidRPr="00557964">
        <w:t>Rate;</w:t>
      </w:r>
      <w:proofErr w:type="gramEnd"/>
    </w:p>
    <w:p w:rsidRPr="00557964" w:rsidR="004F6893" w:rsidP="004F0799" w:rsidRDefault="004F6893" w14:paraId="07C928FF" w14:textId="77777777">
      <w:pPr>
        <w:pStyle w:val="DefinitionsL3"/>
        <w:numPr>
          <w:ilvl w:val="2"/>
          <w:numId w:val="8"/>
        </w:numPr>
      </w:pPr>
      <w:r w:rsidRPr="00557964">
        <w:t xml:space="preserve">the supervisor of the administrator of that Published Rate publicly announces that such Published Rate has been or will be permanently or indefinitely </w:t>
      </w:r>
      <w:proofErr w:type="gramStart"/>
      <w:r w:rsidRPr="00557964">
        <w:t>discontinued;</w:t>
      </w:r>
      <w:proofErr w:type="gramEnd"/>
    </w:p>
    <w:p w:rsidRPr="00557964" w:rsidR="004F6893" w:rsidP="004F0799" w:rsidRDefault="004F6893" w14:paraId="4B3683CC" w14:textId="77777777">
      <w:pPr>
        <w:pStyle w:val="DefinitionsL3"/>
        <w:numPr>
          <w:ilvl w:val="2"/>
          <w:numId w:val="8"/>
        </w:numPr>
      </w:pPr>
      <w:r w:rsidRPr="00557964">
        <w:t>the administrator of that Published Rate or its supervisor announces that that Published Rate may no longer be used; or</w:t>
      </w:r>
    </w:p>
    <w:p w:rsidRPr="00557964" w:rsidR="004F6893" w:rsidP="004F0799" w:rsidRDefault="004F6893" w14:paraId="056AF5B1" w14:textId="77777777">
      <w:pPr>
        <w:pStyle w:val="DefinitionsL3"/>
        <w:numPr>
          <w:ilvl w:val="2"/>
          <w:numId w:val="8"/>
        </w:numPr>
      </w:pPr>
      <w:r w:rsidRPr="00557964">
        <w:t>in the case of the RFR for euro, the supervisor of the administrator of that RFR makes a public announcement or publishes information stating that that RFR is no longer, or as of a specified future date will no longer be, representative of the underlying market or economic reality that it is intended to measure and that representativeness will not be restored (as determined by such supervisor); or</w:t>
      </w:r>
    </w:p>
    <w:p w:rsidRPr="00557964" w:rsidR="004F6893" w:rsidP="004F0799" w:rsidRDefault="004F6893" w14:paraId="73602CD6" w14:textId="4211B4E8">
      <w:pPr>
        <w:pStyle w:val="DefinitionsL2"/>
        <w:numPr>
          <w:ilvl w:val="1"/>
          <w:numId w:val="8"/>
        </w:numPr>
      </w:pPr>
      <w:r w:rsidRPr="00557964">
        <w:t xml:space="preserve">the administrator of that Published Rate (or the administrator of an interest rate which is a constituent element of that Published Rate) determines that that Published Rate should be calculated in accordance with its reduced submissions or other contingency or fallback policies or arrangements and the circumstance(s) or event(s) leading to such determination are not (in the opinion of </w:t>
      </w:r>
      <w:r w:rsidR="003F5F7C">
        <w:t>all</w:t>
      </w:r>
      <w:r w:rsidRPr="00557964">
        <w:t xml:space="preserve"> </w:t>
      </w:r>
      <w:r w:rsidR="00F36482">
        <w:t>Borrowing Base</w:t>
      </w:r>
      <w:r w:rsidRPr="00557964" w:rsidR="00F36482">
        <w:t xml:space="preserve"> </w:t>
      </w:r>
      <w:r w:rsidRPr="00557964">
        <w:t>Lenders and the Company) temporary; or</w:t>
      </w:r>
    </w:p>
    <w:p w:rsidRPr="00557964" w:rsidR="004F6893" w:rsidP="004F0799" w:rsidRDefault="004F6893" w14:paraId="4BA50E05" w14:textId="5AE1108F">
      <w:pPr>
        <w:pStyle w:val="DefinitionsL2"/>
        <w:numPr>
          <w:ilvl w:val="1"/>
          <w:numId w:val="8"/>
        </w:numPr>
      </w:pPr>
      <w:r w:rsidRPr="00557964">
        <w:t xml:space="preserve">in the opinion of </w:t>
      </w:r>
      <w:r w:rsidR="003F5F7C">
        <w:t xml:space="preserve">all </w:t>
      </w:r>
      <w:r w:rsidR="00F36482">
        <w:t>Borrowing Base</w:t>
      </w:r>
      <w:r w:rsidRPr="00557964" w:rsidR="00F36482">
        <w:t xml:space="preserve"> </w:t>
      </w:r>
      <w:r w:rsidRPr="00557964">
        <w:t>Lenders and the Company, that Published Rate is otherwise no longer appropriate for the purposes of calculating interest under this Agreement.</w:t>
      </w:r>
    </w:p>
    <w:p w:rsidRPr="00557964" w:rsidR="004F6893" w:rsidP="004F0799" w:rsidRDefault="002E24BB" w14:paraId="1617AE76" w14:textId="11A20047">
      <w:pPr>
        <w:pStyle w:val="DefinitionsL1"/>
        <w:numPr>
          <w:ilvl w:val="0"/>
          <w:numId w:val="8"/>
        </w:numPr>
      </w:pPr>
      <w:r w:rsidRPr="002E24BB">
        <w:t>"</w:t>
      </w:r>
      <w:r w:rsidRPr="00557964" w:rsidR="004F6893">
        <w:rPr>
          <w:b/>
          <w:bCs/>
        </w:rPr>
        <w:t>Relevant Nominating Body</w:t>
      </w:r>
      <w:r w:rsidRPr="002E24BB">
        <w:t>"</w:t>
      </w:r>
      <w:r w:rsidRPr="002E24BB" w:rsidR="004F6893">
        <w:t xml:space="preserve"> </w:t>
      </w:r>
      <w:r w:rsidRPr="00557964" w:rsidR="004F6893">
        <w:t>means any applicable central bank, regulator or other supervisory authority or a group of them, or any working group or committee sponsored or chaired by, or constituted at the request of, any of them or the Financial Stability Board.</w:t>
      </w:r>
    </w:p>
    <w:p w:rsidRPr="00557964" w:rsidR="004F6893" w:rsidP="004F0799" w:rsidRDefault="002E24BB" w14:paraId="258C93C6" w14:textId="5AAB0F60">
      <w:pPr>
        <w:pStyle w:val="DefinitionsL1"/>
        <w:keepNext/>
        <w:numPr>
          <w:ilvl w:val="0"/>
          <w:numId w:val="8"/>
        </w:numPr>
      </w:pPr>
      <w:r w:rsidRPr="002E24BB">
        <w:t>"</w:t>
      </w:r>
      <w:r w:rsidRPr="00557964" w:rsidR="004F6893">
        <w:rPr>
          <w:b/>
          <w:bCs/>
        </w:rPr>
        <w:t>Replacement Reference Rate</w:t>
      </w:r>
      <w:r w:rsidRPr="002E24BB">
        <w:t>"</w:t>
      </w:r>
      <w:r w:rsidRPr="002E24BB" w:rsidR="004F6893">
        <w:t xml:space="preserve"> </w:t>
      </w:r>
      <w:r w:rsidRPr="00557964" w:rsidR="004F6893">
        <w:t>means a benchmark rate or reference rate which is:</w:t>
      </w:r>
    </w:p>
    <w:p w:rsidRPr="00557964" w:rsidR="004F6893" w:rsidP="004F0799" w:rsidRDefault="004F6893" w14:paraId="1D0DE188" w14:textId="77777777">
      <w:pPr>
        <w:pStyle w:val="DefinitionsL2"/>
        <w:keepNext/>
        <w:numPr>
          <w:ilvl w:val="1"/>
          <w:numId w:val="8"/>
        </w:numPr>
      </w:pPr>
      <w:r w:rsidRPr="00557964">
        <w:t>formally designated, nominated or recommended as the replacement for a Published Rate by:</w:t>
      </w:r>
    </w:p>
    <w:p w:rsidRPr="00557964" w:rsidR="004F6893" w:rsidP="004F0799" w:rsidRDefault="004F6893" w14:paraId="3891E6A3" w14:textId="77777777">
      <w:pPr>
        <w:pStyle w:val="DefinitionsL3"/>
        <w:numPr>
          <w:ilvl w:val="2"/>
          <w:numId w:val="8"/>
        </w:numPr>
      </w:pPr>
      <w:r w:rsidRPr="00557964">
        <w:t>the administrator of that Published Rate (</w:t>
      </w:r>
      <w:r w:rsidRPr="00557964">
        <w:rPr>
          <w:b/>
          <w:bCs/>
        </w:rPr>
        <w:t>provided that</w:t>
      </w:r>
      <w:r w:rsidRPr="00557964">
        <w:t xml:space="preserve"> the market or economic reality that such reference rate measures is the same as that measured by that Published Rate); or</w:t>
      </w:r>
    </w:p>
    <w:p w:rsidRPr="00557964" w:rsidR="004F6893" w:rsidP="004F0799" w:rsidRDefault="004F6893" w14:paraId="5049D8F3" w14:textId="77777777">
      <w:pPr>
        <w:pStyle w:val="DefinitionsL3"/>
        <w:numPr>
          <w:ilvl w:val="2"/>
          <w:numId w:val="8"/>
        </w:numPr>
      </w:pPr>
      <w:bookmarkStart w:name="_Ref146142607" w:id="176"/>
      <w:r w:rsidRPr="00557964">
        <w:t>any Relevant Nominating Body,</w:t>
      </w:r>
      <w:bookmarkEnd w:id="176"/>
    </w:p>
    <w:p w:rsidRPr="00557964" w:rsidR="004F6893" w:rsidP="004F6893" w:rsidRDefault="004F6893" w14:paraId="3C14C509" w14:textId="3D5F3E95">
      <w:pPr>
        <w:pStyle w:val="BodyText2"/>
      </w:pPr>
      <w:r w:rsidRPr="00557964">
        <w:t xml:space="preserve">and if replacements have, at the relevant time, been formally designated, nominated or recommended under both paragraphs, the </w:t>
      </w:r>
      <w:r w:rsidR="008E5DEE">
        <w:t>"</w:t>
      </w:r>
      <w:r w:rsidRPr="00557964">
        <w:t>Replacement Reference Rate</w:t>
      </w:r>
      <w:r w:rsidR="008E5DEE">
        <w:t>"</w:t>
      </w:r>
      <w:r w:rsidRPr="00557964">
        <w:t xml:space="preserve"> will be the replacement under paragraph </w:t>
      </w:r>
      <w:r w:rsidR="008139A8">
        <w:fldChar w:fldCharType="begin"/>
      </w:r>
      <w:r w:rsidR="008139A8">
        <w:instrText xml:space="preserve"> REF _Ref146142607 \r \h </w:instrText>
      </w:r>
      <w:r w:rsidR="008139A8">
        <w:fldChar w:fldCharType="separate"/>
      </w:r>
      <w:r w:rsidR="00064689">
        <w:t>(ii)</w:t>
      </w:r>
      <w:r w:rsidR="008139A8">
        <w:fldChar w:fldCharType="end"/>
      </w:r>
      <w:r w:rsidRPr="00557964">
        <w:t xml:space="preserve"> </w:t>
      </w:r>
      <w:proofErr w:type="gramStart"/>
      <w:r w:rsidRPr="00557964">
        <w:t>above;</w:t>
      </w:r>
      <w:proofErr w:type="gramEnd"/>
    </w:p>
    <w:p w:rsidRPr="00557964" w:rsidR="004F6893" w:rsidP="004F0799" w:rsidRDefault="004F6893" w14:paraId="03D7AD2F" w14:textId="32D1F071">
      <w:pPr>
        <w:pStyle w:val="DefinitionsL2"/>
        <w:numPr>
          <w:ilvl w:val="1"/>
          <w:numId w:val="8"/>
        </w:numPr>
      </w:pPr>
      <w:r w:rsidRPr="00557964">
        <w:lastRenderedPageBreak/>
        <w:t xml:space="preserve">in the opinion of </w:t>
      </w:r>
      <w:r w:rsidR="003F5F7C">
        <w:t xml:space="preserve">all </w:t>
      </w:r>
      <w:r w:rsidR="00F36482">
        <w:t>Borrowing Base</w:t>
      </w:r>
      <w:r w:rsidRPr="00557964" w:rsidR="00F36482">
        <w:t xml:space="preserve"> </w:t>
      </w:r>
      <w:r w:rsidRPr="00557964">
        <w:t>Lenders and the Company, generally accepted in the international or any relevant domestic syndicated loan markets as the appropriate successor to a Published Rate; or</w:t>
      </w:r>
    </w:p>
    <w:p w:rsidRPr="004F6893" w:rsidR="004F6893" w:rsidP="004F0799" w:rsidRDefault="004F6893" w14:paraId="41498112" w14:textId="092162FD">
      <w:pPr>
        <w:pStyle w:val="DefinitionsL2"/>
        <w:numPr>
          <w:ilvl w:val="1"/>
          <w:numId w:val="8"/>
        </w:numPr>
      </w:pPr>
      <w:r w:rsidRPr="00557964">
        <w:t xml:space="preserve">in the opinion of </w:t>
      </w:r>
      <w:r w:rsidR="003F5F7C">
        <w:t>all</w:t>
      </w:r>
      <w:r w:rsidRPr="00557964">
        <w:t xml:space="preserve"> </w:t>
      </w:r>
      <w:r w:rsidR="00F36482">
        <w:t>Borrowing Base</w:t>
      </w:r>
      <w:r w:rsidRPr="00557964" w:rsidR="00F36482">
        <w:t xml:space="preserve"> </w:t>
      </w:r>
      <w:r w:rsidRPr="00557964">
        <w:t>Lenders and the Company, an appropriate successor to a Published Rate.</w:t>
      </w:r>
      <w:r w:rsidR="00986235">
        <w:t>]</w:t>
      </w:r>
    </w:p>
    <w:p w:rsidRPr="00773954" w:rsidR="00087D9E" w:rsidP="00D06F8D" w:rsidRDefault="00087D9E" w14:paraId="1B815CA7" w14:textId="5D6399F4">
      <w:pPr>
        <w:pStyle w:val="General1L1"/>
        <w:rPr>
          <w:lang w:eastAsia="zh-CN"/>
        </w:rPr>
      </w:pPr>
      <w:bookmarkStart w:name="_Toc167781276" w:id="177"/>
      <w:r w:rsidRPr="00773954">
        <w:rPr>
          <w:lang w:eastAsia="zh-CN"/>
        </w:rPr>
        <w:t>Notices</w:t>
      </w:r>
      <w:bookmarkEnd w:id="177"/>
    </w:p>
    <w:p w:rsidRPr="00773954" w:rsidR="00087D9E" w:rsidP="00087D9E" w:rsidRDefault="00087D9E" w14:paraId="4CCC21CC" w14:textId="77777777">
      <w:pPr>
        <w:pStyle w:val="BodyText1"/>
        <w:rPr>
          <w:lang w:eastAsia="zh-CN"/>
        </w:rPr>
      </w:pPr>
      <w:r w:rsidRPr="00773954">
        <w:t xml:space="preserve">[The provisions of clause </w:t>
      </w:r>
      <w:r w:rsidRPr="00773954" w:rsidR="002B54EF">
        <w:t>[•]</w:t>
      </w:r>
      <w:r w:rsidRPr="00773954">
        <w:t xml:space="preserve"> (</w:t>
      </w:r>
      <w:r w:rsidRPr="00773954">
        <w:rPr>
          <w:i/>
          <w:iCs/>
        </w:rPr>
        <w:t>Notices</w:t>
      </w:r>
      <w:r w:rsidRPr="00773954">
        <w:t>) of the Facilities Agreement are deemed to be incorporated in this Agreement by reference and apply to this Agreement as if included herein in full.]</w:t>
      </w:r>
    </w:p>
    <w:p w:rsidRPr="00773954" w:rsidR="00087D9E" w:rsidP="00D06F8D" w:rsidRDefault="00087D9E" w14:paraId="4E39729D" w14:textId="33DDE1B0">
      <w:pPr>
        <w:pStyle w:val="General1L1"/>
      </w:pPr>
      <w:bookmarkStart w:name="_Toc24570841" w:id="178"/>
      <w:bookmarkStart w:name="_Toc167781277" w:id="179"/>
      <w:r w:rsidRPr="00773954">
        <w:t>Counterparts</w:t>
      </w:r>
      <w:bookmarkEnd w:id="178"/>
      <w:bookmarkEnd w:id="179"/>
    </w:p>
    <w:p w:rsidRPr="00773954" w:rsidR="00087D9E" w:rsidP="00087D9E" w:rsidRDefault="00087D9E" w14:paraId="0CEED345" w14:textId="77777777">
      <w:pPr>
        <w:pStyle w:val="BodyText1"/>
      </w:pPr>
      <w:r w:rsidRPr="00773954">
        <w:t>This Agreement may be executed in any number of counterparts, and this has the same effect as if the signatures on the counterparts were on a single copy of this Agreement.</w:t>
      </w:r>
    </w:p>
    <w:p w:rsidRPr="00773954" w:rsidR="00087D9E" w:rsidP="00D06F8D" w:rsidRDefault="00087D9E" w14:paraId="412BB690" w14:textId="3ACFA300">
      <w:pPr>
        <w:pStyle w:val="General1L1"/>
      </w:pPr>
      <w:bookmarkStart w:name="_Ref23682778" w:id="180"/>
      <w:bookmarkStart w:name="_Toc24570842" w:id="181"/>
      <w:bookmarkStart w:name="_Toc167781278" w:id="182"/>
      <w:r w:rsidRPr="00773954">
        <w:t>Governing Law and Enforcement</w:t>
      </w:r>
      <w:bookmarkEnd w:id="180"/>
      <w:bookmarkEnd w:id="181"/>
      <w:bookmarkEnd w:id="182"/>
    </w:p>
    <w:p w:rsidRPr="00773954" w:rsidR="00087D9E" w:rsidP="00D06F8D" w:rsidRDefault="00087D9E" w14:paraId="45078A81" w14:textId="77777777">
      <w:pPr>
        <w:pStyle w:val="General1L2"/>
      </w:pPr>
      <w:bookmarkStart w:name="_Ref21994887" w:id="183"/>
      <w:r w:rsidRPr="00773954">
        <w:t>This Agreement and any non-contractual obligations arising out of or in connection with it are governed by Dutch law.</w:t>
      </w:r>
    </w:p>
    <w:p w:rsidRPr="00773954" w:rsidR="00087D9E" w:rsidP="00407BA1" w:rsidRDefault="00087D9E" w14:paraId="4D5948AF" w14:textId="71ADE8D7">
      <w:pPr>
        <w:pStyle w:val="General1L2"/>
      </w:pPr>
      <w:bookmarkStart w:name="_Ref23757849" w:id="184"/>
      <w:r w:rsidRPr="00773954">
        <w:t xml:space="preserve">The courts of Amsterdam, The Netherlands have exclusive jurisdiction to settle any dispute arising out of or in connection with this Agreement (including a dispute relating to the existence, validity or termination of this Agreement or any non-contractual obligation arising out of or in connection with this Agreement) (for the purpose of this Clause </w:t>
      </w:r>
      <w:r w:rsidRPr="00773954">
        <w:fldChar w:fldCharType="begin"/>
      </w:r>
      <w:r w:rsidRPr="00773954">
        <w:instrText xml:space="preserve"> REF _Ref23682778 \r \h </w:instrText>
      </w:r>
      <w:r w:rsidRPr="00773954" w:rsidR="00727B55">
        <w:instrText xml:space="preserve"> \* MERGEFORMAT </w:instrText>
      </w:r>
      <w:r w:rsidRPr="00773954">
        <w:fldChar w:fldCharType="separate"/>
      </w:r>
      <w:r w:rsidR="00064689">
        <w:t>24</w:t>
      </w:r>
      <w:r w:rsidRPr="00773954">
        <w:fldChar w:fldCharType="end"/>
      </w:r>
      <w:r w:rsidRPr="00773954">
        <w:t xml:space="preserve"> only, a </w:t>
      </w:r>
      <w:r w:rsidR="008E5DEE">
        <w:t>"</w:t>
      </w:r>
      <w:r w:rsidRPr="00773954">
        <w:rPr>
          <w:b/>
        </w:rPr>
        <w:t>Dispute</w:t>
      </w:r>
      <w:r w:rsidR="008E5DEE">
        <w:t>"</w:t>
      </w:r>
      <w:r w:rsidRPr="00773954">
        <w:t>).</w:t>
      </w:r>
      <w:bookmarkEnd w:id="183"/>
      <w:bookmarkEnd w:id="184"/>
    </w:p>
    <w:p w:rsidRPr="00773954" w:rsidR="00087D9E" w:rsidP="00D06F8D" w:rsidRDefault="00BD2285" w14:paraId="754648E6" w14:textId="6F47A887">
      <w:pPr>
        <w:pStyle w:val="General1L2"/>
      </w:pPr>
      <w:bookmarkStart w:name="_Ref21994888" w:id="185"/>
      <w:r>
        <w:t>[Each]/[The] Borrower</w:t>
      </w:r>
      <w:r w:rsidRPr="00773954" w:rsidR="00087D9E">
        <w:t xml:space="preserve"> agrees that the courts of Amsterdam, The Netherlands are the most appropriate and convenient courts to settle Disputes and accordingly no Borrower will argue to the contrary.</w:t>
      </w:r>
      <w:bookmarkEnd w:id="185"/>
    </w:p>
    <w:p w:rsidRPr="00773954" w:rsidR="00087D9E" w:rsidP="00407BA1" w:rsidRDefault="00087D9E" w14:paraId="24678BE7" w14:textId="711CD1B8">
      <w:pPr>
        <w:pStyle w:val="General1L2"/>
      </w:pPr>
      <w:bookmarkStart w:name="_Ref21994889" w:id="186"/>
      <w:r w:rsidRPr="00773954">
        <w:t xml:space="preserve">Notwithstanding Clause </w:t>
      </w:r>
      <w:r w:rsidRPr="00773954">
        <w:fldChar w:fldCharType="begin"/>
      </w:r>
      <w:r w:rsidRPr="00773954">
        <w:instrText xml:space="preserve"> REF _Ref23757849 \r \h </w:instrText>
      </w:r>
      <w:r w:rsidRPr="00773954" w:rsidR="00727B55">
        <w:instrText xml:space="preserve"> \* MERGEFORMAT </w:instrText>
      </w:r>
      <w:r w:rsidRPr="00773954">
        <w:fldChar w:fldCharType="separate"/>
      </w:r>
      <w:r w:rsidR="00064689">
        <w:t>24.2</w:t>
      </w:r>
      <w:r w:rsidRPr="00773954">
        <w:fldChar w:fldCharType="end"/>
      </w:r>
      <w:r w:rsidRPr="00773954">
        <w:t xml:space="preserve"> above, </w:t>
      </w:r>
      <w:r w:rsidR="00D8045A">
        <w:t>[</w:t>
      </w:r>
      <w:r w:rsidRPr="00ED3D6F" w:rsidR="00ED3D6F">
        <w:t>no Secured Party shall</w:t>
      </w:r>
      <w:r w:rsidR="00D8045A">
        <w:t xml:space="preserve">][the Borrower Base Agent, Borrowing Base Security Agent and the Borrowing Base Lenders shall not] </w:t>
      </w:r>
      <w:r w:rsidRPr="00ED3D6F" w:rsidR="00ED3D6F">
        <w:t xml:space="preserve">be prevented from taking proceedings relating to a Dispute in any courts which would have jurisdiction pursuant to the provisions of Chapter II, Sections 1 and 2 of the </w:t>
      </w:r>
      <w:bookmarkStart w:name="_Hlk64562224" w:id="187"/>
      <w:r w:rsidRPr="00ED3D6F" w:rsidR="00ED3D6F">
        <w:t>Regulation (EU) No 1215/2012 of the European Parliament and of the Council of 12 December 2012 on Jurisdiction and the Recognition and Enforcement of Judgments in Civil and Commercial Matters (recast)</w:t>
      </w:r>
      <w:bookmarkEnd w:id="187"/>
      <w:r w:rsidRPr="00ED3D6F" w:rsidR="00ED3D6F">
        <w:t xml:space="preserve"> or of Title II, Sections 1 and 2 of the Convention on Jurisdiction and the Recognition and Enforcement of Judgments in Civil and Commercial Matters, signed at Lugano on 30 October 2007</w:t>
      </w:r>
      <w:r w:rsidRPr="00773954">
        <w:t>.</w:t>
      </w:r>
      <w:bookmarkEnd w:id="186"/>
      <w:r w:rsidR="00D8045A">
        <w:rPr>
          <w:rStyle w:val="FootnoteReference"/>
        </w:rPr>
        <w:footnoteReference w:id="122"/>
      </w:r>
    </w:p>
    <w:p w:rsidRPr="00773954" w:rsidR="00A55801" w:rsidP="00FA3FAA" w:rsidRDefault="005752F8" w14:paraId="410358E9" w14:textId="78CA3F4D">
      <w:pPr>
        <w:pStyle w:val="Schedule2L1"/>
      </w:pPr>
      <w:bookmarkStart w:name="_Ref141326282" w:id="188"/>
      <w:bookmarkStart w:name="_Ref141202517" w:id="189"/>
      <w:r>
        <w:lastRenderedPageBreak/>
        <w:br/>
      </w:r>
      <w:bookmarkEnd w:id="188"/>
      <w:r w:rsidRPr="00CF2A5D" w:rsidR="006905E1">
        <w:rPr>
          <w:lang w:val="en-US"/>
        </w:rPr>
        <w:br/>
      </w:r>
      <w:bookmarkStart w:name="_Ref141218262" w:id="190"/>
      <w:bookmarkStart w:name="_Ref141218263" w:id="191"/>
      <w:bookmarkStart w:name="_Ref141218473" w:id="192"/>
      <w:bookmarkStart w:name="_Toc167781279" w:id="193"/>
      <w:bookmarkEnd w:id="189"/>
      <w:r w:rsidR="006B0036">
        <w:t>Part 1</w:t>
      </w:r>
      <w:r w:rsidR="006B0036">
        <w:br/>
      </w:r>
      <w:r w:rsidRPr="00773954" w:rsidR="006905E1">
        <w:t>The Original Borrowers</w:t>
      </w:r>
      <w:bookmarkStart w:name="_Ref22866114" w:id="194"/>
      <w:bookmarkStart w:name="_Toc24570843" w:id="195"/>
      <w:bookmarkEnd w:id="190"/>
      <w:bookmarkEnd w:id="191"/>
      <w:bookmarkEnd w:id="192"/>
      <w:bookmarkEnd w:id="193"/>
    </w:p>
    <w:tbl>
      <w:tblPr>
        <w:tblW w:w="5000" w:type="pct"/>
        <w:tblLayout w:type="fixed"/>
        <w:tblLook w:val="04A0" w:firstRow="1" w:lastRow="0" w:firstColumn="1" w:lastColumn="0" w:noHBand="0" w:noVBand="1"/>
      </w:tblPr>
      <w:tblGrid>
        <w:gridCol w:w="3002"/>
        <w:gridCol w:w="3002"/>
        <w:gridCol w:w="3002"/>
      </w:tblGrid>
      <w:tr w:rsidRPr="00773954" w:rsidR="00727B55" w:rsidTr="00A55801" w14:paraId="2BDADF13" w14:textId="77777777">
        <w:trPr>
          <w:trHeight w:val="794"/>
          <w:tblHeader/>
        </w:trPr>
        <w:tc>
          <w:tcPr>
            <w:tcW w:w="3002" w:type="dxa"/>
            <w:tcBorders>
              <w:top w:val="single" w:color="000000" w:sz="8" w:space="0"/>
              <w:left w:val="single" w:color="000000" w:sz="8" w:space="0"/>
              <w:bottom w:val="single" w:color="000000" w:sz="8" w:space="0"/>
              <w:right w:val="single" w:color="000000" w:sz="8" w:space="0"/>
            </w:tcBorders>
            <w:shd w:val="clear" w:color="auto" w:fill="F1F1F1"/>
            <w:vAlign w:val="bottom"/>
            <w:hideMark/>
          </w:tcPr>
          <w:p w:rsidRPr="00773954" w:rsidR="00A55801" w:rsidRDefault="00A55801" w14:paraId="3876B870" w14:textId="77777777">
            <w:pPr>
              <w:pStyle w:val="BodyText"/>
              <w:keepNext/>
              <w:spacing w:after="120"/>
              <w:jc w:val="left"/>
              <w:rPr>
                <w:b/>
                <w:bCs/>
              </w:rPr>
            </w:pPr>
            <w:r w:rsidRPr="00773954">
              <w:rPr>
                <w:b/>
                <w:bCs/>
              </w:rPr>
              <w:t>Original Borrower[s]</w:t>
            </w:r>
          </w:p>
        </w:tc>
        <w:tc>
          <w:tcPr>
            <w:tcW w:w="3002" w:type="dxa"/>
            <w:tcBorders>
              <w:top w:val="single" w:color="000000" w:sz="8" w:space="0"/>
              <w:left w:val="single" w:color="000000" w:sz="8" w:space="0"/>
              <w:bottom w:val="single" w:color="000000" w:sz="8" w:space="0"/>
              <w:right w:val="single" w:color="000000" w:sz="8" w:space="0"/>
            </w:tcBorders>
            <w:shd w:val="clear" w:color="auto" w:fill="F1F1F1"/>
            <w:vAlign w:val="bottom"/>
            <w:hideMark/>
          </w:tcPr>
          <w:p w:rsidRPr="00773954" w:rsidR="00A55801" w:rsidRDefault="00A55801" w14:paraId="3D8E79B4" w14:textId="77777777">
            <w:pPr>
              <w:pStyle w:val="BodyText"/>
              <w:keepNext/>
              <w:spacing w:after="120"/>
              <w:jc w:val="left"/>
              <w:rPr>
                <w:b/>
                <w:bCs/>
              </w:rPr>
            </w:pPr>
            <w:r w:rsidRPr="00773954">
              <w:rPr>
                <w:b/>
                <w:bCs/>
              </w:rPr>
              <w:t>Jurisdiction of incorporation</w:t>
            </w:r>
          </w:p>
        </w:tc>
        <w:tc>
          <w:tcPr>
            <w:tcW w:w="3002" w:type="dxa"/>
            <w:tcBorders>
              <w:top w:val="single" w:color="000000" w:sz="8" w:space="0"/>
              <w:left w:val="single" w:color="000000" w:sz="8" w:space="0"/>
              <w:bottom w:val="single" w:color="000000" w:sz="8" w:space="0"/>
              <w:right w:val="single" w:color="000000" w:sz="8" w:space="0"/>
            </w:tcBorders>
            <w:shd w:val="clear" w:color="auto" w:fill="F1F1F1"/>
            <w:vAlign w:val="bottom"/>
            <w:hideMark/>
          </w:tcPr>
          <w:p w:rsidRPr="00773954" w:rsidR="00A55801" w:rsidRDefault="00A55801" w14:paraId="1DDFC024" w14:textId="77777777">
            <w:pPr>
              <w:pStyle w:val="BodyText"/>
              <w:keepNext/>
              <w:spacing w:after="120"/>
              <w:jc w:val="left"/>
              <w:rPr>
                <w:b/>
                <w:bCs/>
              </w:rPr>
            </w:pPr>
            <w:r w:rsidRPr="00773954">
              <w:rPr>
                <w:b/>
                <w:bCs/>
              </w:rPr>
              <w:t>Registration number with Dutch Chamber of Commerce</w:t>
            </w:r>
          </w:p>
        </w:tc>
      </w:tr>
      <w:tr w:rsidRPr="00773954" w:rsidR="00727B55" w:rsidTr="0045139E" w14:paraId="64896DBA" w14:textId="77777777">
        <w:tc>
          <w:tcPr>
            <w:tcW w:w="3002" w:type="dxa"/>
            <w:tcBorders>
              <w:top w:val="single" w:color="000000" w:sz="8" w:space="0"/>
              <w:left w:val="single" w:color="000000" w:sz="8" w:space="0"/>
              <w:bottom w:val="single" w:color="000000" w:sz="8" w:space="0"/>
              <w:right w:val="single" w:color="000000" w:sz="8" w:space="0"/>
            </w:tcBorders>
          </w:tcPr>
          <w:p w:rsidRPr="00773954" w:rsidR="0045139E" w:rsidP="0045139E" w:rsidRDefault="0045139E" w14:paraId="06ACA603" w14:textId="77777777">
            <w:pPr>
              <w:pStyle w:val="BodyText"/>
              <w:rPr>
                <w:lang w:val="en-US"/>
              </w:rPr>
            </w:pPr>
            <w:r w:rsidRPr="00773954">
              <w:rPr>
                <w:lang w:val="en-US"/>
              </w:rPr>
              <w:t>[</w:t>
            </w:r>
            <w:r w:rsidRPr="00773954" w:rsidR="00376DE1">
              <w:rPr>
                <w:rFonts w:hint="eastAsia"/>
                <w:lang w:val="en-US"/>
              </w:rPr>
              <w:t>•</w:t>
            </w:r>
            <w:r w:rsidRPr="00773954">
              <w:rPr>
                <w:rFonts w:hint="eastAsia"/>
                <w:lang w:val="en-US"/>
              </w:rPr>
              <w:t>]</w:t>
            </w:r>
          </w:p>
        </w:tc>
        <w:tc>
          <w:tcPr>
            <w:tcW w:w="3002" w:type="dxa"/>
            <w:tcBorders>
              <w:top w:val="single" w:color="000000" w:sz="8" w:space="0"/>
              <w:left w:val="single" w:color="000000" w:sz="8" w:space="0"/>
              <w:bottom w:val="single" w:color="000000" w:sz="8" w:space="0"/>
              <w:right w:val="single" w:color="000000" w:sz="8" w:space="0"/>
            </w:tcBorders>
          </w:tcPr>
          <w:p w:rsidRPr="00773954" w:rsidR="0045139E" w:rsidP="0045139E" w:rsidRDefault="0045139E" w14:paraId="286966DB" w14:textId="77777777">
            <w:pPr>
              <w:pStyle w:val="BodyText"/>
            </w:pPr>
            <w:r w:rsidRPr="00773954">
              <w:rPr>
                <w:lang w:val="en-US"/>
              </w:rPr>
              <w:t>[</w:t>
            </w:r>
            <w:r w:rsidRPr="00773954" w:rsidR="00376DE1">
              <w:rPr>
                <w:rFonts w:hint="eastAsia"/>
                <w:lang w:val="en-US"/>
              </w:rPr>
              <w:t>•</w:t>
            </w:r>
            <w:r w:rsidRPr="00773954">
              <w:rPr>
                <w:rFonts w:hint="eastAsia"/>
                <w:lang w:val="en-US"/>
              </w:rPr>
              <w:t>]</w:t>
            </w:r>
          </w:p>
        </w:tc>
        <w:tc>
          <w:tcPr>
            <w:tcW w:w="3002" w:type="dxa"/>
            <w:tcBorders>
              <w:top w:val="single" w:color="000000" w:sz="8" w:space="0"/>
              <w:left w:val="single" w:color="000000" w:sz="8" w:space="0"/>
              <w:bottom w:val="single" w:color="000000" w:sz="8" w:space="0"/>
              <w:right w:val="single" w:color="000000" w:sz="8" w:space="0"/>
            </w:tcBorders>
          </w:tcPr>
          <w:p w:rsidRPr="00773954" w:rsidR="0045139E" w:rsidP="0045139E" w:rsidRDefault="0045139E" w14:paraId="6E9BA803" w14:textId="77777777">
            <w:pPr>
              <w:pStyle w:val="BodyText"/>
            </w:pPr>
            <w:r w:rsidRPr="00773954">
              <w:rPr>
                <w:lang w:val="en-US"/>
              </w:rPr>
              <w:t>[</w:t>
            </w:r>
            <w:r w:rsidRPr="00773954" w:rsidR="00376DE1">
              <w:rPr>
                <w:rFonts w:hint="eastAsia"/>
                <w:lang w:val="en-US"/>
              </w:rPr>
              <w:t>•</w:t>
            </w:r>
            <w:r w:rsidRPr="00773954">
              <w:rPr>
                <w:rFonts w:hint="eastAsia"/>
                <w:lang w:val="en-US"/>
              </w:rPr>
              <w:t>]</w:t>
            </w:r>
          </w:p>
        </w:tc>
      </w:tr>
      <w:tr w:rsidRPr="00773954" w:rsidR="0045139E" w:rsidTr="0045139E" w14:paraId="72ED7E8B" w14:textId="77777777">
        <w:tc>
          <w:tcPr>
            <w:tcW w:w="3002" w:type="dxa"/>
            <w:tcBorders>
              <w:top w:val="single" w:color="000000" w:sz="8" w:space="0"/>
              <w:left w:val="single" w:color="000000" w:sz="8" w:space="0"/>
              <w:bottom w:val="single" w:color="000000" w:sz="8" w:space="0"/>
              <w:right w:val="single" w:color="000000" w:sz="8" w:space="0"/>
            </w:tcBorders>
          </w:tcPr>
          <w:p w:rsidRPr="00773954" w:rsidR="0045139E" w:rsidP="0045139E" w:rsidRDefault="0045139E" w14:paraId="0743757B" w14:textId="77777777">
            <w:pPr>
              <w:pStyle w:val="BodyText"/>
              <w:rPr>
                <w:lang w:val="en-US"/>
              </w:rPr>
            </w:pPr>
            <w:r w:rsidRPr="00773954">
              <w:rPr>
                <w:lang w:val="en-US"/>
              </w:rPr>
              <w:t>[</w:t>
            </w:r>
            <w:r w:rsidRPr="00773954" w:rsidR="00376DE1">
              <w:rPr>
                <w:rFonts w:hint="eastAsia"/>
                <w:lang w:val="en-US"/>
              </w:rPr>
              <w:t>•</w:t>
            </w:r>
            <w:r w:rsidRPr="00773954">
              <w:rPr>
                <w:rFonts w:hint="eastAsia"/>
                <w:lang w:val="en-US"/>
              </w:rPr>
              <w:t>]</w:t>
            </w:r>
          </w:p>
        </w:tc>
        <w:tc>
          <w:tcPr>
            <w:tcW w:w="3002" w:type="dxa"/>
            <w:tcBorders>
              <w:top w:val="single" w:color="000000" w:sz="8" w:space="0"/>
              <w:left w:val="single" w:color="000000" w:sz="8" w:space="0"/>
              <w:bottom w:val="single" w:color="000000" w:sz="8" w:space="0"/>
              <w:right w:val="single" w:color="000000" w:sz="8" w:space="0"/>
            </w:tcBorders>
          </w:tcPr>
          <w:p w:rsidRPr="00773954" w:rsidR="0045139E" w:rsidP="0045139E" w:rsidRDefault="0045139E" w14:paraId="41FE9B4B" w14:textId="77777777">
            <w:pPr>
              <w:pStyle w:val="BodyText"/>
            </w:pPr>
            <w:r w:rsidRPr="00773954">
              <w:rPr>
                <w:lang w:val="en-US"/>
              </w:rPr>
              <w:t>[</w:t>
            </w:r>
            <w:r w:rsidRPr="00773954" w:rsidR="00376DE1">
              <w:rPr>
                <w:rFonts w:hint="eastAsia"/>
                <w:lang w:val="en-US"/>
              </w:rPr>
              <w:t>•</w:t>
            </w:r>
            <w:r w:rsidRPr="00773954">
              <w:rPr>
                <w:rFonts w:hint="eastAsia"/>
                <w:lang w:val="en-US"/>
              </w:rPr>
              <w:t>]</w:t>
            </w:r>
          </w:p>
        </w:tc>
        <w:tc>
          <w:tcPr>
            <w:tcW w:w="3002" w:type="dxa"/>
            <w:tcBorders>
              <w:top w:val="single" w:color="000000" w:sz="8" w:space="0"/>
              <w:left w:val="single" w:color="000000" w:sz="8" w:space="0"/>
              <w:bottom w:val="single" w:color="000000" w:sz="8" w:space="0"/>
              <w:right w:val="single" w:color="000000" w:sz="8" w:space="0"/>
            </w:tcBorders>
          </w:tcPr>
          <w:p w:rsidRPr="00773954" w:rsidR="0045139E" w:rsidP="0045139E" w:rsidRDefault="0045139E" w14:paraId="5F985B25" w14:textId="77777777">
            <w:pPr>
              <w:pStyle w:val="BodyText"/>
            </w:pPr>
            <w:r w:rsidRPr="00773954">
              <w:rPr>
                <w:lang w:val="en-US"/>
              </w:rPr>
              <w:t>[</w:t>
            </w:r>
            <w:r w:rsidRPr="00773954" w:rsidR="00376DE1">
              <w:rPr>
                <w:rFonts w:hint="eastAsia"/>
                <w:lang w:val="en-US"/>
              </w:rPr>
              <w:t>•</w:t>
            </w:r>
            <w:r w:rsidRPr="00773954">
              <w:rPr>
                <w:rFonts w:hint="eastAsia"/>
                <w:lang w:val="en-US"/>
              </w:rPr>
              <w:t>]</w:t>
            </w:r>
          </w:p>
        </w:tc>
      </w:tr>
    </w:tbl>
    <w:p w:rsidRPr="00773954" w:rsidR="00A55801" w:rsidP="00F74EFF" w:rsidRDefault="00A55801" w14:paraId="1C1C8E1D" w14:textId="77777777">
      <w:pPr>
        <w:pStyle w:val="BodyText"/>
        <w:spacing w:after="0"/>
      </w:pPr>
    </w:p>
    <w:p w:rsidRPr="00773954" w:rsidR="00D32C52" w:rsidP="006B0036" w:rsidRDefault="006B0036" w14:paraId="0E84AC81" w14:textId="1277F0D6">
      <w:pPr>
        <w:pStyle w:val="Schedule2L2"/>
        <w:keepNext/>
        <w:numPr>
          <w:ilvl w:val="0"/>
          <w:numId w:val="0"/>
        </w:numPr>
      </w:pPr>
      <w:r>
        <w:t>Part 2</w:t>
      </w:r>
      <w:r w:rsidRPr="00773954" w:rsidR="00E92A6E">
        <w:br/>
      </w:r>
      <w:bookmarkStart w:name="_Ref141218268" w:id="196"/>
      <w:bookmarkStart w:name="_Ref141218479" w:id="197"/>
      <w:bookmarkStart w:name="_Toc167781280" w:id="198"/>
      <w:r w:rsidRPr="00773954" w:rsidR="00E92A6E">
        <w:t>The Borrowing Base Lenders</w:t>
      </w:r>
      <w:bookmarkEnd w:id="196"/>
      <w:bookmarkEnd w:id="197"/>
      <w:bookmarkEnd w:id="198"/>
    </w:p>
    <w:tbl>
      <w:tblPr>
        <w:tblW w:w="5000" w:type="pct"/>
        <w:tblLayout w:type="fixed"/>
        <w:tblLook w:val="04A0" w:firstRow="1" w:lastRow="0" w:firstColumn="1" w:lastColumn="0" w:noHBand="0" w:noVBand="1"/>
      </w:tblPr>
      <w:tblGrid>
        <w:gridCol w:w="2984"/>
        <w:gridCol w:w="6022"/>
      </w:tblGrid>
      <w:tr w:rsidRPr="00D21F42" w:rsidR="00727B55" w:rsidTr="00D32C52" w14:paraId="378B9A0C" w14:textId="77777777">
        <w:trPr>
          <w:trHeight w:val="794"/>
          <w:tblHeader/>
        </w:trPr>
        <w:tc>
          <w:tcPr>
            <w:tcW w:w="2984" w:type="dxa"/>
            <w:tcBorders>
              <w:top w:val="single" w:color="000000" w:sz="8" w:space="0"/>
              <w:left w:val="single" w:color="000000" w:sz="8" w:space="0"/>
              <w:bottom w:val="single" w:color="000000" w:sz="8" w:space="0"/>
              <w:right w:val="single" w:color="000000" w:sz="8" w:space="0"/>
            </w:tcBorders>
            <w:shd w:val="clear" w:color="auto" w:fill="F1F1F1"/>
            <w:vAlign w:val="bottom"/>
            <w:hideMark/>
          </w:tcPr>
          <w:p w:rsidRPr="00773954" w:rsidR="00D32C52" w:rsidRDefault="00D32C52" w14:paraId="12DA8CA9" w14:textId="77777777">
            <w:pPr>
              <w:pStyle w:val="BodyText"/>
              <w:keepNext/>
              <w:spacing w:after="120"/>
              <w:jc w:val="left"/>
              <w:rPr>
                <w:b/>
                <w:bCs/>
              </w:rPr>
            </w:pPr>
            <w:r w:rsidRPr="00773954">
              <w:rPr>
                <w:b/>
                <w:bCs/>
              </w:rPr>
              <w:t>Borrowing Base Lenders</w:t>
            </w:r>
          </w:p>
        </w:tc>
        <w:tc>
          <w:tcPr>
            <w:tcW w:w="6022" w:type="dxa"/>
            <w:tcBorders>
              <w:top w:val="single" w:color="000000" w:sz="8" w:space="0"/>
              <w:left w:val="single" w:color="000000" w:sz="8" w:space="0"/>
              <w:bottom w:val="single" w:color="000000" w:sz="8" w:space="0"/>
              <w:right w:val="single" w:color="000000" w:sz="8" w:space="0"/>
            </w:tcBorders>
            <w:shd w:val="clear" w:color="auto" w:fill="F1F1F1"/>
            <w:vAlign w:val="bottom"/>
            <w:hideMark/>
          </w:tcPr>
          <w:p w:rsidRPr="00195E69" w:rsidR="00D32C52" w:rsidRDefault="00D32C52" w14:paraId="6552E0EC" w14:textId="21F63F3D">
            <w:pPr>
              <w:pStyle w:val="BodyText"/>
              <w:keepNext/>
              <w:spacing w:after="120"/>
              <w:jc w:val="left"/>
              <w:rPr>
                <w:b/>
                <w:bCs/>
                <w:lang w:val="en-US"/>
              </w:rPr>
            </w:pPr>
            <w:r w:rsidRPr="00195E69">
              <w:rPr>
                <w:b/>
                <w:bCs/>
                <w:lang w:val="en-US"/>
              </w:rPr>
              <w:t>Borrowing Base Facility Commitments in</w:t>
            </w:r>
            <w:r w:rsidR="00195E69">
              <w:rPr>
                <w:b/>
                <w:bCs/>
                <w:lang w:val="en-US"/>
              </w:rPr>
              <w:t xml:space="preserve"> </w:t>
            </w:r>
            <w:r w:rsidRPr="00D21F42">
              <w:rPr>
                <w:b/>
                <w:bCs/>
              </w:rPr>
              <w:t>EUR</w:t>
            </w:r>
            <w:r w:rsidR="00BE0254">
              <w:rPr>
                <w:rStyle w:val="FootnoteReference"/>
                <w:b/>
                <w:bCs/>
              </w:rPr>
              <w:footnoteReference w:id="123"/>
            </w:r>
          </w:p>
        </w:tc>
      </w:tr>
      <w:tr w:rsidRPr="00773954" w:rsidR="00727B55" w:rsidTr="00D32C52" w14:paraId="3951602A" w14:textId="77777777">
        <w:tc>
          <w:tcPr>
            <w:tcW w:w="2984" w:type="dxa"/>
            <w:tcBorders>
              <w:top w:val="single" w:color="000000" w:sz="8" w:space="0"/>
              <w:left w:val="single" w:color="000000" w:sz="8" w:space="0"/>
              <w:bottom w:val="single" w:color="000000" w:sz="8" w:space="0"/>
              <w:right w:val="single" w:color="000000" w:sz="8" w:space="0"/>
            </w:tcBorders>
            <w:hideMark/>
          </w:tcPr>
          <w:p w:rsidRPr="00773954" w:rsidR="00D32C52" w:rsidP="00D32C52" w:rsidRDefault="00D32C52" w14:paraId="01A18FD0" w14:textId="77777777">
            <w:pPr>
              <w:pStyle w:val="BodyText"/>
              <w:rPr>
                <w:lang w:val="en-US"/>
              </w:rPr>
            </w:pPr>
            <w:r w:rsidRPr="00773954">
              <w:rPr>
                <w:lang w:val="en-US"/>
              </w:rPr>
              <w:t>[</w:t>
            </w:r>
            <w:r w:rsidRPr="00773954" w:rsidR="00376DE1">
              <w:rPr>
                <w:rFonts w:hint="eastAsia"/>
                <w:lang w:val="en-US"/>
              </w:rPr>
              <w:t>•</w:t>
            </w:r>
            <w:r w:rsidRPr="00773954">
              <w:rPr>
                <w:rFonts w:hint="eastAsia"/>
                <w:lang w:val="en-US"/>
              </w:rPr>
              <w:t>]</w:t>
            </w:r>
          </w:p>
        </w:tc>
        <w:tc>
          <w:tcPr>
            <w:tcW w:w="6022" w:type="dxa"/>
            <w:tcBorders>
              <w:top w:val="single" w:color="000000" w:sz="8" w:space="0"/>
              <w:left w:val="single" w:color="000000" w:sz="8" w:space="0"/>
              <w:bottom w:val="single" w:color="000000" w:sz="8" w:space="0"/>
              <w:right w:val="single" w:color="000000" w:sz="8" w:space="0"/>
            </w:tcBorders>
            <w:hideMark/>
          </w:tcPr>
          <w:p w:rsidRPr="00773954" w:rsidR="00D32C52" w:rsidP="00D32C52" w:rsidRDefault="00D32C52" w14:paraId="2E16BCAF" w14:textId="77777777">
            <w:pPr>
              <w:pStyle w:val="BodyText"/>
            </w:pPr>
            <w:r w:rsidRPr="00773954">
              <w:rPr>
                <w:lang w:val="en-US"/>
              </w:rPr>
              <w:t>[</w:t>
            </w:r>
            <w:r w:rsidRPr="00773954" w:rsidR="00376DE1">
              <w:rPr>
                <w:rFonts w:hint="eastAsia"/>
                <w:lang w:val="en-US"/>
              </w:rPr>
              <w:t>•</w:t>
            </w:r>
            <w:r w:rsidRPr="00773954">
              <w:rPr>
                <w:rFonts w:hint="eastAsia"/>
                <w:lang w:val="en-US"/>
              </w:rPr>
              <w:t>]</w:t>
            </w:r>
          </w:p>
        </w:tc>
      </w:tr>
      <w:tr w:rsidRPr="00773954" w:rsidR="00727B55" w:rsidTr="00D32C52" w14:paraId="63DF18FB" w14:textId="77777777">
        <w:tc>
          <w:tcPr>
            <w:tcW w:w="2984" w:type="dxa"/>
            <w:tcBorders>
              <w:top w:val="single" w:color="000000" w:sz="8" w:space="0"/>
              <w:left w:val="single" w:color="000000" w:sz="8" w:space="0"/>
              <w:bottom w:val="single" w:color="000000" w:sz="8" w:space="0"/>
              <w:right w:val="single" w:color="000000" w:sz="8" w:space="0"/>
            </w:tcBorders>
            <w:hideMark/>
          </w:tcPr>
          <w:p w:rsidRPr="00773954" w:rsidR="00D32C52" w:rsidP="00D32C52" w:rsidRDefault="00D32C52" w14:paraId="01E30164" w14:textId="77777777">
            <w:pPr>
              <w:pStyle w:val="BodyText"/>
              <w:rPr>
                <w:lang w:val="en-US" w:bidi="ar-SA"/>
              </w:rPr>
            </w:pPr>
            <w:r w:rsidRPr="00773954">
              <w:rPr>
                <w:lang w:val="en-US"/>
              </w:rPr>
              <w:t>[</w:t>
            </w:r>
            <w:r w:rsidRPr="00773954" w:rsidR="00376DE1">
              <w:rPr>
                <w:rFonts w:hint="eastAsia"/>
                <w:lang w:val="en-US"/>
              </w:rPr>
              <w:t>•</w:t>
            </w:r>
            <w:r w:rsidRPr="00773954">
              <w:rPr>
                <w:rFonts w:hint="eastAsia"/>
                <w:lang w:val="en-US"/>
              </w:rPr>
              <w:t>]</w:t>
            </w:r>
          </w:p>
        </w:tc>
        <w:tc>
          <w:tcPr>
            <w:tcW w:w="6022" w:type="dxa"/>
            <w:tcBorders>
              <w:top w:val="single" w:color="000000" w:sz="8" w:space="0"/>
              <w:left w:val="single" w:color="000000" w:sz="8" w:space="0"/>
              <w:bottom w:val="single" w:color="000000" w:sz="8" w:space="0"/>
              <w:right w:val="single" w:color="000000" w:sz="8" w:space="0"/>
            </w:tcBorders>
            <w:hideMark/>
          </w:tcPr>
          <w:p w:rsidRPr="00773954" w:rsidR="00D32C52" w:rsidP="00D32C52" w:rsidRDefault="00D32C52" w14:paraId="7CB9181D" w14:textId="77777777">
            <w:pPr>
              <w:pStyle w:val="BodyText"/>
            </w:pPr>
            <w:r w:rsidRPr="00773954">
              <w:rPr>
                <w:lang w:val="en-US"/>
              </w:rPr>
              <w:t>[</w:t>
            </w:r>
            <w:r w:rsidRPr="00773954" w:rsidR="00376DE1">
              <w:rPr>
                <w:rFonts w:hint="eastAsia"/>
                <w:lang w:val="en-US"/>
              </w:rPr>
              <w:t>•</w:t>
            </w:r>
            <w:r w:rsidRPr="00773954">
              <w:rPr>
                <w:rFonts w:hint="eastAsia"/>
                <w:lang w:val="en-US"/>
              </w:rPr>
              <w:t>]</w:t>
            </w:r>
          </w:p>
        </w:tc>
      </w:tr>
      <w:tr w:rsidRPr="00773954" w:rsidR="00727B55" w:rsidTr="00D32C52" w14:paraId="5F9EAA07" w14:textId="77777777">
        <w:tc>
          <w:tcPr>
            <w:tcW w:w="2984" w:type="dxa"/>
            <w:tcBorders>
              <w:top w:val="single" w:color="000000" w:sz="8" w:space="0"/>
              <w:left w:val="single" w:color="000000" w:sz="8" w:space="0"/>
              <w:bottom w:val="single" w:color="000000" w:sz="8" w:space="0"/>
              <w:right w:val="single" w:color="000000" w:sz="8" w:space="0"/>
            </w:tcBorders>
            <w:hideMark/>
          </w:tcPr>
          <w:p w:rsidRPr="004529CC" w:rsidR="00D32C52" w:rsidP="00D32C52" w:rsidRDefault="004529CC" w14:paraId="00CE3D1D" w14:textId="4D3EC30B">
            <w:pPr>
              <w:pStyle w:val="BodyText"/>
              <w:rPr>
                <w:b/>
                <w:bCs/>
                <w:lang w:val="en-US"/>
              </w:rPr>
            </w:pPr>
            <w:r>
              <w:rPr>
                <w:b/>
                <w:bCs/>
              </w:rPr>
              <w:t>Total Borrowing Base Facility Commitments</w:t>
            </w:r>
          </w:p>
        </w:tc>
        <w:tc>
          <w:tcPr>
            <w:tcW w:w="6022" w:type="dxa"/>
            <w:tcBorders>
              <w:top w:val="single" w:color="000000" w:sz="8" w:space="0"/>
              <w:left w:val="single" w:color="000000" w:sz="8" w:space="0"/>
              <w:bottom w:val="single" w:color="000000" w:sz="8" w:space="0"/>
              <w:right w:val="single" w:color="000000" w:sz="8" w:space="0"/>
            </w:tcBorders>
            <w:hideMark/>
          </w:tcPr>
          <w:p w:rsidRPr="00773954" w:rsidR="00D32C52" w:rsidP="00D32C52" w:rsidRDefault="00D32C52" w14:paraId="030B328B" w14:textId="77777777">
            <w:pPr>
              <w:pStyle w:val="BodyText"/>
              <w:rPr>
                <w:b/>
                <w:bCs/>
              </w:rPr>
            </w:pPr>
            <w:r w:rsidRPr="00773954">
              <w:rPr>
                <w:lang w:val="en-US"/>
              </w:rPr>
              <w:t>[</w:t>
            </w:r>
            <w:r w:rsidRPr="00773954" w:rsidR="00376DE1">
              <w:rPr>
                <w:rFonts w:hint="eastAsia"/>
                <w:lang w:val="en-US"/>
              </w:rPr>
              <w:t>•</w:t>
            </w:r>
            <w:r w:rsidRPr="00773954">
              <w:rPr>
                <w:rFonts w:hint="eastAsia"/>
                <w:lang w:val="en-US"/>
              </w:rPr>
              <w:t>]</w:t>
            </w:r>
          </w:p>
        </w:tc>
      </w:tr>
    </w:tbl>
    <w:p w:rsidRPr="00773954" w:rsidR="00D32C52" w:rsidP="00F74EFF" w:rsidRDefault="00D32C52" w14:paraId="64EDC856" w14:textId="77777777">
      <w:pPr>
        <w:pStyle w:val="BodyText"/>
        <w:spacing w:after="0"/>
      </w:pPr>
    </w:p>
    <w:p w:rsidRPr="00773954" w:rsidR="00672390" w:rsidP="00672390" w:rsidRDefault="00A55801" w14:paraId="112B6B27" w14:textId="255E7219">
      <w:pPr>
        <w:pStyle w:val="Schedule2L1"/>
      </w:pPr>
      <w:r w:rsidRPr="00773954">
        <w:lastRenderedPageBreak/>
        <w:br/>
      </w:r>
      <w:bookmarkStart w:name="_Ref141219490" w:id="199"/>
      <w:bookmarkStart w:name="_Ref141219506" w:id="200"/>
      <w:bookmarkStart w:name="_Ref141219926" w:id="201"/>
      <w:bookmarkStart w:name="_Ref141219928" w:id="202"/>
      <w:bookmarkStart w:name="_Ref141220166" w:id="203"/>
      <w:bookmarkStart w:name="_Toc167781281" w:id="204"/>
      <w:bookmarkEnd w:id="194"/>
      <w:bookmarkEnd w:id="195"/>
      <w:r w:rsidRPr="00773954" w:rsidR="00672390">
        <w:t>Conditions Precedent</w:t>
      </w:r>
      <w:bookmarkEnd w:id="199"/>
      <w:bookmarkEnd w:id="200"/>
      <w:bookmarkEnd w:id="201"/>
      <w:bookmarkEnd w:id="202"/>
      <w:bookmarkEnd w:id="203"/>
      <w:bookmarkEnd w:id="204"/>
      <w:r w:rsidR="006B0036">
        <w:rPr>
          <w:rStyle w:val="FootnoteReference"/>
        </w:rPr>
        <w:footnoteReference w:id="124"/>
      </w:r>
    </w:p>
    <w:p w:rsidRPr="00C33E7D" w:rsidR="00672390" w:rsidP="00094BA9" w:rsidRDefault="00E92A6E" w14:paraId="49BA7DD3" w14:textId="21CA125B">
      <w:pPr>
        <w:pStyle w:val="Schedule2L2"/>
        <w:keepNext/>
      </w:pPr>
      <w:r w:rsidRPr="00773954">
        <w:br/>
      </w:r>
      <w:bookmarkStart w:name="_Ref143705363" w:id="205"/>
      <w:bookmarkStart w:name="_Ref145958054" w:id="206"/>
      <w:bookmarkStart w:name="_Toc167781282" w:id="207"/>
      <w:r w:rsidRPr="00C33E7D" w:rsidR="00C33E7D">
        <w:t>Conditions Precedent to Initial Advance</w:t>
      </w:r>
      <w:bookmarkEnd w:id="205"/>
      <w:bookmarkEnd w:id="206"/>
      <w:bookmarkEnd w:id="207"/>
    </w:p>
    <w:p w:rsidRPr="003B54DE" w:rsidR="00672390" w:rsidP="003B54DE" w:rsidRDefault="00672390" w14:paraId="1279EC82" w14:textId="77777777">
      <w:pPr>
        <w:pStyle w:val="ParagraphL1"/>
        <w:keepNext/>
        <w:rPr>
          <w:b/>
          <w:bCs w:val="0"/>
        </w:rPr>
      </w:pPr>
      <w:r w:rsidRPr="003B54DE">
        <w:rPr>
          <w:b/>
          <w:bCs w:val="0"/>
        </w:rPr>
        <w:t>GENERAL</w:t>
      </w:r>
    </w:p>
    <w:p w:rsidRPr="00773954" w:rsidR="00672390" w:rsidP="00B2368F" w:rsidRDefault="00672390" w14:paraId="6A72FD6F" w14:textId="7F1F331C">
      <w:pPr>
        <w:pStyle w:val="ParagraphL2"/>
      </w:pPr>
      <w:r w:rsidRPr="00773954">
        <w:t>Evidence that the Bank Agent has given its notification to the Company and the Lenders under paragraph [(a)] of clause [</w:t>
      </w:r>
      <w:r w:rsidRPr="00773954" w:rsidR="00376DE1">
        <w:rPr>
          <w:rFonts w:hint="eastAsia"/>
        </w:rPr>
        <w:t>•</w:t>
      </w:r>
      <w:r w:rsidRPr="00773954">
        <w:rPr>
          <w:rFonts w:hint="eastAsia"/>
        </w:rPr>
        <w:t>]</w:t>
      </w:r>
      <w:r w:rsidRPr="00773954">
        <w:t xml:space="preserve"> (</w:t>
      </w:r>
      <w:r w:rsidRPr="00773954">
        <w:rPr>
          <w:i/>
          <w:iCs/>
        </w:rPr>
        <w:t>Initial conditions precedent</w:t>
      </w:r>
      <w:r w:rsidRPr="00773954">
        <w:t>) of the Facilities Agreement.</w:t>
      </w:r>
    </w:p>
    <w:p w:rsidRPr="00773954" w:rsidR="00672390" w:rsidP="00B2368F" w:rsidRDefault="00672390" w14:paraId="58716CBB" w14:textId="77777777">
      <w:pPr>
        <w:pStyle w:val="ParagraphL2"/>
      </w:pPr>
      <w:r w:rsidRPr="00773954">
        <w:t>A copy of this Agreement duly executed and delivered by the Company and each Original Borrower party thereto.</w:t>
      </w:r>
    </w:p>
    <w:p w:rsidRPr="00773954" w:rsidR="009152BA" w:rsidP="00B2368F" w:rsidRDefault="004529CC" w14:paraId="126520DF" w14:textId="4E7BA657">
      <w:pPr>
        <w:pStyle w:val="ParagraphL2"/>
      </w:pPr>
      <w:bookmarkStart w:name="_Ref403502332" w:id="208"/>
      <w:r w:rsidRPr="00773954">
        <w:t>A copy of</w:t>
      </w:r>
      <w:r w:rsidRPr="00773954">
        <w:rPr>
          <w:rFonts w:hint="eastAsia"/>
        </w:rPr>
        <w:t xml:space="preserve"> </w:t>
      </w:r>
      <w:r>
        <w:t xml:space="preserve">the </w:t>
      </w:r>
      <w:r w:rsidRPr="00773954" w:rsidR="009152BA">
        <w:rPr>
          <w:rFonts w:hint="eastAsia"/>
        </w:rPr>
        <w:t>following Transaction Security Documents</w:t>
      </w:r>
      <w:proofErr w:type="gramStart"/>
      <w:r w:rsidRPr="00773954" w:rsidR="00213180">
        <w:rPr>
          <w:rFonts w:hint="eastAsia"/>
        </w:rPr>
        <w:t>:</w:t>
      </w:r>
      <w:r w:rsidR="008E5DEE">
        <w:t xml:space="preserve"> </w:t>
      </w:r>
      <w:r w:rsidRPr="00773954" w:rsidR="00213180">
        <w:rPr>
          <w:rFonts w:hint="eastAsia"/>
        </w:rPr>
        <w:t xml:space="preserve"> </w:t>
      </w:r>
      <w:r w:rsidRPr="00773954" w:rsidR="009152BA">
        <w:rPr>
          <w:rFonts w:hint="eastAsia"/>
        </w:rPr>
        <w:t>[</w:t>
      </w:r>
      <w:proofErr w:type="gramEnd"/>
      <w:r w:rsidRPr="00773954" w:rsidR="00376DE1">
        <w:rPr>
          <w:rFonts w:hint="eastAsia"/>
        </w:rPr>
        <w:t>•</w:t>
      </w:r>
      <w:r w:rsidRPr="00773954" w:rsidR="009152BA">
        <w:rPr>
          <w:rFonts w:hint="eastAsia"/>
        </w:rPr>
        <w:t>]</w:t>
      </w:r>
      <w:r w:rsidRPr="00773954" w:rsidR="009152BA">
        <w:t xml:space="preserve"> and the notices required to be sent thereunder all duly executed and delivered by each Obligor party thereto</w:t>
      </w:r>
      <w:r w:rsidRPr="00773954" w:rsidR="009152BA">
        <w:rPr>
          <w:rFonts w:hint="eastAsia"/>
        </w:rPr>
        <w:t>.</w:t>
      </w:r>
      <w:r w:rsidRPr="00773954" w:rsidR="009152BA">
        <w:rPr>
          <w:rStyle w:val="FootnoteReference"/>
        </w:rPr>
        <w:footnoteReference w:id="125"/>
      </w:r>
    </w:p>
    <w:p w:rsidRPr="00773954" w:rsidR="00146E29" w:rsidP="00B2368F" w:rsidRDefault="00146E29" w14:paraId="4CAAC3CF" w14:textId="77777777">
      <w:pPr>
        <w:pStyle w:val="ParagraphL2"/>
      </w:pPr>
      <w:r w:rsidRPr="00773954">
        <w:t>A copy of any Fee Letter in connection with this Agreement and evidence of payment of such fees which are due and payable in accordance therewith.</w:t>
      </w:r>
    </w:p>
    <w:p w:rsidRPr="00773954" w:rsidR="00672390" w:rsidP="00B2368F" w:rsidRDefault="00672390" w14:paraId="4E26A9E6" w14:textId="0E81D1E8">
      <w:pPr>
        <w:pStyle w:val="ParagraphL2"/>
      </w:pPr>
      <w:r w:rsidRPr="00773954">
        <w:t xml:space="preserve">Evidence satisfactory to the Borrowing Base Agent that each Borrowing Base Lender has carried out and is satisfied with the results of all </w:t>
      </w:r>
      <w:r w:rsidR="008E5DEE">
        <w:t>"</w:t>
      </w:r>
      <w:r w:rsidRPr="00773954">
        <w:t>know your client</w:t>
      </w:r>
      <w:r w:rsidR="008E5DEE">
        <w:t>"</w:t>
      </w:r>
      <w:r w:rsidRPr="00773954">
        <w:t xml:space="preserve">, anti-money laundering and other similar checks required by each Borrowing Base Lender in relation to </w:t>
      </w:r>
      <w:r w:rsidRPr="00773954" w:rsidR="00D51710">
        <w:t>the Borrower[s]</w:t>
      </w:r>
      <w:r w:rsidRPr="00773954">
        <w:t>.</w:t>
      </w:r>
      <w:bookmarkEnd w:id="208"/>
    </w:p>
    <w:p w:rsidR="009A03AA" w:rsidP="00B2368F" w:rsidRDefault="009A03AA" w14:paraId="7C28059E" w14:textId="0EE90E00">
      <w:pPr>
        <w:pStyle w:val="ParagraphL1"/>
        <w:keepNext/>
        <w:rPr>
          <w:b/>
          <w:bCs w:val="0"/>
        </w:rPr>
      </w:pPr>
      <w:bookmarkStart w:name="_Ref403502351" w:id="209"/>
      <w:r>
        <w:rPr>
          <w:b/>
          <w:bCs w:val="0"/>
        </w:rPr>
        <w:t>TRANSACTION SECURITY</w:t>
      </w:r>
    </w:p>
    <w:p w:rsidRPr="009A03AA" w:rsidR="009A03AA" w:rsidP="009A03AA" w:rsidRDefault="009A03AA" w14:paraId="25A16B54" w14:textId="7F2F3033">
      <w:pPr>
        <w:pStyle w:val="BodyText1"/>
        <w:rPr>
          <w:bCs/>
        </w:rPr>
      </w:pPr>
      <w:r w:rsidRPr="009A03AA">
        <w:rPr>
          <w:bCs/>
        </w:rPr>
        <w:t xml:space="preserve">A copy of the Transaction Security Document creating Transaction Security over </w:t>
      </w:r>
      <w:r>
        <w:rPr>
          <w:bCs/>
        </w:rPr>
        <w:t>[trade r</w:t>
      </w:r>
      <w:r w:rsidRPr="009A03AA">
        <w:rPr>
          <w:bCs/>
        </w:rPr>
        <w:t xml:space="preserve">eceivables, title documents, </w:t>
      </w:r>
      <w:r>
        <w:rPr>
          <w:bCs/>
        </w:rPr>
        <w:t>i</w:t>
      </w:r>
      <w:r w:rsidRPr="009A03AA">
        <w:rPr>
          <w:bCs/>
        </w:rPr>
        <w:t xml:space="preserve">nventory, collection accounts, insurance proceeds relating to </w:t>
      </w:r>
      <w:r>
        <w:rPr>
          <w:bCs/>
        </w:rPr>
        <w:t>r</w:t>
      </w:r>
      <w:r w:rsidRPr="009A03AA">
        <w:rPr>
          <w:bCs/>
        </w:rPr>
        <w:t xml:space="preserve">eceivables and </w:t>
      </w:r>
      <w:r>
        <w:rPr>
          <w:bCs/>
        </w:rPr>
        <w:t>i</w:t>
      </w:r>
      <w:r w:rsidRPr="009A03AA">
        <w:rPr>
          <w:bCs/>
        </w:rPr>
        <w:t>nventory (including transport), and trademark rights</w:t>
      </w:r>
      <w:r>
        <w:rPr>
          <w:bCs/>
        </w:rPr>
        <w:t>]</w:t>
      </w:r>
      <w:r w:rsidR="00FD79C6">
        <w:rPr>
          <w:rStyle w:val="FootnoteReference"/>
          <w:bCs/>
        </w:rPr>
        <w:footnoteReference w:id="126"/>
      </w:r>
      <w:r w:rsidRPr="009A03AA">
        <w:rPr>
          <w:bCs/>
        </w:rPr>
        <w:t xml:space="preserve"> and the notices required to be sent thereunder all duly executed and delivered by each Obligor party thereto.</w:t>
      </w:r>
    </w:p>
    <w:p w:rsidRPr="00B2368F" w:rsidR="00672390" w:rsidP="00B2368F" w:rsidRDefault="00672390" w14:paraId="3C50C442" w14:textId="36ABE975">
      <w:pPr>
        <w:pStyle w:val="ParagraphL1"/>
        <w:keepNext/>
        <w:rPr>
          <w:b/>
          <w:bCs w:val="0"/>
        </w:rPr>
      </w:pPr>
      <w:r w:rsidRPr="00B2368F">
        <w:rPr>
          <w:b/>
          <w:bCs w:val="0"/>
        </w:rPr>
        <w:t>LEGAL OPINION</w:t>
      </w:r>
      <w:bookmarkEnd w:id="209"/>
    </w:p>
    <w:p w:rsidRPr="00773954" w:rsidR="00672390" w:rsidP="00B2368F" w:rsidRDefault="00672390" w14:paraId="0185DA71" w14:textId="2D5D6A19">
      <w:pPr>
        <w:pStyle w:val="BodyText1"/>
      </w:pPr>
      <w:bookmarkStart w:name="_Ref403502352" w:id="210"/>
      <w:r w:rsidRPr="00773954">
        <w:t>A</w:t>
      </w:r>
      <w:r w:rsidR="007F4B32">
        <w:t xml:space="preserve"> </w:t>
      </w:r>
      <w:r w:rsidR="00242E2B">
        <w:t xml:space="preserve">[regulatory,] </w:t>
      </w:r>
      <w:r w:rsidRPr="00773954">
        <w:t>capacity and enforceability legal opinion</w:t>
      </w:r>
      <w:r w:rsidR="003F5CC4">
        <w:t xml:space="preserve"> </w:t>
      </w:r>
      <w:r w:rsidRPr="00773954">
        <w:t xml:space="preserve">of the legal advisers to the Borrowing Base </w:t>
      </w:r>
      <w:r w:rsidRPr="00773954" w:rsidR="00146E29">
        <w:t>Agent</w:t>
      </w:r>
      <w:r w:rsidRPr="00773954">
        <w:t xml:space="preserve"> as to Dutch law, addressed to the Borrowing Base Agent and the Borrowing Base Security Agent and capable of being relied upon by the Borrowing Base Lender(s).</w:t>
      </w:r>
      <w:bookmarkEnd w:id="210"/>
    </w:p>
    <w:p w:rsidRPr="00B2368F" w:rsidR="00672390" w:rsidP="00B2368F" w:rsidRDefault="00672390" w14:paraId="0719D8F3" w14:textId="77777777">
      <w:pPr>
        <w:pStyle w:val="ParagraphL1"/>
        <w:keepNext/>
        <w:rPr>
          <w:b/>
          <w:bCs w:val="0"/>
        </w:rPr>
      </w:pPr>
      <w:r w:rsidRPr="00B2368F">
        <w:rPr>
          <w:b/>
          <w:bCs w:val="0"/>
        </w:rPr>
        <w:lastRenderedPageBreak/>
        <w:t>OTHER DOCUMENTS AND EVIDENCE</w:t>
      </w:r>
    </w:p>
    <w:p w:rsidRPr="00773954" w:rsidR="00672390" w:rsidP="00B2368F" w:rsidRDefault="009152BA" w14:paraId="05A4A917" w14:textId="17B28D57">
      <w:pPr>
        <w:pStyle w:val="ParagraphL2"/>
      </w:pPr>
      <w:r w:rsidRPr="00773954">
        <w:t xml:space="preserve">Completion by the Borrowing Base Agent of its operational </w:t>
      </w:r>
      <w:r w:rsidR="002C5991">
        <w:t>F</w:t>
      </w:r>
      <w:r w:rsidRPr="00773954" w:rsidR="002C5991">
        <w:t xml:space="preserve">ield </w:t>
      </w:r>
      <w:r w:rsidR="002C5991">
        <w:t>A</w:t>
      </w:r>
      <w:r w:rsidRPr="00773954" w:rsidR="002C5991">
        <w:t>udit</w:t>
      </w:r>
      <w:r w:rsidRPr="00773954">
        <w:t xml:space="preserve"> and debtor verification of the Borrower</w:t>
      </w:r>
      <w:r w:rsidR="008E5DEE">
        <w:t>'</w:t>
      </w:r>
      <w:r w:rsidRPr="00773954">
        <w:t>s</w:t>
      </w:r>
      <w:r w:rsidR="00E402F2">
        <w:t xml:space="preserve"> business and</w:t>
      </w:r>
      <w:r w:rsidRPr="00773954">
        <w:t xml:space="preserve"> assets and </w:t>
      </w:r>
      <w:r w:rsidR="00E402F2">
        <w:t xml:space="preserve">the results of </w:t>
      </w:r>
      <w:r w:rsidRPr="00773954">
        <w:t xml:space="preserve">such </w:t>
      </w:r>
      <w:r w:rsidR="00E402F2">
        <w:t xml:space="preserve">audit and field examination </w:t>
      </w:r>
      <w:r w:rsidRPr="00773954">
        <w:t>are satisfactory to the Borrowing Base Agent</w:t>
      </w:r>
      <w:r w:rsidRPr="00773954" w:rsidR="00672390">
        <w:t>.</w:t>
      </w:r>
    </w:p>
    <w:p w:rsidRPr="00773954" w:rsidR="00672390" w:rsidP="00B2368F" w:rsidRDefault="00672390" w14:paraId="2F6455B2" w14:textId="5BDC80F3">
      <w:pPr>
        <w:pStyle w:val="ParagraphL2"/>
      </w:pPr>
      <w:r w:rsidRPr="00773954">
        <w:t xml:space="preserve">A copy of the </w:t>
      </w:r>
      <w:r w:rsidRPr="00773954" w:rsidR="009152BA">
        <w:t>[credit, storage, inventory</w:t>
      </w:r>
      <w:r w:rsidR="00496F7E">
        <w:t>, transport</w:t>
      </w:r>
      <w:r w:rsidRPr="00773954" w:rsidR="009152BA">
        <w:t>]</w:t>
      </w:r>
      <w:r w:rsidRPr="00773954">
        <w:t xml:space="preserve"> insurance policy of </w:t>
      </w:r>
      <w:r w:rsidR="00BD2285">
        <w:t>[each]/[the] Borrower</w:t>
      </w:r>
      <w:r w:rsidRPr="00773954" w:rsidR="002F0528">
        <w:t xml:space="preserve"> and including evidence of the Borrowing Base Agent being named a</w:t>
      </w:r>
      <w:r w:rsidR="00496F7E">
        <w:t xml:space="preserve"> loss payee and</w:t>
      </w:r>
      <w:r w:rsidR="00B13F08">
        <w:t>/</w:t>
      </w:r>
      <w:r w:rsidR="00496F7E">
        <w:t>or</w:t>
      </w:r>
      <w:r w:rsidRPr="00773954" w:rsidR="002F0528">
        <w:t xml:space="preserve"> co-insured party under such credit insurance policy</w:t>
      </w:r>
      <w:r w:rsidRPr="00773954">
        <w:t>.</w:t>
      </w:r>
    </w:p>
    <w:p w:rsidRPr="00773954" w:rsidR="00672390" w:rsidP="00B2368F" w:rsidRDefault="00672390" w14:paraId="373852E6" w14:textId="1AFDF48B">
      <w:pPr>
        <w:pStyle w:val="ParagraphL2"/>
      </w:pPr>
      <w:r w:rsidRPr="00773954">
        <w:t xml:space="preserve">Evidence </w:t>
      </w:r>
      <w:r w:rsidRPr="00773954" w:rsidR="002F0528">
        <w:t xml:space="preserve">that </w:t>
      </w:r>
      <w:r w:rsidRPr="00773954">
        <w:t xml:space="preserve">all Collection Accounts and </w:t>
      </w:r>
      <w:r w:rsidR="000458AF">
        <w:t>Funding Account</w:t>
      </w:r>
      <w:r w:rsidRPr="00773954">
        <w:t>s have been set up</w:t>
      </w:r>
      <w:r w:rsidR="007F4B32">
        <w:t xml:space="preserve"> and comply with the requirements set out in this Agreement</w:t>
      </w:r>
      <w:r w:rsidRPr="00773954">
        <w:t>.</w:t>
      </w:r>
    </w:p>
    <w:p w:rsidR="006B1363" w:rsidP="006B1363" w:rsidRDefault="00672390" w14:paraId="0F05E33B" w14:textId="6A5629C1">
      <w:pPr>
        <w:pStyle w:val="ParagraphL2"/>
      </w:pPr>
      <w:r w:rsidRPr="00773954">
        <w:t xml:space="preserve">Evidence that </w:t>
      </w:r>
      <w:r w:rsidRPr="00773954" w:rsidR="00D51710">
        <w:t>the Borrower[s]</w:t>
      </w:r>
      <w:r w:rsidRPr="00773954">
        <w:t xml:space="preserve"> have installed an electronic interface (</w:t>
      </w:r>
      <w:proofErr w:type="spellStart"/>
      <w:r w:rsidRPr="00773954">
        <w:rPr>
          <w:i/>
          <w:iCs/>
        </w:rPr>
        <w:t>elektronische</w:t>
      </w:r>
      <w:proofErr w:type="spellEnd"/>
      <w:r w:rsidRPr="00773954">
        <w:rPr>
          <w:i/>
          <w:iCs/>
        </w:rPr>
        <w:t xml:space="preserve"> </w:t>
      </w:r>
      <w:proofErr w:type="spellStart"/>
      <w:r w:rsidRPr="00773954">
        <w:rPr>
          <w:i/>
          <w:iCs/>
        </w:rPr>
        <w:t>koppeling</w:t>
      </w:r>
      <w:proofErr w:type="spellEnd"/>
      <w:r w:rsidRPr="00773954">
        <w:t xml:space="preserve">) which enables them to submit their Receivables Identification Files </w:t>
      </w:r>
      <w:r w:rsidRPr="00773954" w:rsidR="00146E29">
        <w:t xml:space="preserve">[and Inventory Identification </w:t>
      </w:r>
      <w:r w:rsidR="006F05A1">
        <w:t>Data</w:t>
      </w:r>
      <w:r w:rsidRPr="00773954" w:rsidR="00146E29">
        <w:t>]</w:t>
      </w:r>
      <w:r w:rsidR="00F15392">
        <w:t xml:space="preserve"> </w:t>
      </w:r>
      <w:r w:rsidR="00F51946">
        <w:t>to the Borrowing Base Agent</w:t>
      </w:r>
      <w:r w:rsidRPr="00773954">
        <w:t>.</w:t>
      </w:r>
    </w:p>
    <w:p w:rsidR="006B1363" w:rsidP="00136B78" w:rsidRDefault="006B1363" w14:paraId="721CF6F3" w14:textId="52D1E3D7">
      <w:pPr>
        <w:pStyle w:val="ParagraphL2"/>
      </w:pPr>
      <w:r>
        <w:t>[Evidence that the Borrower[s] can provide the Borrowing Base Agent with satisfactory Inventory Identification Data in accordance with this Agreement.]</w:t>
      </w:r>
      <w:r>
        <w:rPr>
          <w:rStyle w:val="FootnoteReference"/>
        </w:rPr>
        <w:footnoteReference w:id="127"/>
      </w:r>
    </w:p>
    <w:p w:rsidR="00B13F08" w:rsidP="00B2368F" w:rsidRDefault="00B13F08" w14:paraId="7E68209D" w14:textId="28ACF1FD">
      <w:pPr>
        <w:pStyle w:val="ParagraphL2"/>
      </w:pPr>
      <w:r>
        <w:t>[Borrowing Base Certificate]</w:t>
      </w:r>
    </w:p>
    <w:p w:rsidRPr="00773954" w:rsidR="00672390" w:rsidP="00B2368F" w:rsidRDefault="00672390" w14:paraId="1E234E3B" w14:textId="47D62C23">
      <w:pPr>
        <w:pStyle w:val="ParagraphL2"/>
      </w:pPr>
      <w:r w:rsidRPr="00773954">
        <w:t>[</w:t>
      </w:r>
      <w:r w:rsidRPr="00B2368F">
        <w:rPr>
          <w:i/>
          <w:iCs/>
        </w:rPr>
        <w:t>Other</w:t>
      </w:r>
      <w:r w:rsidRPr="00773954">
        <w:t>]</w:t>
      </w:r>
    </w:p>
    <w:p w:rsidR="000459FE" w:rsidP="00B2368F" w:rsidRDefault="002F0528" w14:paraId="4B7CE15C" w14:textId="56E96E92">
      <w:pPr>
        <w:pStyle w:val="ParagraphL2"/>
      </w:pPr>
      <w:r w:rsidRPr="00773954">
        <w:t>A copy of any other authorisation or other document, opinion or assurance which the Borrowing Base Agent considers to be necessary in connection with the entry into and performance of the transactions contemplated by any Borrowing Base Document or for the validity and enforceability of any Borrowing Base Document.</w:t>
      </w:r>
    </w:p>
    <w:p w:rsidR="000459FE" w:rsidRDefault="000459FE" w14:paraId="5443CB67" w14:textId="77777777">
      <w:pPr>
        <w:spacing w:after="0"/>
        <w:jc w:val="left"/>
        <w:rPr>
          <w:bCs/>
          <w:lang w:eastAsia="en-GB"/>
        </w:rPr>
      </w:pPr>
      <w:r>
        <w:br w:type="page"/>
      </w:r>
    </w:p>
    <w:p w:rsidRPr="00773954" w:rsidR="006347AD" w:rsidP="00B2368F" w:rsidRDefault="006347AD" w14:paraId="10DE5B8B" w14:textId="1C109FAF">
      <w:pPr>
        <w:pStyle w:val="Schedule2L2"/>
        <w:keepNext/>
        <w:rPr>
          <w:rFonts w:ascii="Times New Roman Bold" w:hAnsi="Times New Roman Bold"/>
          <w:b w:val="0"/>
          <w:bCs w:val="0"/>
          <w:caps w:val="0"/>
        </w:rPr>
      </w:pPr>
      <w:bookmarkStart w:name="_Toc140139802" w:id="211"/>
      <w:r w:rsidRPr="00896BE4">
        <w:lastRenderedPageBreak/>
        <w:br/>
      </w:r>
      <w:bookmarkStart w:name="_Ref141336382" w:id="212"/>
      <w:bookmarkStart w:name="_Toc167781283" w:id="213"/>
      <w:r w:rsidRPr="00896BE4">
        <w:t>Conditions Precedent Required to be Delivered by an Additional Borrower</w:t>
      </w:r>
      <w:bookmarkEnd w:id="211"/>
      <w:bookmarkEnd w:id="212"/>
      <w:bookmarkEnd w:id="213"/>
    </w:p>
    <w:p w:rsidRPr="002E4688" w:rsidR="00146E29" w:rsidP="004F0799" w:rsidRDefault="00146E29" w14:paraId="3D6AA429" w14:textId="77777777">
      <w:pPr>
        <w:pStyle w:val="ParagraphL1"/>
        <w:keepNext/>
        <w:numPr>
          <w:ilvl w:val="0"/>
          <w:numId w:val="12"/>
        </w:numPr>
        <w:rPr>
          <w:b/>
          <w:bCs w:val="0"/>
        </w:rPr>
      </w:pPr>
      <w:bookmarkStart w:name="_Ref137676645" w:id="214"/>
      <w:r w:rsidRPr="002E4688">
        <w:rPr>
          <w:b/>
          <w:bCs w:val="0"/>
        </w:rPr>
        <w:t>GENERAL</w:t>
      </w:r>
    </w:p>
    <w:p w:rsidRPr="00773954" w:rsidR="00146E29" w:rsidP="005B6750" w:rsidRDefault="00146E29" w14:paraId="3F28895E" w14:textId="44707C55">
      <w:pPr>
        <w:pStyle w:val="ParagraphL2"/>
      </w:pPr>
      <w:r w:rsidRPr="00773954">
        <w:t>Evidence that the Bank Agent has given its notification to the Company and the Lenders under clause [</w:t>
      </w:r>
      <w:r w:rsidRPr="00773954" w:rsidR="00376DE1">
        <w:rPr>
          <w:rFonts w:hint="eastAsia"/>
        </w:rPr>
        <w:t>•</w:t>
      </w:r>
      <w:r w:rsidRPr="00773954">
        <w:rPr>
          <w:rFonts w:hint="eastAsia"/>
        </w:rPr>
        <w:t>]</w:t>
      </w:r>
      <w:r w:rsidRPr="00773954">
        <w:t xml:space="preserve"> (</w:t>
      </w:r>
      <w:r w:rsidRPr="00773954">
        <w:rPr>
          <w:i/>
          <w:iCs/>
        </w:rPr>
        <w:t>Additional Borrowers</w:t>
      </w:r>
      <w:r w:rsidRPr="00773954">
        <w:t>) of the Facilities Agreement in relation to the Additional Borrower (that it has received all of the documents and other evidence set out in [Part [</w:t>
      </w:r>
      <w:r w:rsidRPr="00773954" w:rsidR="00376DE1">
        <w:rPr>
          <w:rFonts w:hint="eastAsia"/>
        </w:rPr>
        <w:t>•</w:t>
      </w:r>
      <w:r w:rsidRPr="00773954">
        <w:rPr>
          <w:rFonts w:hint="eastAsia"/>
        </w:rPr>
        <w:t>]</w:t>
      </w:r>
      <w:r w:rsidRPr="00773954">
        <w:t xml:space="preserve"> (</w:t>
      </w:r>
      <w:r w:rsidRPr="001923B3">
        <w:rPr>
          <w:i/>
          <w:iCs/>
        </w:rPr>
        <w:t>Conditions Precedent to be delivered by an Additional Obligor</w:t>
      </w:r>
      <w:r w:rsidRPr="00773954">
        <w:t>) of Schedule [</w:t>
      </w:r>
      <w:r w:rsidRPr="00773954" w:rsidR="00376DE1">
        <w:rPr>
          <w:rFonts w:hint="eastAsia"/>
        </w:rPr>
        <w:t>•</w:t>
      </w:r>
      <w:r w:rsidRPr="00773954">
        <w:rPr>
          <w:rFonts w:hint="eastAsia"/>
        </w:rPr>
        <w:t>]</w:t>
      </w:r>
      <w:r w:rsidRPr="00773954">
        <w:t xml:space="preserve"> (</w:t>
      </w:r>
      <w:r w:rsidRPr="001923B3">
        <w:rPr>
          <w:i/>
          <w:iCs/>
        </w:rPr>
        <w:t>Conditions Precedent</w:t>
      </w:r>
      <w:r w:rsidRPr="00773954">
        <w:t xml:space="preserve">)] of the Facilities Agreement in relation to that Additional </w:t>
      </w:r>
      <w:r w:rsidR="004529CC">
        <w:t>Borrower</w:t>
      </w:r>
      <w:r w:rsidRPr="00773954">
        <w:t>)</w:t>
      </w:r>
      <w:r w:rsidR="008B664F">
        <w:t>.</w:t>
      </w:r>
    </w:p>
    <w:p w:rsidRPr="00773954" w:rsidR="00146E29" w:rsidP="005B6750" w:rsidRDefault="00146E29" w14:paraId="112AB823" w14:textId="77777777">
      <w:pPr>
        <w:pStyle w:val="ParagraphL2"/>
      </w:pPr>
      <w:r w:rsidRPr="00773954">
        <w:t>A copy of the Accession Letter duly executed and delivered by the Company and each Additional Borrower party thereto.</w:t>
      </w:r>
    </w:p>
    <w:p w:rsidRPr="00773954" w:rsidR="009152BA" w:rsidP="005B6750" w:rsidRDefault="004529CC" w14:paraId="2EE6DA27" w14:textId="6459D1A1">
      <w:pPr>
        <w:pStyle w:val="ParagraphL2"/>
      </w:pPr>
      <w:r>
        <w:t>A copy of the</w:t>
      </w:r>
      <w:r w:rsidRPr="00773954" w:rsidR="009152BA">
        <w:rPr>
          <w:rFonts w:hint="eastAsia"/>
        </w:rPr>
        <w:t xml:space="preserve"> following Transaction Security Documents</w:t>
      </w:r>
      <w:proofErr w:type="gramStart"/>
      <w:r w:rsidRPr="00773954" w:rsidR="00213180">
        <w:rPr>
          <w:rFonts w:hint="eastAsia"/>
        </w:rPr>
        <w:t xml:space="preserve">:  </w:t>
      </w:r>
      <w:r w:rsidRPr="00773954" w:rsidR="009152BA">
        <w:rPr>
          <w:rFonts w:hint="eastAsia"/>
        </w:rPr>
        <w:t>[</w:t>
      </w:r>
      <w:proofErr w:type="gramEnd"/>
      <w:r w:rsidRPr="00773954" w:rsidR="00376DE1">
        <w:rPr>
          <w:rFonts w:hint="eastAsia"/>
        </w:rPr>
        <w:t>•</w:t>
      </w:r>
      <w:r w:rsidRPr="00773954" w:rsidR="009152BA">
        <w:rPr>
          <w:rFonts w:hint="eastAsia"/>
        </w:rPr>
        <w:t>]</w:t>
      </w:r>
      <w:r w:rsidRPr="00773954" w:rsidR="009152BA">
        <w:t xml:space="preserve"> and the notices required to be sent thereunder all duly executed and delivered by the Additional Borrower party thereto</w:t>
      </w:r>
      <w:r w:rsidRPr="00773954" w:rsidR="009152BA">
        <w:rPr>
          <w:rFonts w:hint="eastAsia"/>
        </w:rPr>
        <w:t>.</w:t>
      </w:r>
      <w:r w:rsidRPr="00773954" w:rsidR="009152BA">
        <w:rPr>
          <w:rStyle w:val="FootnoteReference"/>
        </w:rPr>
        <w:footnoteReference w:id="128"/>
      </w:r>
    </w:p>
    <w:p w:rsidRPr="00773954" w:rsidR="00146E29" w:rsidP="005B6750" w:rsidRDefault="00146E29" w14:paraId="694BCFED" w14:textId="77777777">
      <w:pPr>
        <w:pStyle w:val="ParagraphL2"/>
      </w:pPr>
      <w:r w:rsidRPr="00773954">
        <w:t>A copy of any Fee Letter in connection with this Agreement and evidence of payment of such fees which are due and payable in accordance therewith.</w:t>
      </w:r>
    </w:p>
    <w:p w:rsidRPr="00773954" w:rsidR="00146E29" w:rsidP="005B6750" w:rsidRDefault="00146E29" w14:paraId="1C74950F" w14:textId="5B315C70">
      <w:pPr>
        <w:pStyle w:val="ParagraphL2"/>
      </w:pPr>
      <w:r w:rsidRPr="00773954">
        <w:t xml:space="preserve">Evidence satisfactory to the Borrowing Base Agent that each Borrowing Base Lender has carried out and is satisfied with the results of all </w:t>
      </w:r>
      <w:r w:rsidR="008E5DEE">
        <w:t>"</w:t>
      </w:r>
      <w:r w:rsidRPr="00773954">
        <w:t>know your client</w:t>
      </w:r>
      <w:r w:rsidR="008E5DEE">
        <w:t>"</w:t>
      </w:r>
      <w:r w:rsidRPr="00773954">
        <w:t xml:space="preserve">, anti-money laundering and other similar checks required by each Borrowing Base Lender in relation to </w:t>
      </w:r>
      <w:r w:rsidRPr="00773954" w:rsidR="00D51710">
        <w:t>the Borrower[s]</w:t>
      </w:r>
      <w:r w:rsidRPr="00773954">
        <w:t>.</w:t>
      </w:r>
    </w:p>
    <w:p w:rsidR="00FD79C6" w:rsidP="00FD79C6" w:rsidRDefault="00FD79C6" w14:paraId="72BC042D" w14:textId="77777777">
      <w:pPr>
        <w:pStyle w:val="ParagraphL1"/>
        <w:keepNext/>
        <w:rPr>
          <w:b/>
          <w:bCs w:val="0"/>
        </w:rPr>
      </w:pPr>
      <w:r>
        <w:rPr>
          <w:b/>
          <w:bCs w:val="0"/>
        </w:rPr>
        <w:t>TRANSACTION SECURITY</w:t>
      </w:r>
    </w:p>
    <w:p w:rsidRPr="009A03AA" w:rsidR="00FD79C6" w:rsidP="00FD79C6" w:rsidRDefault="00FD79C6" w14:paraId="31F92810" w14:textId="77777777">
      <w:pPr>
        <w:pStyle w:val="BodyText1"/>
        <w:rPr>
          <w:bCs/>
        </w:rPr>
      </w:pPr>
      <w:r w:rsidRPr="009A03AA">
        <w:rPr>
          <w:bCs/>
        </w:rPr>
        <w:t xml:space="preserve">A copy of the Transaction Security Document creating Transaction Security over </w:t>
      </w:r>
      <w:r>
        <w:rPr>
          <w:bCs/>
        </w:rPr>
        <w:t>[trade r</w:t>
      </w:r>
      <w:r w:rsidRPr="009A03AA">
        <w:rPr>
          <w:bCs/>
        </w:rPr>
        <w:t xml:space="preserve">eceivables, title documents, </w:t>
      </w:r>
      <w:r>
        <w:rPr>
          <w:bCs/>
        </w:rPr>
        <w:t>i</w:t>
      </w:r>
      <w:r w:rsidRPr="009A03AA">
        <w:rPr>
          <w:bCs/>
        </w:rPr>
        <w:t xml:space="preserve">nventory, collection accounts, insurance proceeds relating to </w:t>
      </w:r>
      <w:r>
        <w:rPr>
          <w:bCs/>
        </w:rPr>
        <w:t>r</w:t>
      </w:r>
      <w:r w:rsidRPr="009A03AA">
        <w:rPr>
          <w:bCs/>
        </w:rPr>
        <w:t xml:space="preserve">eceivables and </w:t>
      </w:r>
      <w:r>
        <w:rPr>
          <w:bCs/>
        </w:rPr>
        <w:t>i</w:t>
      </w:r>
      <w:r w:rsidRPr="009A03AA">
        <w:rPr>
          <w:bCs/>
        </w:rPr>
        <w:t>nventory (including transport), and trademark rights</w:t>
      </w:r>
      <w:r>
        <w:rPr>
          <w:bCs/>
        </w:rPr>
        <w:t>]</w:t>
      </w:r>
      <w:r>
        <w:rPr>
          <w:rStyle w:val="FootnoteReference"/>
          <w:bCs/>
        </w:rPr>
        <w:footnoteReference w:id="129"/>
      </w:r>
      <w:r w:rsidRPr="009A03AA">
        <w:rPr>
          <w:bCs/>
        </w:rPr>
        <w:t xml:space="preserve"> and the notices required to be sent thereunder all duly executed and delivered by each Obligor party thereto.</w:t>
      </w:r>
    </w:p>
    <w:p w:rsidRPr="005B6750" w:rsidR="00146E29" w:rsidP="005B6750" w:rsidRDefault="00146E29" w14:paraId="3F8731BF" w14:textId="392495CC">
      <w:pPr>
        <w:pStyle w:val="ParagraphL1"/>
        <w:keepNext/>
        <w:rPr>
          <w:b/>
          <w:bCs w:val="0"/>
        </w:rPr>
      </w:pPr>
      <w:r w:rsidRPr="005B6750">
        <w:rPr>
          <w:b/>
          <w:bCs w:val="0"/>
        </w:rPr>
        <w:t>LEGAL OPINION</w:t>
      </w:r>
    </w:p>
    <w:p w:rsidRPr="00773954" w:rsidR="00146E29" w:rsidP="005B6750" w:rsidRDefault="00146E29" w14:paraId="408C494C" w14:textId="2DC17183">
      <w:pPr>
        <w:pStyle w:val="BodyText1"/>
      </w:pPr>
      <w:r w:rsidRPr="00773954">
        <w:t xml:space="preserve">A </w:t>
      </w:r>
      <w:r w:rsidR="00242E2B">
        <w:t xml:space="preserve">[regulatory,] </w:t>
      </w:r>
      <w:r w:rsidRPr="00773954">
        <w:t xml:space="preserve">capacity and enforceability legal opinion </w:t>
      </w:r>
      <w:r w:rsidR="003F5CC4">
        <w:t>(including an opinion on further acts</w:t>
      </w:r>
      <w:r w:rsidR="003355A8">
        <w:t xml:space="preserve"> or no consents</w:t>
      </w:r>
      <w:r w:rsidR="003F5CC4">
        <w:t xml:space="preserve">) </w:t>
      </w:r>
      <w:r w:rsidRPr="00773954">
        <w:t>of the legal advisers to the Borrowing Base Agent as to Dutch law, addressed to the Borrowing Base Agent and the Borrowing Base Security Agent and capable of being relied upon by the Borrowing Base Lender(s).</w:t>
      </w:r>
    </w:p>
    <w:p w:rsidRPr="005B6750" w:rsidR="00146E29" w:rsidP="005B6750" w:rsidRDefault="00146E29" w14:paraId="60E4CB70" w14:textId="77777777">
      <w:pPr>
        <w:pStyle w:val="ParagraphL1"/>
        <w:keepNext/>
        <w:rPr>
          <w:b/>
          <w:bCs w:val="0"/>
        </w:rPr>
      </w:pPr>
      <w:r w:rsidRPr="005B6750">
        <w:rPr>
          <w:b/>
          <w:bCs w:val="0"/>
        </w:rPr>
        <w:t>OTHER DOCUMENTS AND EVIDENCE</w:t>
      </w:r>
    </w:p>
    <w:p w:rsidR="008E5DEE" w:rsidP="005B6750" w:rsidRDefault="009152BA" w14:paraId="03501466" w14:textId="678A60BC">
      <w:pPr>
        <w:pStyle w:val="ParagraphL2"/>
      </w:pPr>
      <w:bookmarkStart w:name="_Ref137676648" w:id="215"/>
      <w:bookmarkEnd w:id="214"/>
      <w:r w:rsidRPr="00773954">
        <w:t xml:space="preserve">Completion by the Borrowing Base Agent of its operational </w:t>
      </w:r>
      <w:r w:rsidR="002C5991">
        <w:t>F</w:t>
      </w:r>
      <w:r w:rsidRPr="00773954" w:rsidR="002C5991">
        <w:t xml:space="preserve">ield </w:t>
      </w:r>
      <w:r w:rsidR="002C5991">
        <w:t>A</w:t>
      </w:r>
      <w:r w:rsidRPr="00773954" w:rsidR="002C5991">
        <w:t>udit</w:t>
      </w:r>
      <w:r w:rsidRPr="00773954">
        <w:t xml:space="preserve"> and debtor verification of the Additional Borrower</w:t>
      </w:r>
      <w:r w:rsidR="008E5DEE">
        <w:t>'</w:t>
      </w:r>
      <w:r w:rsidRPr="00773954">
        <w:t xml:space="preserve">s </w:t>
      </w:r>
      <w:r w:rsidR="00BE0254">
        <w:t xml:space="preserve">business and </w:t>
      </w:r>
      <w:r w:rsidRPr="00773954">
        <w:t xml:space="preserve">assets and </w:t>
      </w:r>
      <w:r w:rsidR="00BE0254">
        <w:t xml:space="preserve">the </w:t>
      </w:r>
      <w:r w:rsidR="00BE0254">
        <w:lastRenderedPageBreak/>
        <w:t xml:space="preserve">results of </w:t>
      </w:r>
      <w:r w:rsidRPr="00773954">
        <w:t xml:space="preserve">such </w:t>
      </w:r>
      <w:r w:rsidR="00BE0254">
        <w:t xml:space="preserve">audit and field examination </w:t>
      </w:r>
      <w:r w:rsidRPr="00773954">
        <w:t>are satisfactory to the Borrowing Base Agent</w:t>
      </w:r>
      <w:r w:rsidR="006E2162">
        <w:t xml:space="preserve"> and the Borrowing Base Lenders</w:t>
      </w:r>
      <w:r w:rsidRPr="00773954">
        <w:t>.</w:t>
      </w:r>
      <w:bookmarkEnd w:id="215"/>
    </w:p>
    <w:p w:rsidRPr="00773954" w:rsidR="00146E29" w:rsidP="005B6750" w:rsidRDefault="004529CC" w14:paraId="50CEC30C" w14:textId="243AEAD8">
      <w:pPr>
        <w:pStyle w:val="ParagraphL2"/>
      </w:pPr>
      <w:r>
        <w:t>A copy of</w:t>
      </w:r>
      <w:r w:rsidRPr="00773954">
        <w:t xml:space="preserve"> </w:t>
      </w:r>
      <w:r>
        <w:t>the f</w:t>
      </w:r>
      <w:r w:rsidRPr="00773954" w:rsidR="00146E29">
        <w:t>orm of invoice of the Additional Borrower.</w:t>
      </w:r>
    </w:p>
    <w:p w:rsidRPr="00773954" w:rsidR="00146E29" w:rsidP="005B6750" w:rsidRDefault="00A4021B" w14:paraId="271D782E" w14:textId="356B4233">
      <w:pPr>
        <w:pStyle w:val="ParagraphL2"/>
      </w:pPr>
      <w:bookmarkStart w:name="_Hlk146029827" w:id="216"/>
      <w:r>
        <w:t>[</w:t>
      </w:r>
      <w:r w:rsidR="00BE0254">
        <w:t xml:space="preserve">Only in the case of prohibition on assignment or pledge </w:t>
      </w:r>
      <w:r w:rsidRPr="00773954" w:rsidR="00BE0254">
        <w:t xml:space="preserve">(whether </w:t>
      </w:r>
      <w:r w:rsidRPr="00773954" w:rsidR="00BE0254">
        <w:rPr>
          <w:i/>
          <w:iCs/>
        </w:rPr>
        <w:t>in rem</w:t>
      </w:r>
      <w:r w:rsidRPr="00773954" w:rsidR="00BE0254">
        <w:t xml:space="preserve"> (</w:t>
      </w:r>
      <w:proofErr w:type="spellStart"/>
      <w:r w:rsidRPr="00773954" w:rsidR="00BE0254">
        <w:rPr>
          <w:i/>
          <w:iCs/>
        </w:rPr>
        <w:t>goederenrechtelijk</w:t>
      </w:r>
      <w:proofErr w:type="spellEnd"/>
      <w:r w:rsidRPr="00773954" w:rsidR="00BE0254">
        <w:t>) or contractual (</w:t>
      </w:r>
      <w:proofErr w:type="spellStart"/>
      <w:r w:rsidRPr="00773954" w:rsidR="00BE0254">
        <w:rPr>
          <w:i/>
          <w:iCs/>
        </w:rPr>
        <w:t>verbintenisrechtelijk</w:t>
      </w:r>
      <w:proofErr w:type="spellEnd"/>
      <w:r w:rsidRPr="00773954" w:rsidR="00BE0254">
        <w:t>))</w:t>
      </w:r>
      <w:r w:rsidR="00BE0254">
        <w:t xml:space="preserve"> of any Receivable,</w:t>
      </w:r>
      <w:r w:rsidRPr="00773954" w:rsidR="00BE0254">
        <w:t xml:space="preserve"> </w:t>
      </w:r>
      <w:r w:rsidR="00BE0254">
        <w:t>c</w:t>
      </w:r>
      <w:r w:rsidRPr="00773954" w:rsidR="00BE0254">
        <w:t xml:space="preserve">onsent </w:t>
      </w:r>
      <w:r w:rsidRPr="00773954" w:rsidR="00146E29">
        <w:t>to the creation of Transaction Security over all Receivables of each material Debtors including agreement on any applicable conditions of purchase (if applicable) as requested by the Borrowing Base Agent for the purpose of this Agreement.</w:t>
      </w:r>
      <w:r>
        <w:t>]</w:t>
      </w:r>
      <w:r>
        <w:rPr>
          <w:rStyle w:val="FootnoteReference"/>
        </w:rPr>
        <w:footnoteReference w:id="130"/>
      </w:r>
    </w:p>
    <w:bookmarkEnd w:id="216"/>
    <w:p w:rsidRPr="00773954" w:rsidR="004529CC" w:rsidP="005B6750" w:rsidRDefault="004529CC" w14:paraId="6E9388E4" w14:textId="77777777">
      <w:pPr>
        <w:pStyle w:val="ParagraphL2"/>
      </w:pPr>
      <w:r w:rsidRPr="00773954">
        <w:t xml:space="preserve">A copy of </w:t>
      </w:r>
      <w:r>
        <w:t>the general terms and conditions of [each]/[the] Borrower, the c</w:t>
      </w:r>
      <w:r w:rsidRPr="00773954">
        <w:t xml:space="preserve">redit and collection policies of </w:t>
      </w:r>
      <w:r>
        <w:t>[each]/[the] Borrower</w:t>
      </w:r>
      <w:r w:rsidRPr="00773954">
        <w:t xml:space="preserve"> and the form of payment terms and conditions applicable to the delivery of goods or performance of services of </w:t>
      </w:r>
      <w:r>
        <w:t>[each]/[the] Borrower</w:t>
      </w:r>
      <w:r w:rsidRPr="00773954">
        <w:t>.</w:t>
      </w:r>
    </w:p>
    <w:p w:rsidRPr="00773954" w:rsidR="00146E29" w:rsidP="005B6750" w:rsidRDefault="00146E29" w14:paraId="5D09CA3E" w14:textId="4E3B7ACD">
      <w:pPr>
        <w:pStyle w:val="ParagraphL2"/>
      </w:pPr>
      <w:r w:rsidRPr="00773954">
        <w:t xml:space="preserve">A copy of the </w:t>
      </w:r>
      <w:r w:rsidRPr="00773954" w:rsidR="009152BA">
        <w:t>[</w:t>
      </w:r>
      <w:r w:rsidRPr="00773954">
        <w:t>credit, storage</w:t>
      </w:r>
      <w:r w:rsidRPr="00773954" w:rsidR="009152BA">
        <w:t>, inventory]</w:t>
      </w:r>
      <w:r w:rsidRPr="00773954">
        <w:t xml:space="preserve"> insurance policy of </w:t>
      </w:r>
      <w:r w:rsidR="00BD2285">
        <w:t>[each]/[the] Borrower</w:t>
      </w:r>
      <w:r w:rsidRPr="00773954">
        <w:t xml:space="preserve"> and including evidence of the Borrowing Base Agent being named a co-insured party to or loss payee under such credit insurance policy.</w:t>
      </w:r>
    </w:p>
    <w:p w:rsidRPr="00773954" w:rsidR="00146E29" w:rsidP="005B6750" w:rsidRDefault="00146E29" w14:paraId="388EAC9D" w14:textId="6A02B4D0">
      <w:pPr>
        <w:pStyle w:val="ParagraphL2"/>
      </w:pPr>
      <w:r w:rsidRPr="00773954">
        <w:t xml:space="preserve">Evidence that all Collection Accounts and </w:t>
      </w:r>
      <w:r w:rsidR="000458AF">
        <w:t>Funding Account</w:t>
      </w:r>
      <w:r w:rsidRPr="00773954">
        <w:t>s have been set up.</w:t>
      </w:r>
    </w:p>
    <w:p w:rsidR="00146E29" w:rsidP="005B6750" w:rsidRDefault="00146E29" w14:paraId="5480CE7D" w14:textId="79BECEFF">
      <w:pPr>
        <w:pStyle w:val="ParagraphL2"/>
      </w:pPr>
      <w:r w:rsidRPr="00773954">
        <w:t>Evidence that the Additional Borrower has installed an electronic interface (</w:t>
      </w:r>
      <w:proofErr w:type="spellStart"/>
      <w:r w:rsidRPr="00773954">
        <w:rPr>
          <w:i/>
          <w:iCs/>
        </w:rPr>
        <w:t>elektronische</w:t>
      </w:r>
      <w:proofErr w:type="spellEnd"/>
      <w:r w:rsidRPr="00773954">
        <w:rPr>
          <w:i/>
          <w:iCs/>
        </w:rPr>
        <w:t xml:space="preserve"> </w:t>
      </w:r>
      <w:proofErr w:type="spellStart"/>
      <w:r w:rsidRPr="00773954">
        <w:rPr>
          <w:i/>
          <w:iCs/>
        </w:rPr>
        <w:t>koppeling</w:t>
      </w:r>
      <w:proofErr w:type="spellEnd"/>
      <w:r w:rsidRPr="00773954">
        <w:t xml:space="preserve">) which enables them to submit their Receivables Identification Files [and Inventory Identification </w:t>
      </w:r>
      <w:r w:rsidR="006F05A1">
        <w:t>Data</w:t>
      </w:r>
      <w:r w:rsidRPr="00773954">
        <w:t>]</w:t>
      </w:r>
      <w:r w:rsidRPr="00BE0254" w:rsidR="00BE0254">
        <w:rPr>
          <w:rStyle w:val="FootnoteReference"/>
        </w:rPr>
        <w:t xml:space="preserve"> </w:t>
      </w:r>
      <w:r w:rsidR="008B664F">
        <w:t>to the Borrowing Base Agent</w:t>
      </w:r>
      <w:r w:rsidRPr="00773954">
        <w:t>.</w:t>
      </w:r>
    </w:p>
    <w:p w:rsidRPr="00444D2E" w:rsidR="00444D2E" w:rsidP="00444D2E" w:rsidRDefault="00444D2E" w14:paraId="31259113" w14:textId="076C576C">
      <w:pPr>
        <w:pStyle w:val="ParagraphL2"/>
      </w:pPr>
      <w:r>
        <w:t>[Evidence that the Borrower[s] can provide the Borrowing Base Agent with satisfactory Inventory Identification Data in accordance with this Agreement.]</w:t>
      </w:r>
      <w:r>
        <w:rPr>
          <w:rStyle w:val="FootnoteReference"/>
        </w:rPr>
        <w:footnoteReference w:id="131"/>
      </w:r>
    </w:p>
    <w:p w:rsidR="00444D2E" w:rsidP="005B6750" w:rsidRDefault="00444D2E" w14:paraId="64783AB2" w14:textId="28A79386">
      <w:pPr>
        <w:pStyle w:val="ParagraphL2"/>
      </w:pPr>
      <w:r>
        <w:t>[Borrowing Base Certificate]</w:t>
      </w:r>
    </w:p>
    <w:p w:rsidRPr="00773954" w:rsidR="00146E29" w:rsidP="005B6750" w:rsidRDefault="00146E29" w14:paraId="6C7E67E0" w14:textId="3C0344EE">
      <w:pPr>
        <w:pStyle w:val="ParagraphL2"/>
      </w:pPr>
      <w:r w:rsidRPr="00773954">
        <w:t>[</w:t>
      </w:r>
      <w:r w:rsidRPr="005B6750">
        <w:rPr>
          <w:i/>
          <w:iCs/>
        </w:rPr>
        <w:t>Other</w:t>
      </w:r>
      <w:r w:rsidRPr="00773954">
        <w:t>]</w:t>
      </w:r>
    </w:p>
    <w:p w:rsidRPr="00773954" w:rsidR="00146E29" w:rsidP="005B6750" w:rsidRDefault="00146E29" w14:paraId="4863EDBE" w14:textId="77777777">
      <w:pPr>
        <w:pStyle w:val="ParagraphL2"/>
      </w:pPr>
      <w:r w:rsidRPr="00773954">
        <w:t>A copy of any other authorisation or other document, opinion or assurance which the Borrowing Base Agent considers to be necessary in connection with the entry into and performance of the transactions contemplated by any Borrowing Base Document or for the validity and enforceability of any Borrowing Base Document.</w:t>
      </w:r>
    </w:p>
    <w:p w:rsidRPr="00773954" w:rsidR="00975DDA" w:rsidP="00975DDA" w:rsidRDefault="00975DDA" w14:paraId="4D09418E" w14:textId="77777777">
      <w:pPr>
        <w:pStyle w:val="Schedule2L1"/>
      </w:pPr>
      <w:r w:rsidRPr="00773954">
        <w:lastRenderedPageBreak/>
        <w:br/>
      </w:r>
      <w:bookmarkStart w:name="_Ref140601265" w:id="217"/>
      <w:bookmarkStart w:name="_Ref140601524" w:id="218"/>
      <w:bookmarkStart w:name="_Ref140601598" w:id="219"/>
      <w:bookmarkStart w:name="_Ref140601611" w:id="220"/>
      <w:bookmarkStart w:name="_Toc167781284" w:id="221"/>
      <w:r w:rsidRPr="00773954">
        <w:t>Eligibility Criteria</w:t>
      </w:r>
      <w:r w:rsidRPr="00773954">
        <w:rPr>
          <w:rStyle w:val="FootnoteReference"/>
        </w:rPr>
        <w:footnoteReference w:id="132"/>
      </w:r>
      <w:bookmarkEnd w:id="217"/>
      <w:bookmarkEnd w:id="218"/>
      <w:bookmarkEnd w:id="219"/>
      <w:bookmarkEnd w:id="220"/>
      <w:bookmarkEnd w:id="221"/>
    </w:p>
    <w:p w:rsidRPr="00773954" w:rsidR="00975DDA" w:rsidP="00975DDA" w:rsidRDefault="00975DDA" w14:paraId="7724B26F" w14:textId="77777777">
      <w:pPr>
        <w:pStyle w:val="Schedule2L2"/>
      </w:pPr>
      <w:bookmarkStart w:name="_Ref140575957" w:id="222"/>
      <w:r w:rsidRPr="00773954">
        <w:br/>
      </w:r>
      <w:bookmarkStart w:name="_Ref141326528" w:id="223"/>
      <w:bookmarkStart w:name="_Toc167781285" w:id="224"/>
      <w:r w:rsidRPr="00773954">
        <w:t>Eligibility Criteria Receivables</w:t>
      </w:r>
      <w:bookmarkEnd w:id="222"/>
      <w:bookmarkEnd w:id="223"/>
      <w:bookmarkEnd w:id="224"/>
    </w:p>
    <w:p w:rsidRPr="00773954" w:rsidR="00975DDA" w:rsidP="00975DDA" w:rsidRDefault="00975DDA" w14:paraId="55DE41F6" w14:textId="45AC806F">
      <w:pPr>
        <w:pStyle w:val="TableL1"/>
        <w:keepNext/>
      </w:pPr>
      <w:r>
        <w:t>"</w:t>
      </w:r>
      <w:r w:rsidRPr="00773954">
        <w:rPr>
          <w:b/>
          <w:bCs/>
        </w:rPr>
        <w:t>Eligible Receivable</w:t>
      </w:r>
      <w:r>
        <w:t>"</w:t>
      </w:r>
      <w:r w:rsidRPr="00773954">
        <w:t xml:space="preserve"> means any Receivable that meets each of the requirements set out in [</w:t>
      </w:r>
      <w:r w:rsidRPr="00773954">
        <w:fldChar w:fldCharType="begin"/>
      </w:r>
      <w:r w:rsidRPr="00773954">
        <w:instrText xml:space="preserve"> REF _Ref140575957 \n \h  \* MERGEFORMAT </w:instrText>
      </w:r>
      <w:r w:rsidRPr="00773954">
        <w:fldChar w:fldCharType="separate"/>
      </w:r>
      <w:r w:rsidR="00064689">
        <w:t>Part 1</w:t>
      </w:r>
      <w:r w:rsidRPr="00773954">
        <w:fldChar w:fldCharType="end"/>
      </w:r>
      <w:r w:rsidRPr="00773954">
        <w:t xml:space="preserve"> of]</w:t>
      </w:r>
      <w:r w:rsidRPr="00773954">
        <w:rPr>
          <w:rStyle w:val="FootnoteReference"/>
        </w:rPr>
        <w:footnoteReference w:id="133"/>
      </w:r>
      <w:r w:rsidRPr="00773954">
        <w:t xml:space="preserve"> this </w:t>
      </w:r>
      <w:r>
        <w:fldChar w:fldCharType="begin"/>
      </w:r>
      <w:r>
        <w:instrText xml:space="preserve"> REF _Ref140601265 \r \h </w:instrText>
      </w:r>
      <w:r>
        <w:fldChar w:fldCharType="separate"/>
      </w:r>
      <w:r w:rsidR="00064689">
        <w:t>Schedule 3</w:t>
      </w:r>
      <w:r>
        <w:fldChar w:fldCharType="end"/>
      </w:r>
      <w:r>
        <w:t xml:space="preserve"> </w:t>
      </w:r>
      <w:r w:rsidRPr="00773954">
        <w:t>as determined from time to time by the Borrowing Base Agent in its sole discretion:</w:t>
      </w:r>
    </w:p>
    <w:p w:rsidRPr="00773954" w:rsidR="00975DDA" w:rsidP="00975DDA" w:rsidRDefault="00975DDA" w14:paraId="4A955B19" w14:textId="77777777">
      <w:pPr>
        <w:pStyle w:val="TableL2"/>
      </w:pPr>
      <w:r w:rsidRPr="00773954">
        <w:t xml:space="preserve">of which [a]/[the] Borrower is the legal and beneficial owner of the Receivable and that Borrower has the full power to dispose of and encumber such </w:t>
      </w:r>
      <w:proofErr w:type="gramStart"/>
      <w:r w:rsidRPr="00773954">
        <w:t>Receivable;</w:t>
      </w:r>
      <w:proofErr w:type="gramEnd"/>
    </w:p>
    <w:p w:rsidR="003E2A96" w:rsidP="003E2A96" w:rsidRDefault="003E2A96" w14:paraId="01DF4547" w14:textId="4D13A4D2">
      <w:pPr>
        <w:pStyle w:val="TableL2"/>
      </w:pPr>
      <w:r>
        <w:t xml:space="preserve">of which the Borrower is not prohibited from disclosing any information with respect to the Receivable and or related rights to the Borrowing Base Agent and the other Borrowing Base </w:t>
      </w:r>
      <w:r w:rsidR="00577A98">
        <w:t>Lenders</w:t>
      </w:r>
      <w:r>
        <w:t xml:space="preserve"> as may be required for purposes of any sale or encumbrance of the Receivable or the enforcement of any Security over such </w:t>
      </w:r>
      <w:proofErr w:type="gramStart"/>
      <w:r>
        <w:t>Receivable;</w:t>
      </w:r>
      <w:proofErr w:type="gramEnd"/>
    </w:p>
    <w:p w:rsidRPr="009E4376" w:rsidR="00B620A0" w:rsidP="00B620A0" w:rsidRDefault="00B620A0" w14:paraId="6731EF41" w14:textId="77777777">
      <w:pPr>
        <w:pStyle w:val="TableL2"/>
      </w:pPr>
      <w:r w:rsidRPr="009E4376">
        <w:t xml:space="preserve">which is evidenced by an </w:t>
      </w:r>
      <w:r>
        <w:t>i</w:t>
      </w:r>
      <w:r w:rsidRPr="009E4376">
        <w:t xml:space="preserve">nvoice issued by the Borrower </w:t>
      </w:r>
      <w:r>
        <w:t>that</w:t>
      </w:r>
      <w:r w:rsidRPr="009E4376">
        <w:t xml:space="preserve"> originated that Receivable </w:t>
      </w:r>
      <w:r>
        <w:t xml:space="preserve">and </w:t>
      </w:r>
      <w:r w:rsidRPr="009E4376">
        <w:t>which</w:t>
      </w:r>
      <w:r>
        <w:t xml:space="preserve"> (i)</w:t>
      </w:r>
      <w:r w:rsidRPr="009E4376">
        <w:t xml:space="preserve"> </w:t>
      </w:r>
      <w:r>
        <w:t>includes the bank account details of the Collection Account [at that time]</w:t>
      </w:r>
      <w:r>
        <w:rPr>
          <w:rStyle w:val="FootnoteReference"/>
        </w:rPr>
        <w:footnoteReference w:id="134"/>
      </w:r>
      <w:r>
        <w:t xml:space="preserve"> and (ii) </w:t>
      </w:r>
      <w:r w:rsidRPr="009E4376">
        <w:t xml:space="preserve">complies with all applicable VAT laws and </w:t>
      </w:r>
      <w:proofErr w:type="gramStart"/>
      <w:r w:rsidRPr="009E4376">
        <w:t>regulations;</w:t>
      </w:r>
      <w:proofErr w:type="gramEnd"/>
    </w:p>
    <w:p w:rsidRPr="009E4376" w:rsidR="00B620A0" w:rsidP="00B620A0" w:rsidRDefault="00B620A0" w14:paraId="275C5543" w14:textId="77777777">
      <w:pPr>
        <w:pStyle w:val="TableL2"/>
      </w:pPr>
      <w:r w:rsidRPr="009E4376">
        <w:t>which can be identified in the Borrower</w:t>
      </w:r>
      <w:r>
        <w:t>'</w:t>
      </w:r>
      <w:r w:rsidRPr="009E4376">
        <w:t>s administration by its invoice number, its nominal amount, the Debtor</w:t>
      </w:r>
      <w:r>
        <w:t>'</w:t>
      </w:r>
      <w:r w:rsidRPr="009E4376">
        <w:t>s name, number, address and, if different, its invoicing address</w:t>
      </w:r>
      <w:r>
        <w:t xml:space="preserve"> </w:t>
      </w:r>
      <w:r w:rsidRPr="00F126AD">
        <w:t xml:space="preserve">and any other data required by the Borrowing Base </w:t>
      </w:r>
      <w:proofErr w:type="gramStart"/>
      <w:r w:rsidRPr="00F126AD">
        <w:t>Agent</w:t>
      </w:r>
      <w:r w:rsidRPr="009E4376">
        <w:t>;</w:t>
      </w:r>
      <w:proofErr w:type="gramEnd"/>
    </w:p>
    <w:p w:rsidRPr="009E4376" w:rsidR="00CC6CEE" w:rsidP="00CC6CEE" w:rsidRDefault="00CC6CEE" w14:paraId="6B4D7FE4" w14:textId="77777777">
      <w:pPr>
        <w:pStyle w:val="TableL2"/>
      </w:pPr>
      <w:r w:rsidRPr="009E4376">
        <w:t xml:space="preserve">which is not provisioned or written off in the books of the Borrower or otherwise designated as </w:t>
      </w:r>
      <w:proofErr w:type="gramStart"/>
      <w:r w:rsidRPr="009E4376">
        <w:t>uncollectible;</w:t>
      </w:r>
      <w:proofErr w:type="gramEnd"/>
    </w:p>
    <w:p w:rsidR="00B620A0" w:rsidP="00B620A0" w:rsidRDefault="00B620A0" w14:paraId="04E9389D" w14:textId="77777777">
      <w:pPr>
        <w:pStyle w:val="TableL2"/>
      </w:pPr>
      <w:r w:rsidRPr="009E4376">
        <w:t xml:space="preserve">which is not subject to collection action (for the avoidance of doubt, other than any standard servicing or administration activities) by the Borrower </w:t>
      </w:r>
      <w:r>
        <w:t xml:space="preserve">or the Borrowing Base Agent </w:t>
      </w:r>
      <w:r w:rsidRPr="009E4376">
        <w:t xml:space="preserve">(or any person on </w:t>
      </w:r>
      <w:r>
        <w:t>their</w:t>
      </w:r>
      <w:r w:rsidRPr="009E4376">
        <w:t xml:space="preserve"> behalf</w:t>
      </w:r>
      <w:proofErr w:type="gramStart"/>
      <w:r w:rsidRPr="009E4376">
        <w:t>);</w:t>
      </w:r>
      <w:proofErr w:type="gramEnd"/>
    </w:p>
    <w:p w:rsidRPr="00181767" w:rsidR="00975DDA" w:rsidP="003E2A96" w:rsidRDefault="00975DDA" w14:paraId="5ED4BB07" w14:textId="7ED30E79">
      <w:pPr>
        <w:pStyle w:val="TableL2"/>
      </w:pPr>
      <w:r w:rsidRPr="00773954">
        <w:t xml:space="preserve">which is originated by [a]/[the] Borrower under a written agreement with the Debtor in </w:t>
      </w:r>
      <w:r w:rsidRPr="00181767">
        <w:t xml:space="preserve">respect of the delivery of goods or the performance of services in its ordinary course of business and in accordance with applicable </w:t>
      </w:r>
      <w:proofErr w:type="gramStart"/>
      <w:r w:rsidRPr="00181767">
        <w:t>law;</w:t>
      </w:r>
      <w:proofErr w:type="gramEnd"/>
    </w:p>
    <w:p w:rsidRPr="00181767" w:rsidR="00975DDA" w:rsidP="00975DDA" w:rsidRDefault="00975DDA" w14:paraId="2217D96E" w14:textId="77777777">
      <w:pPr>
        <w:pStyle w:val="TableL2"/>
      </w:pPr>
      <w:r w:rsidRPr="00181767">
        <w:t>which constitutes an unconditional, legal, valid and binding obligation of the Debtor and is enforceable against that Debtor and the assets of that Debtor (and, for instance, the Receivable is not contingent on the performance of any obligation by [a]/[the] Borrower</w:t>
      </w:r>
      <w:proofErr w:type="gramStart"/>
      <w:r w:rsidRPr="00181767">
        <w:t>);</w:t>
      </w:r>
      <w:proofErr w:type="gramEnd"/>
    </w:p>
    <w:p w:rsidRPr="00181767" w:rsidR="00577A98" w:rsidP="00577A98" w:rsidRDefault="00577A98" w14:paraId="39C6A1DF" w14:textId="77777777">
      <w:pPr>
        <w:pStyle w:val="TableL2"/>
      </w:pPr>
      <w:r w:rsidRPr="00181767">
        <w:t>which is not based on advance invoicing (</w:t>
      </w:r>
      <w:proofErr w:type="spellStart"/>
      <w:r w:rsidRPr="00181767">
        <w:rPr>
          <w:i/>
          <w:iCs/>
        </w:rPr>
        <w:t>vooruitfacturatie</w:t>
      </w:r>
      <w:proofErr w:type="spellEnd"/>
      <w:r w:rsidRPr="00181767">
        <w:t>), milestone or stage invoicing (</w:t>
      </w:r>
      <w:proofErr w:type="spellStart"/>
      <w:r w:rsidRPr="00181767">
        <w:rPr>
          <w:i/>
          <w:iCs/>
        </w:rPr>
        <w:t>deelfacturatie</w:t>
      </w:r>
      <w:proofErr w:type="spellEnd"/>
      <w:r w:rsidRPr="00181767">
        <w:t>) and, in general, any invoicing that is related to a non-completed transaction (</w:t>
      </w:r>
      <w:proofErr w:type="spellStart"/>
      <w:r w:rsidRPr="00181767">
        <w:rPr>
          <w:i/>
          <w:iCs/>
        </w:rPr>
        <w:t>niet</w:t>
      </w:r>
      <w:proofErr w:type="spellEnd"/>
      <w:r w:rsidRPr="00181767">
        <w:rPr>
          <w:i/>
          <w:iCs/>
        </w:rPr>
        <w:t xml:space="preserve"> </w:t>
      </w:r>
      <w:proofErr w:type="spellStart"/>
      <w:r w:rsidRPr="00181767">
        <w:rPr>
          <w:i/>
          <w:iCs/>
        </w:rPr>
        <w:t>afgeronde</w:t>
      </w:r>
      <w:proofErr w:type="spellEnd"/>
      <w:r w:rsidRPr="00181767">
        <w:rPr>
          <w:i/>
          <w:iCs/>
        </w:rPr>
        <w:t xml:space="preserve"> </w:t>
      </w:r>
      <w:proofErr w:type="spellStart"/>
      <w:r w:rsidRPr="00181767">
        <w:rPr>
          <w:i/>
          <w:iCs/>
        </w:rPr>
        <w:t>prestatie</w:t>
      </w:r>
      <w:proofErr w:type="spellEnd"/>
      <w:r w:rsidRPr="00181767">
        <w:t xml:space="preserve">) or is otherwise invoiced before completion of the underlying performance </w:t>
      </w:r>
      <w:proofErr w:type="gramStart"/>
      <w:r w:rsidRPr="00181767">
        <w:t>obligation;</w:t>
      </w:r>
      <w:proofErr w:type="gramEnd"/>
    </w:p>
    <w:p w:rsidRPr="009E4376" w:rsidR="00CC6CEE" w:rsidP="00CC6CEE" w:rsidRDefault="00CC6CEE" w14:paraId="6466DE5D" w14:textId="77777777">
      <w:pPr>
        <w:pStyle w:val="TableL2"/>
        <w:keepNext/>
      </w:pPr>
      <w:r w:rsidRPr="009E4376">
        <w:lastRenderedPageBreak/>
        <w:t>to which apply:</w:t>
      </w:r>
    </w:p>
    <w:p w:rsidRPr="009E4376" w:rsidR="00CC6CEE" w:rsidP="00CC6CEE" w:rsidRDefault="00CC6CEE" w14:paraId="596D8833" w14:textId="77777777">
      <w:pPr>
        <w:pStyle w:val="TableL3"/>
      </w:pPr>
      <w:r w:rsidRPr="009E4376">
        <w:t>the general terms and conditions of the relevant Borrower; or</w:t>
      </w:r>
    </w:p>
    <w:p w:rsidRPr="009E4376" w:rsidR="00CC6CEE" w:rsidP="00CC6CEE" w:rsidRDefault="00CC6CEE" w14:paraId="5A0EF460" w14:textId="77777777">
      <w:pPr>
        <w:pStyle w:val="TableL3"/>
      </w:pPr>
      <w:r w:rsidRPr="009E4376">
        <w:t xml:space="preserve">other terms and conditions </w:t>
      </w:r>
      <w:r>
        <w:t xml:space="preserve">accepted by the Borrowing Base Agent </w:t>
      </w:r>
      <w:r w:rsidRPr="009E4376">
        <w:t>which</w:t>
      </w:r>
      <w:r>
        <w:t xml:space="preserve">, </w:t>
      </w:r>
      <w:r w:rsidRPr="009E4376">
        <w:t>in the sole opinion of the Borrowing Base Agent</w:t>
      </w:r>
      <w:r>
        <w:t>,</w:t>
      </w:r>
      <w:r w:rsidRPr="009E4376">
        <w:t xml:space="preserve"> do not adversely affect the rights and remedies of the Borrowing Base Lenders</w:t>
      </w:r>
      <w:r>
        <w:t>; and</w:t>
      </w:r>
    </w:p>
    <w:p w:rsidRPr="009E4376" w:rsidR="00975DDA" w:rsidP="00975DDA" w:rsidRDefault="00975DDA" w14:paraId="07FD1B4B" w14:textId="77777777">
      <w:pPr>
        <w:pStyle w:val="TableL2"/>
      </w:pPr>
      <w:r w:rsidRPr="00773954">
        <w:t xml:space="preserve">which is validly pledged (first ranking) under a Transaction Security Document </w:t>
      </w:r>
      <w:r>
        <w:t>in</w:t>
      </w:r>
      <w:r w:rsidRPr="00773954">
        <w:t xml:space="preserve"> </w:t>
      </w:r>
      <w:r w:rsidRPr="009E4376">
        <w:t xml:space="preserve">which the Borrowing Base Security Agent is </w:t>
      </w:r>
      <w:r>
        <w:t xml:space="preserve">the </w:t>
      </w:r>
      <w:proofErr w:type="gramStart"/>
      <w:r>
        <w:t>pledgee</w:t>
      </w:r>
      <w:proofErr w:type="gramEnd"/>
      <w:r w:rsidRPr="009E4376">
        <w:t xml:space="preserve"> and it is not subject to any other Security, any Quasi-Security, attachment, any other encumbrance or purchase arrangement;</w:t>
      </w:r>
      <w:r>
        <w:rPr>
          <w:rStyle w:val="FootnoteReference"/>
        </w:rPr>
        <w:footnoteReference w:id="135"/>
      </w:r>
    </w:p>
    <w:p w:rsidRPr="009E4376" w:rsidR="00975DDA" w:rsidP="00975DDA" w:rsidRDefault="00975DDA" w14:paraId="140CC6EB" w14:textId="654A59D4">
      <w:pPr>
        <w:pStyle w:val="TableL2"/>
      </w:pPr>
      <w:r w:rsidRPr="009E4376">
        <w:t xml:space="preserve">which (together with any </w:t>
      </w:r>
      <w:r>
        <w:t>R</w:t>
      </w:r>
      <w:r w:rsidRPr="009E4376">
        <w:t xml:space="preserve">elated </w:t>
      </w:r>
      <w:r>
        <w:t>R</w:t>
      </w:r>
      <w:r w:rsidRPr="009E4376">
        <w:t xml:space="preserve">ights) [is not subject to any restriction of assignability or encumbrance </w:t>
      </w:r>
      <w:proofErr w:type="gramStart"/>
      <w:r w:rsidRPr="009E4376">
        <w:t>with</w:t>
      </w:r>
      <w:r w:rsidR="00577A98">
        <w:t xml:space="preserve"> </w:t>
      </w:r>
      <w:r w:rsidRPr="009E4376">
        <w:rPr>
          <w:i/>
          <w:iCs/>
        </w:rPr>
        <w:t>in</w:t>
      </w:r>
      <w:proofErr w:type="gramEnd"/>
      <w:r w:rsidRPr="009E4376">
        <w:rPr>
          <w:i/>
          <w:iCs/>
        </w:rPr>
        <w:t xml:space="preserve"> rem</w:t>
      </w:r>
      <w:r w:rsidRPr="009E4376">
        <w:t xml:space="preserve"> effect (</w:t>
      </w:r>
      <w:proofErr w:type="spellStart"/>
      <w:r w:rsidRPr="009E4376">
        <w:rPr>
          <w:i/>
          <w:iCs/>
        </w:rPr>
        <w:t>goederenrechtelijke</w:t>
      </w:r>
      <w:proofErr w:type="spellEnd"/>
      <w:r w:rsidRPr="009E4376">
        <w:rPr>
          <w:i/>
          <w:iCs/>
        </w:rPr>
        <w:t xml:space="preserve"> </w:t>
      </w:r>
      <w:proofErr w:type="spellStart"/>
      <w:r w:rsidRPr="009E4376">
        <w:rPr>
          <w:i/>
          <w:iCs/>
        </w:rPr>
        <w:t>werking</w:t>
      </w:r>
      <w:proofErr w:type="spellEnd"/>
      <w:r w:rsidRPr="009E4376">
        <w:t>)</w:t>
      </w:r>
      <w:r>
        <w:t xml:space="preserve"> or similar</w:t>
      </w:r>
      <w:r w:rsidRPr="009E4376">
        <w:t xml:space="preserve">] [is, if subject to any restriction of assignability or encumbrance </w:t>
      </w:r>
      <w:proofErr w:type="gramStart"/>
      <w:r w:rsidRPr="009E4376">
        <w:t xml:space="preserve">with </w:t>
      </w:r>
      <w:r w:rsidRPr="009E4376">
        <w:rPr>
          <w:i/>
          <w:iCs/>
        </w:rPr>
        <w:t>in</w:t>
      </w:r>
      <w:proofErr w:type="gramEnd"/>
      <w:r w:rsidRPr="009E4376">
        <w:rPr>
          <w:i/>
          <w:iCs/>
        </w:rPr>
        <w:t xml:space="preserve"> rem</w:t>
      </w:r>
      <w:r w:rsidRPr="009E4376">
        <w:t xml:space="preserve"> effect (</w:t>
      </w:r>
      <w:proofErr w:type="spellStart"/>
      <w:r w:rsidRPr="009E4376">
        <w:rPr>
          <w:i/>
          <w:iCs/>
        </w:rPr>
        <w:t>goederenrechtelijke</w:t>
      </w:r>
      <w:proofErr w:type="spellEnd"/>
      <w:r w:rsidRPr="009E4376">
        <w:rPr>
          <w:i/>
          <w:iCs/>
        </w:rPr>
        <w:t xml:space="preserve"> </w:t>
      </w:r>
      <w:proofErr w:type="spellStart"/>
      <w:r w:rsidRPr="009E4376">
        <w:rPr>
          <w:i/>
          <w:iCs/>
        </w:rPr>
        <w:t>werking</w:t>
      </w:r>
      <w:proofErr w:type="spellEnd"/>
      <w:r w:rsidRPr="009E4376">
        <w:t>)</w:t>
      </w:r>
      <w:r>
        <w:t xml:space="preserve"> or similar</w:t>
      </w:r>
      <w:r w:rsidRPr="009E4376">
        <w:t>, only eligible if and to the extent that: [•]]</w:t>
      </w:r>
      <w:r w:rsidRPr="009E4376">
        <w:rPr>
          <w:rStyle w:val="FootnoteReference"/>
        </w:rPr>
        <w:footnoteReference w:id="136"/>
      </w:r>
    </w:p>
    <w:p w:rsidRPr="009E4376" w:rsidR="00975DDA" w:rsidP="00975DDA" w:rsidRDefault="00975DDA" w14:paraId="390C664B" w14:textId="77777777">
      <w:pPr>
        <w:pStyle w:val="TableL2"/>
      </w:pPr>
      <w:r w:rsidRPr="009E4376">
        <w:t xml:space="preserve">which is not a High Risk </w:t>
      </w:r>
      <w:proofErr w:type="gramStart"/>
      <w:r w:rsidRPr="009E4376">
        <w:t>Receivable;</w:t>
      </w:r>
      <w:proofErr w:type="gramEnd"/>
    </w:p>
    <w:p w:rsidR="00975DDA" w:rsidP="00975DDA" w:rsidRDefault="00577A98" w14:paraId="2BBD2024" w14:textId="7F643466">
      <w:pPr>
        <w:pStyle w:val="TableL2"/>
      </w:pPr>
      <w:r>
        <w:t xml:space="preserve">which </w:t>
      </w:r>
      <w:r w:rsidR="00975DDA">
        <w:t xml:space="preserve">is </w:t>
      </w:r>
      <w:r w:rsidRPr="00557964" w:rsidR="00975DDA">
        <w:t>denominated in euro</w:t>
      </w:r>
      <w:r w:rsidR="00975DDA">
        <w:t>, [USD]</w:t>
      </w:r>
      <w:r w:rsidRPr="008B664F" w:rsidR="00975DDA">
        <w:t>[</w:t>
      </w:r>
      <w:proofErr w:type="gramStart"/>
      <w:r w:rsidRPr="008B664F" w:rsidR="00975DDA">
        <w:t>,][</w:t>
      </w:r>
      <w:proofErr w:type="gramEnd"/>
      <w:r w:rsidRPr="008B664F" w:rsidR="00975DDA">
        <w:t>or] [GBP</w:t>
      </w:r>
      <w:proofErr w:type="gramStart"/>
      <w:r w:rsidRPr="008B664F" w:rsidR="00975DDA">
        <w:t>][</w:t>
      </w:r>
      <w:proofErr w:type="gramEnd"/>
      <w:r w:rsidRPr="008B664F" w:rsidR="00975DDA">
        <w:t xml:space="preserve">, or </w:t>
      </w:r>
      <w:r w:rsidRPr="009E4376" w:rsidR="006320D8">
        <w:t>[•]</w:t>
      </w:r>
      <w:proofErr w:type="gramStart"/>
      <w:r w:rsidRPr="008B664F" w:rsidR="00975DDA">
        <w:t>];</w:t>
      </w:r>
      <w:proofErr w:type="gramEnd"/>
    </w:p>
    <w:p w:rsidRPr="009E4376" w:rsidR="00975DDA" w:rsidP="00975DDA" w:rsidRDefault="00975DDA" w14:paraId="1186D734" w14:textId="206712E0">
      <w:pPr>
        <w:pStyle w:val="TableL2"/>
      </w:pPr>
      <w:r w:rsidRPr="009E4376">
        <w:t xml:space="preserve">which </w:t>
      </w:r>
      <w:r w:rsidR="000459FE">
        <w:t>does</w:t>
      </w:r>
      <w:r>
        <w:t xml:space="preserve"> not have a payment term that </w:t>
      </w:r>
      <w:r w:rsidRPr="009E4376">
        <w:t>exceed</w:t>
      </w:r>
      <w:r>
        <w:t>s</w:t>
      </w:r>
      <w:r w:rsidRPr="009E4376">
        <w:t xml:space="preserve"> </w:t>
      </w:r>
      <w:r w:rsidRPr="009E4376" w:rsidR="006320D8">
        <w:t>[•]</w:t>
      </w:r>
      <w:r w:rsidR="006320D8">
        <w:t xml:space="preserve"> </w:t>
      </w:r>
      <w:proofErr w:type="gramStart"/>
      <w:r>
        <w:t>days</w:t>
      </w:r>
      <w:r w:rsidRPr="009E4376">
        <w:t>;</w:t>
      </w:r>
      <w:proofErr w:type="gramEnd"/>
    </w:p>
    <w:p w:rsidRPr="009E4376" w:rsidR="00975DDA" w:rsidP="00975DDA" w:rsidRDefault="00975DDA" w14:paraId="7CFA9C5C" w14:textId="3B8C2C93">
      <w:pPr>
        <w:pStyle w:val="TableL2"/>
      </w:pPr>
      <w:r w:rsidRPr="009E4376">
        <w:t xml:space="preserve">which is not outstanding for more than [•] days after </w:t>
      </w:r>
      <w:r w:rsidR="00402B12">
        <w:t>its due date</w:t>
      </w:r>
      <w:r w:rsidRPr="009E4376">
        <w:t xml:space="preserve"> [and not outstanding for more than [•] days from the original date specified in an </w:t>
      </w:r>
      <w:proofErr w:type="gramStart"/>
      <w:r>
        <w:t>i</w:t>
      </w:r>
      <w:r w:rsidRPr="009E4376">
        <w:t>nvoice;</w:t>
      </w:r>
      <w:proofErr w:type="gramEnd"/>
    </w:p>
    <w:p w:rsidRPr="009E4376" w:rsidR="00975DDA" w:rsidP="00975DDA" w:rsidRDefault="00975DDA" w14:paraId="77F3E974" w14:textId="77777777">
      <w:pPr>
        <w:pStyle w:val="TableL2"/>
      </w:pPr>
      <w:r w:rsidRPr="009E4376">
        <w:t xml:space="preserve">which does not represent or result from a sale on a bill-and-hold guaranteed sale, sale-and-return, sale-on-approval, consignment, sale against cash-at-delivery, sale against documents, letters of credit or any other sale on a repurchase or return </w:t>
      </w:r>
      <w:proofErr w:type="gramStart"/>
      <w:r w:rsidRPr="009E4376">
        <w:t>basis;</w:t>
      </w:r>
      <w:proofErr w:type="gramEnd"/>
    </w:p>
    <w:p w:rsidRPr="009E4376" w:rsidR="00975DDA" w:rsidP="00975DDA" w:rsidRDefault="00975DDA" w14:paraId="634FF249" w14:textId="77777777">
      <w:pPr>
        <w:pStyle w:val="TableL2"/>
      </w:pPr>
      <w:r w:rsidRPr="009E4376">
        <w:t xml:space="preserve">which does not arise under or result from the receipt of a cheque, promissory note, bill of exchange or other negotiable </w:t>
      </w:r>
      <w:proofErr w:type="gramStart"/>
      <w:r w:rsidRPr="009E4376">
        <w:t>instrument;</w:t>
      </w:r>
      <w:proofErr w:type="gramEnd"/>
    </w:p>
    <w:p w:rsidRPr="009E4376" w:rsidR="00975DDA" w:rsidP="00975DDA" w:rsidRDefault="00975DDA" w14:paraId="0D0ED122" w14:textId="77777777">
      <w:pPr>
        <w:pStyle w:val="TableL2"/>
      </w:pPr>
      <w:r w:rsidRPr="009E4376">
        <w:t>which does not arise under or result from a hire, lease, hire purchase or contract hire transaction (or a transaction having a similar effect</w:t>
      </w:r>
      <w:proofErr w:type="gramStart"/>
      <w:r w:rsidRPr="009E4376">
        <w:t>);</w:t>
      </w:r>
      <w:proofErr w:type="gramEnd"/>
    </w:p>
    <w:p w:rsidRPr="009E4376" w:rsidR="00975DDA" w:rsidP="00975DDA" w:rsidRDefault="00975DDA" w14:paraId="0C79CD70" w14:textId="77777777">
      <w:pPr>
        <w:pStyle w:val="TableL2"/>
      </w:pPr>
      <w:r w:rsidRPr="009E4376">
        <w:t xml:space="preserve">which does not originate from the resale of products which were subject to </w:t>
      </w:r>
      <w:r>
        <w:t>Quasi-</w:t>
      </w:r>
      <w:r w:rsidRPr="009E4376">
        <w:t xml:space="preserve">Security, an attachment or other encumbrance or had been acquired by the relevant Borrower subject to a reservation of title arrangement, unless the </w:t>
      </w:r>
      <w:r>
        <w:t>Quasi-</w:t>
      </w:r>
      <w:r w:rsidRPr="009E4376">
        <w:t xml:space="preserve">Security, attachment or other encumbrance or reservation of title has lapsed due to the payment of the original acquisition price or </w:t>
      </w:r>
      <w:proofErr w:type="gramStart"/>
      <w:r w:rsidRPr="009E4376">
        <w:t>otherwise;</w:t>
      </w:r>
      <w:proofErr w:type="gramEnd"/>
    </w:p>
    <w:p w:rsidRPr="009E4376" w:rsidR="00975DDA" w:rsidP="00975DDA" w:rsidRDefault="00975DDA" w14:paraId="37CAEB20" w14:textId="77777777">
      <w:pPr>
        <w:pStyle w:val="TableL2"/>
      </w:pPr>
      <w:r w:rsidRPr="009E4376">
        <w:lastRenderedPageBreak/>
        <w:t xml:space="preserve">which does not arise under a contract which is subject to consumer protection or public procurement laws and </w:t>
      </w:r>
      <w:proofErr w:type="gramStart"/>
      <w:r w:rsidRPr="009E4376">
        <w:t>regulations;</w:t>
      </w:r>
      <w:proofErr w:type="gramEnd"/>
    </w:p>
    <w:p w:rsidRPr="009E4376" w:rsidR="00975DDA" w:rsidP="00975DDA" w:rsidRDefault="00975DDA" w14:paraId="7EAAEF41" w14:textId="77777777">
      <w:pPr>
        <w:pStyle w:val="TableL2"/>
      </w:pPr>
      <w:r w:rsidRPr="009E4376">
        <w:t xml:space="preserve">which does not relate to payments of penalties, interest, compensation and/or </w:t>
      </w:r>
      <w:proofErr w:type="gramStart"/>
      <w:r w:rsidRPr="009E4376">
        <w:t>damages;</w:t>
      </w:r>
      <w:proofErr w:type="gramEnd"/>
    </w:p>
    <w:p w:rsidRPr="009E4376" w:rsidR="00CC6CEE" w:rsidP="00CC6CEE" w:rsidRDefault="00CC6CEE" w14:paraId="427A005E" w14:textId="77777777">
      <w:pPr>
        <w:pStyle w:val="TableL2"/>
      </w:pPr>
      <w:bookmarkStart w:name="_Ref166244174" w:id="225"/>
      <w:r w:rsidRPr="009E4376">
        <w:t xml:space="preserve">which is subject to </w:t>
      </w:r>
      <w:r>
        <w:t>[</w:t>
      </w:r>
      <w:r w:rsidRPr="009E4376">
        <w:t>Dutch</w:t>
      </w:r>
      <w:r>
        <w:t>, [•]]</w:t>
      </w:r>
      <w:r w:rsidRPr="009E4376">
        <w:t xml:space="preserve"> </w:t>
      </w:r>
      <w:proofErr w:type="gramStart"/>
      <w:r w:rsidRPr="009E4376">
        <w:t>law;</w:t>
      </w:r>
      <w:proofErr w:type="gramEnd"/>
    </w:p>
    <w:p w:rsidRPr="009E4376" w:rsidR="00CC6CEE" w:rsidP="00CC6CEE" w:rsidRDefault="00CC6CEE" w14:paraId="5D6CF621" w14:textId="5588C0CD">
      <w:pPr>
        <w:pStyle w:val="TableL2"/>
      </w:pPr>
      <w:r w:rsidRPr="009E4376">
        <w:t>[which is not collected through direct debit</w:t>
      </w:r>
      <w:r>
        <w:rPr>
          <w:rFonts w:cs="Arial"/>
        </w:rPr>
        <w:t>]</w:t>
      </w:r>
      <w:r>
        <w:t>;</w:t>
      </w:r>
      <w:r w:rsidRPr="009E4376">
        <w:t>]</w:t>
      </w:r>
    </w:p>
    <w:p w:rsidRPr="009E4376" w:rsidR="00181767" w:rsidP="00181767" w:rsidRDefault="00181767" w14:paraId="56A0E08A" w14:textId="77777777">
      <w:pPr>
        <w:pStyle w:val="TableL2"/>
      </w:pPr>
      <w:r>
        <w:t>[</w:t>
      </w:r>
      <w:r w:rsidRPr="009E4376">
        <w:t xml:space="preserve">which is not subject to any set-off right of the Debtor or similar rights or </w:t>
      </w:r>
      <w:proofErr w:type="gramStart"/>
      <w:r w:rsidRPr="009E4376">
        <w:t>reductions</w:t>
      </w:r>
      <w:r>
        <w:t>][</w:t>
      </w:r>
      <w:proofErr w:type="gramEnd"/>
      <w:r>
        <w:t xml:space="preserve">which may be subject to a set-off right of the Debtor, provided that only the net value after deduction of the counterclaim of the Debtor is </w:t>
      </w:r>
      <w:proofErr w:type="gramStart"/>
      <w:r>
        <w:t>eligible[</w:t>
      </w:r>
      <w:proofErr w:type="gramEnd"/>
      <w:r>
        <w:t>, if the counterclaim amounts to less than [•] per cent. of the Receivables owed by the relevant Debtor to that Borrower]</w:t>
      </w:r>
      <w:r>
        <w:rPr>
          <w:rStyle w:val="FootnoteReference"/>
        </w:rPr>
        <w:footnoteReference w:id="137"/>
      </w:r>
      <w:r w:rsidRPr="009E4376">
        <w:t>;</w:t>
      </w:r>
    </w:p>
    <w:p w:rsidRPr="00181767" w:rsidR="00181767" w:rsidP="00181767" w:rsidRDefault="00181767" w14:paraId="54080C7A" w14:textId="77777777">
      <w:pPr>
        <w:pStyle w:val="TableL2"/>
      </w:pPr>
      <w:r w:rsidRPr="009E4376">
        <w:t xml:space="preserve">which is not the subject of </w:t>
      </w:r>
      <w:r>
        <w:t xml:space="preserve">a dispute or </w:t>
      </w:r>
      <w:r w:rsidRPr="009E4376">
        <w:t xml:space="preserve">a refusal by a Debtor to acknowledge the existence of or amount payable by it under a Receivable or to pay a Receivable for </w:t>
      </w:r>
      <w:r w:rsidRPr="00181767">
        <w:t xml:space="preserve">whatever </w:t>
      </w:r>
      <w:proofErr w:type="gramStart"/>
      <w:r w:rsidRPr="00181767">
        <w:t>reason;</w:t>
      </w:r>
      <w:proofErr w:type="gramEnd"/>
    </w:p>
    <w:p w:rsidRPr="00181767" w:rsidR="00CC6CEE" w:rsidP="00CC6CEE" w:rsidRDefault="00CC6CEE" w14:paraId="7462C102" w14:textId="77777777">
      <w:pPr>
        <w:pStyle w:val="TableL2"/>
      </w:pPr>
      <w:r w:rsidRPr="00181767">
        <w:t xml:space="preserve">[which does not exceed the creditworthiness of a </w:t>
      </w:r>
      <w:proofErr w:type="gramStart"/>
      <w:r w:rsidRPr="00181767">
        <w:t>Debtor][</w:t>
      </w:r>
      <w:proofErr w:type="gramEnd"/>
      <w:r w:rsidRPr="00181767">
        <w:t>which does not result in the applicable Credit Limit for that Debtor being exceeded;]</w:t>
      </w:r>
      <w:r w:rsidRPr="00181767">
        <w:rPr>
          <w:rStyle w:val="FootnoteReference"/>
        </w:rPr>
        <w:footnoteReference w:id="138"/>
      </w:r>
      <w:bookmarkEnd w:id="225"/>
    </w:p>
    <w:p w:rsidRPr="00181767" w:rsidR="00975DDA" w:rsidP="00975DDA" w:rsidRDefault="00975DDA" w14:paraId="6B5642A0" w14:textId="77777777">
      <w:pPr>
        <w:pStyle w:val="TableL2"/>
        <w:keepNext/>
      </w:pPr>
      <w:r w:rsidRPr="00181767">
        <w:t>which is owed by a Debtor that:</w:t>
      </w:r>
    </w:p>
    <w:p w:rsidRPr="00181767" w:rsidR="00975DDA" w:rsidP="00975DDA" w:rsidRDefault="00975DDA" w14:paraId="6746EB09" w14:textId="77777777">
      <w:pPr>
        <w:pStyle w:val="TableL3"/>
      </w:pPr>
      <w:r w:rsidRPr="00181767">
        <w:t>is not a natural person (i.e. a person who is not acting in the conduct of a profession or business</w:t>
      </w:r>
      <w:proofErr w:type="gramStart"/>
      <w:r w:rsidRPr="00181767">
        <w:t>);</w:t>
      </w:r>
      <w:proofErr w:type="gramEnd"/>
    </w:p>
    <w:p w:rsidR="00975DDA" w:rsidP="00975DDA" w:rsidRDefault="00975DDA" w14:paraId="26B39C4D" w14:textId="367F58D5">
      <w:pPr>
        <w:pStyle w:val="TableL3"/>
      </w:pPr>
      <w:r w:rsidRPr="009E4376">
        <w:t>is not a</w:t>
      </w:r>
      <w:r w:rsidR="003E2A96">
        <w:t xml:space="preserve"> direct or indirect</w:t>
      </w:r>
      <w:r w:rsidRPr="009E4376">
        <w:t xml:space="preserve"> Affiliate, a Subsidiary</w:t>
      </w:r>
      <w:r w:rsidR="003E2A96">
        <w:t>, Holding Company,</w:t>
      </w:r>
      <w:r w:rsidRPr="009E4376">
        <w:t xml:space="preserve"> or Joint Venture of a member of the Group or an employee, officer, director, supervisory director or agent of, or otherwise related or affiliated to or connected with, a member of the Group, including through being a partner, associate or holder of depositary receipts </w:t>
      </w:r>
      <w:proofErr w:type="spellStart"/>
      <w:r w:rsidRPr="009E4376">
        <w:t>or</w:t>
      </w:r>
      <w:proofErr w:type="spellEnd"/>
      <w:r w:rsidRPr="009E4376">
        <w:t xml:space="preserve"> shares in a member of the Group;</w:t>
      </w:r>
    </w:p>
    <w:p w:rsidR="00975DDA" w:rsidP="00975DDA" w:rsidRDefault="00975DDA" w14:paraId="537FFC41" w14:textId="77777777">
      <w:pPr>
        <w:pStyle w:val="TableL3"/>
      </w:pPr>
      <w:r>
        <w:t>[complies with the Borrowing Base Lenders' Environmental and Social Responsibility-standards, as amended from time to time;]</w:t>
      </w:r>
    </w:p>
    <w:p w:rsidRPr="00A75E0F" w:rsidR="00975DDA" w:rsidP="00577A98" w:rsidRDefault="00975DDA" w14:paraId="5F7391B9" w14:textId="10B8E77A">
      <w:pPr>
        <w:pStyle w:val="TableL3"/>
      </w:pPr>
      <w:r>
        <w:t xml:space="preserve"> </w:t>
      </w:r>
      <w:r w:rsidR="000459FE">
        <w:t xml:space="preserve">made any of </w:t>
      </w:r>
      <w:r>
        <w:t xml:space="preserve">its payments </w:t>
      </w:r>
      <w:r w:rsidR="000459FE">
        <w:t xml:space="preserve">that were so instructed </w:t>
      </w:r>
      <w:r>
        <w:t xml:space="preserve">into a Collection </w:t>
      </w:r>
      <w:proofErr w:type="gramStart"/>
      <w:r>
        <w:t>Account;</w:t>
      </w:r>
      <w:proofErr w:type="gramEnd"/>
      <w:r w:rsidRPr="00A75E0F">
        <w:t xml:space="preserve"> </w:t>
      </w:r>
    </w:p>
    <w:p w:rsidRPr="002B41B1" w:rsidR="00975DDA" w:rsidP="00975DDA" w:rsidRDefault="00975DDA" w14:paraId="6FAA45BD" w14:textId="1AF7074E">
      <w:pPr>
        <w:pStyle w:val="TableL3"/>
      </w:pPr>
      <w:r>
        <w:t>i</w:t>
      </w:r>
      <w:r w:rsidRPr="002B41B1">
        <w:t xml:space="preserve">s </w:t>
      </w:r>
      <w:r w:rsidRPr="00E31D9B">
        <w:t>established</w:t>
      </w:r>
      <w:r w:rsidRPr="002B41B1">
        <w:t xml:space="preserve"> in </w:t>
      </w:r>
      <w:r w:rsidR="000459FE">
        <w:t>[•]</w:t>
      </w:r>
      <w:r w:rsidRPr="002B41B1">
        <w:t>; [is established in</w:t>
      </w:r>
      <w:r>
        <w:rPr>
          <w:rStyle w:val="FootnoteReference"/>
        </w:rPr>
        <w:footnoteReference w:id="139"/>
      </w:r>
      <w:r w:rsidRPr="002B41B1">
        <w:t>:</w:t>
      </w:r>
    </w:p>
    <w:p w:rsidRPr="00E31D9B" w:rsidR="00975DDA" w:rsidP="00975DDA" w:rsidRDefault="00975DDA" w14:paraId="72425433" w14:textId="77777777">
      <w:pPr>
        <w:pStyle w:val="TableL4"/>
        <w:rPr>
          <w:lang w:val="en-US"/>
        </w:rPr>
      </w:pPr>
      <w:r w:rsidRPr="00627F57">
        <w:rPr>
          <w:lang w:val="en-US"/>
        </w:rPr>
        <w:t>a mem</w:t>
      </w:r>
      <w:r w:rsidRPr="00E31D9B">
        <w:rPr>
          <w:lang w:val="en-US"/>
        </w:rPr>
        <w:t xml:space="preserve">ber state of the European Union, the United Kingdom, Switzerland, Iceland, Norway or </w:t>
      </w:r>
      <w:proofErr w:type="gramStart"/>
      <w:r w:rsidRPr="00E31D9B">
        <w:rPr>
          <w:lang w:val="en-US"/>
        </w:rPr>
        <w:t>Turkey;</w:t>
      </w:r>
      <w:proofErr w:type="gramEnd"/>
    </w:p>
    <w:p w:rsidRPr="00E31D9B" w:rsidR="00975DDA" w:rsidP="00975DDA" w:rsidRDefault="00975DDA" w14:paraId="75A52222" w14:textId="57D0A81C">
      <w:pPr>
        <w:pStyle w:val="TableL4"/>
        <w:rPr>
          <w:lang w:val="en-US"/>
        </w:rPr>
      </w:pPr>
      <w:r w:rsidRPr="00E31D9B">
        <w:rPr>
          <w:lang w:val="en-US"/>
        </w:rPr>
        <w:t>a country that is not included in (i</w:t>
      </w:r>
      <w:proofErr w:type="gramStart"/>
      <w:r w:rsidRPr="00E31D9B">
        <w:rPr>
          <w:lang w:val="en-US"/>
        </w:rPr>
        <w:t>), but</w:t>
      </w:r>
      <w:proofErr w:type="gramEnd"/>
      <w:r w:rsidRPr="00E31D9B">
        <w:rPr>
          <w:lang w:val="en-US"/>
        </w:rPr>
        <w:t xml:space="preserve"> is a member of the </w:t>
      </w:r>
      <w:proofErr w:type="spellStart"/>
      <w:r w:rsidRPr="00E31D9B">
        <w:rPr>
          <w:lang w:val="en-US"/>
        </w:rPr>
        <w:t>Organisation</w:t>
      </w:r>
      <w:proofErr w:type="spellEnd"/>
      <w:r w:rsidRPr="00E31D9B">
        <w:rPr>
          <w:lang w:val="en-US"/>
        </w:rPr>
        <w:t xml:space="preserve"> for Economic Co-operation and Development (OECD) as long as the </w:t>
      </w:r>
      <w:r w:rsidRPr="00E31D9B">
        <w:rPr>
          <w:lang w:val="en-US"/>
        </w:rPr>
        <w:lastRenderedPageBreak/>
        <w:t xml:space="preserve">aggregate amount of the Receivables owed by Debtors in such countries does not at any time </w:t>
      </w:r>
      <w:proofErr w:type="gramStart"/>
      <w:r w:rsidRPr="00E31D9B">
        <w:rPr>
          <w:lang w:val="en-US"/>
        </w:rPr>
        <w:t xml:space="preserve">exceed </w:t>
      </w:r>
      <w:r w:rsidR="000459FE">
        <w:t>[•</w:t>
      </w:r>
      <w:proofErr w:type="gramEnd"/>
      <w:r w:rsidR="000459FE">
        <w:t xml:space="preserve">] </w:t>
      </w:r>
      <w:r w:rsidRPr="00E31D9B">
        <w:rPr>
          <w:lang w:val="en-US"/>
        </w:rPr>
        <w:t>per cent. of all Eligible Receivables; or</w:t>
      </w:r>
    </w:p>
    <w:p w:rsidRPr="003E2A96" w:rsidR="00975DDA" w:rsidP="00A30400" w:rsidRDefault="00975DDA" w14:paraId="5B1B6B0F" w14:textId="510CEF2C">
      <w:pPr>
        <w:pStyle w:val="TableL4"/>
        <w:rPr>
          <w:lang w:val="en-US"/>
        </w:rPr>
      </w:pPr>
      <w:r w:rsidRPr="003E2A96">
        <w:rPr>
          <w:lang w:val="en-US"/>
        </w:rPr>
        <w:t xml:space="preserve">a non-OECD country, </w:t>
      </w:r>
      <w:proofErr w:type="gramStart"/>
      <w:r w:rsidRPr="003E2A96">
        <w:rPr>
          <w:lang w:val="en-US"/>
        </w:rPr>
        <w:t>as long as</w:t>
      </w:r>
      <w:proofErr w:type="gramEnd"/>
      <w:r w:rsidRPr="003E2A96">
        <w:rPr>
          <w:lang w:val="en-US"/>
        </w:rPr>
        <w:t xml:space="preserve"> the aggregate amount of the Receivables owed by Debtors in such countries does not at any time exceed </w:t>
      </w:r>
      <w:r w:rsidR="000459FE">
        <w:t>[•]</w:t>
      </w:r>
      <w:r w:rsidRPr="003E2A96" w:rsidR="000459FE">
        <w:rPr>
          <w:lang w:val="en-US"/>
        </w:rPr>
        <w:t xml:space="preserve"> </w:t>
      </w:r>
      <w:r w:rsidRPr="003E2A96">
        <w:rPr>
          <w:lang w:val="en-US"/>
        </w:rPr>
        <w:t>per cent. of all Eligible Receivables</w:t>
      </w:r>
      <w:r w:rsidRPr="003E2A96" w:rsidR="003E2A96">
        <w:rPr>
          <w:lang w:val="en-US"/>
        </w:rPr>
        <w:t xml:space="preserve"> [</w:t>
      </w:r>
      <w:r w:rsidRPr="003E2A96">
        <w:rPr>
          <w:lang w:val="en-US"/>
        </w:rPr>
        <w:t xml:space="preserve">, </w:t>
      </w:r>
      <w:r w:rsidRPr="003E2A96" w:rsidR="003E2A96">
        <w:rPr>
          <w:lang w:val="en-US"/>
        </w:rPr>
        <w:t>it being understood that if the maximum non-OECD Debtors percentage threshold is exceeded, only such excess with respect to these Debtors and their Receivables shall be</w:t>
      </w:r>
      <w:r w:rsidR="003E2A96">
        <w:rPr>
          <w:lang w:val="en-US"/>
        </w:rPr>
        <w:t xml:space="preserve"> </w:t>
      </w:r>
      <w:r w:rsidRPr="003E2A96" w:rsidR="003E2A96">
        <w:rPr>
          <w:lang w:val="en-US"/>
        </w:rPr>
        <w:t xml:space="preserve">excluded for purposes of calculating the Borrowing Base,] </w:t>
      </w:r>
      <w:r w:rsidRPr="003E2A96">
        <w:rPr>
          <w:lang w:val="en-US"/>
        </w:rPr>
        <w:t>and</w:t>
      </w:r>
    </w:p>
    <w:p w:rsidRPr="00745026" w:rsidR="00975DDA" w:rsidP="00975DDA" w:rsidRDefault="00975DDA" w14:paraId="45E71044" w14:textId="7985C61E">
      <w:pPr>
        <w:pStyle w:val="TableL4"/>
        <w:numPr>
          <w:ilvl w:val="0"/>
          <w:numId w:val="0"/>
        </w:numPr>
        <w:ind w:left="1440"/>
      </w:pPr>
      <w:r w:rsidRPr="00E31D9B">
        <w:rPr>
          <w:lang w:val="en-US"/>
        </w:rPr>
        <w:t>if any of the above thresholds</w:t>
      </w:r>
      <w:r w:rsidRPr="00745026">
        <w:t xml:space="preserve"> </w:t>
      </w:r>
      <w:proofErr w:type="gramStart"/>
      <w:r w:rsidRPr="00745026">
        <w:t>is</w:t>
      </w:r>
      <w:proofErr w:type="gramEnd"/>
      <w:r w:rsidRPr="00745026">
        <w:t xml:space="preserve"> exceeded, such excess </w:t>
      </w:r>
      <w:r w:rsidR="000459FE">
        <w:t xml:space="preserve">with respect to these </w:t>
      </w:r>
      <w:proofErr w:type="gramStart"/>
      <w:r w:rsidR="000459FE">
        <w:t>Debtors</w:t>
      </w:r>
      <w:proofErr w:type="gramEnd"/>
      <w:r w:rsidR="000459FE">
        <w:t xml:space="preserve"> and their Receivables</w:t>
      </w:r>
      <w:r w:rsidRPr="00745026" w:rsidR="000459FE">
        <w:t xml:space="preserve"> </w:t>
      </w:r>
      <w:r w:rsidRPr="00745026">
        <w:t>shall not qualify as eligible;</w:t>
      </w:r>
      <w:r>
        <w:t>]</w:t>
      </w:r>
    </w:p>
    <w:p w:rsidR="00975DDA" w:rsidP="00975DDA" w:rsidRDefault="00265D93" w14:paraId="46B67DFD" w14:textId="1C016ABC">
      <w:pPr>
        <w:pStyle w:val="TableL3"/>
      </w:pPr>
      <w:r>
        <w:t xml:space="preserve">which </w:t>
      </w:r>
      <w:r w:rsidRPr="009E4376" w:rsidR="00975DDA">
        <w:t xml:space="preserve">is not subject to any of bankruptcy, attachment, insolvency proceedings, legal proceedings or analogous procedure in any </w:t>
      </w:r>
      <w:proofErr w:type="gramStart"/>
      <w:r w:rsidRPr="009E4376" w:rsidR="00975DDA">
        <w:t>jurisdiction;</w:t>
      </w:r>
      <w:proofErr w:type="gramEnd"/>
    </w:p>
    <w:p w:rsidR="00975DDA" w:rsidP="00975DDA" w:rsidRDefault="00975DDA" w14:paraId="620C25EE" w14:textId="644FBB9F">
      <w:pPr>
        <w:pStyle w:val="TableL3"/>
      </w:pPr>
      <w:r>
        <w:t xml:space="preserve">does not owe Receivables in respect of which the </w:t>
      </w:r>
      <w:r w:rsidRPr="00E31D9B">
        <w:t>Concentration Percentage exceed</w:t>
      </w:r>
      <w:r>
        <w:t>s</w:t>
      </w:r>
      <w:r w:rsidRPr="00E31D9B">
        <w:t xml:space="preserve"> [</w:t>
      </w:r>
      <w:proofErr w:type="gramStart"/>
      <w:r w:rsidRPr="00E31D9B">
        <w:t>•]</w:t>
      </w:r>
      <w:r>
        <w:t>%</w:t>
      </w:r>
      <w:proofErr w:type="gramEnd"/>
      <w:r>
        <w:t xml:space="preserve"> at any time (the "</w:t>
      </w:r>
      <w:r w:rsidRPr="00E31D9B">
        <w:rPr>
          <w:b/>
          <w:bCs/>
        </w:rPr>
        <w:t>Maximum Concentration Percentage</w:t>
      </w:r>
      <w:r w:rsidRPr="00E31D9B">
        <w:t>"</w:t>
      </w:r>
      <w:r>
        <w:t xml:space="preserve">), and, if this threshold is exceeded, such excess </w:t>
      </w:r>
      <w:r w:rsidR="000459FE">
        <w:t xml:space="preserve">with respect to these </w:t>
      </w:r>
      <w:proofErr w:type="gramStart"/>
      <w:r w:rsidR="000459FE">
        <w:t>Debtors</w:t>
      </w:r>
      <w:proofErr w:type="gramEnd"/>
      <w:r w:rsidR="000459FE">
        <w:t xml:space="preserve"> and their Receivables </w:t>
      </w:r>
      <w:r>
        <w:t xml:space="preserve">shall not qualify as </w:t>
      </w:r>
      <w:proofErr w:type="gramStart"/>
      <w:r>
        <w:t>eligible;</w:t>
      </w:r>
      <w:proofErr w:type="gramEnd"/>
    </w:p>
    <w:p w:rsidR="00975DDA" w:rsidP="00975DDA" w:rsidRDefault="00FD79C6" w14:paraId="0717FF32" w14:textId="69B5B3C9">
      <w:pPr>
        <w:pStyle w:val="TableL3"/>
      </w:pPr>
      <w:r w:rsidRPr="00FD79C6">
        <w:t xml:space="preserve">does not owe Receivables of which an aggregate amount of [•] per cent. or more is 90 days past </w:t>
      </w:r>
      <w:r w:rsidR="00402B12">
        <w:t xml:space="preserve">its due </w:t>
      </w:r>
      <w:proofErr w:type="gramStart"/>
      <w:r w:rsidR="00402B12">
        <w:t>date</w:t>
      </w:r>
      <w:r w:rsidRPr="009E4376" w:rsidR="00975DDA">
        <w:t>;</w:t>
      </w:r>
      <w:proofErr w:type="gramEnd"/>
    </w:p>
    <w:p w:rsidRPr="009E4376" w:rsidR="00975DDA" w:rsidP="00975DDA" w:rsidRDefault="00975DDA" w14:paraId="3EA5CB93" w14:textId="0F8C6884">
      <w:pPr>
        <w:pStyle w:val="TableL3"/>
      </w:pPr>
      <w:r w:rsidRPr="009E4376">
        <w:t xml:space="preserve">is </w:t>
      </w:r>
      <w:r w:rsidR="00FD79C6">
        <w:t xml:space="preserve">not </w:t>
      </w:r>
      <w:r w:rsidRPr="009E4376">
        <w:t>entitled to any bonus, reduction, adjustment or discount with respect to the Receivables</w:t>
      </w:r>
      <w:r w:rsidR="00402B12">
        <w:t xml:space="preserve">, </w:t>
      </w:r>
      <w:r w:rsidRPr="009E4376">
        <w:t>other than bonuses given in the ordinary course of business of [a]/[the] Borrower and notified to and approved by the Borrowing Base Agent in accordance with this Agreement;</w:t>
      </w:r>
      <w:r w:rsidR="00402B12">
        <w:t xml:space="preserve"> </w:t>
      </w:r>
      <w:r w:rsidRPr="009E4376">
        <w:t>and</w:t>
      </w:r>
    </w:p>
    <w:p w:rsidRPr="009E4376" w:rsidR="00975DDA" w:rsidP="00975DDA" w:rsidRDefault="00975DDA" w14:paraId="797F98E5" w14:textId="77777777">
      <w:pPr>
        <w:pStyle w:val="TableL2"/>
      </w:pPr>
      <w:r w:rsidRPr="009E4376">
        <w:t>[</w:t>
      </w:r>
      <w:r w:rsidRPr="009E4376">
        <w:rPr>
          <w:i/>
          <w:iCs/>
        </w:rPr>
        <w:t>other</w:t>
      </w:r>
      <w:r w:rsidRPr="009E4376">
        <w:t>].</w:t>
      </w:r>
    </w:p>
    <w:p w:rsidRPr="00773954" w:rsidR="00975DDA" w:rsidP="00975DDA" w:rsidRDefault="00975DDA" w14:paraId="2F1988DF" w14:textId="77777777">
      <w:pPr>
        <w:pStyle w:val="Schedule2L2"/>
        <w:keepNext/>
        <w:pageBreakBefore/>
      </w:pPr>
      <w:bookmarkStart w:name="_Ref140601969" w:id="226"/>
      <w:r w:rsidRPr="00773954">
        <w:lastRenderedPageBreak/>
        <w:br/>
      </w:r>
      <w:bookmarkStart w:name="_Ref141326545" w:id="227"/>
      <w:bookmarkStart w:name="_Toc167781286" w:id="228"/>
      <w:r w:rsidRPr="00773954">
        <w:t>[Eligibility Criteria Inventory</w:t>
      </w:r>
      <w:bookmarkEnd w:id="226"/>
      <w:bookmarkEnd w:id="227"/>
      <w:bookmarkEnd w:id="228"/>
    </w:p>
    <w:p w:rsidRPr="00773954" w:rsidR="00975DDA" w:rsidP="00975DDA" w:rsidRDefault="00975DDA" w14:paraId="01A49A46" w14:textId="3A4E2995">
      <w:pPr>
        <w:pStyle w:val="TableL1"/>
        <w:keepNext/>
        <w:rPr>
          <w:lang w:val="en-US"/>
        </w:rPr>
      </w:pPr>
      <w:r>
        <w:t>"</w:t>
      </w:r>
      <w:r w:rsidRPr="00773954">
        <w:rPr>
          <w:b/>
          <w:bCs/>
        </w:rPr>
        <w:t>Eligible Inventory</w:t>
      </w:r>
      <w:r>
        <w:t>"</w:t>
      </w:r>
      <w:r w:rsidRPr="00773954">
        <w:t xml:space="preserve"> </w:t>
      </w:r>
      <w:r w:rsidRPr="00773954">
        <w:rPr>
          <w:lang w:val="en-US"/>
        </w:rPr>
        <w:t xml:space="preserve">means any Inventory </w:t>
      </w:r>
      <w:r w:rsidRPr="00773954">
        <w:t>that meets each of the requirements set out in</w:t>
      </w:r>
      <w:r w:rsidRPr="00773954">
        <w:rPr>
          <w:lang w:val="en-US"/>
        </w:rPr>
        <w:t xml:space="preserve"> [</w:t>
      </w:r>
      <w:r w:rsidRPr="00773954">
        <w:rPr>
          <w:lang w:val="en-US"/>
        </w:rPr>
        <w:fldChar w:fldCharType="begin"/>
      </w:r>
      <w:r w:rsidRPr="00773954">
        <w:rPr>
          <w:lang w:val="en-US"/>
        </w:rPr>
        <w:instrText xml:space="preserve"> REF _Ref140601969 \r \h  \* MERGEFORMAT </w:instrText>
      </w:r>
      <w:r w:rsidRPr="00773954">
        <w:rPr>
          <w:lang w:val="en-US"/>
        </w:rPr>
      </w:r>
      <w:r w:rsidRPr="00773954">
        <w:rPr>
          <w:lang w:val="en-US"/>
        </w:rPr>
        <w:fldChar w:fldCharType="separate"/>
      </w:r>
      <w:r w:rsidR="00064689">
        <w:rPr>
          <w:lang w:val="en-US"/>
        </w:rPr>
        <w:t>Part 2</w:t>
      </w:r>
      <w:r w:rsidRPr="00773954">
        <w:rPr>
          <w:lang w:val="en-US"/>
        </w:rPr>
        <w:fldChar w:fldCharType="end"/>
      </w:r>
      <w:r w:rsidRPr="00773954">
        <w:rPr>
          <w:lang w:val="en-US"/>
        </w:rPr>
        <w:t xml:space="preserve">] of this </w:t>
      </w:r>
      <w:r>
        <w:fldChar w:fldCharType="begin"/>
      </w:r>
      <w:r>
        <w:instrText xml:space="preserve"> REF _Ref140601265 \r \h </w:instrText>
      </w:r>
      <w:r>
        <w:fldChar w:fldCharType="separate"/>
      </w:r>
      <w:r w:rsidR="00064689">
        <w:t>Schedule 3</w:t>
      </w:r>
      <w:r>
        <w:fldChar w:fldCharType="end"/>
      </w:r>
      <w:r>
        <w:t xml:space="preserve"> </w:t>
      </w:r>
      <w:r w:rsidRPr="00773954">
        <w:t>as determined from time to time by the Borrowing Base Agent in its sole discretion:</w:t>
      </w:r>
    </w:p>
    <w:p w:rsidRPr="00773954" w:rsidR="00975DDA" w:rsidP="00975DDA" w:rsidRDefault="00975DDA" w14:paraId="22BF18F1" w14:textId="77777777">
      <w:pPr>
        <w:pStyle w:val="TableL2"/>
      </w:pPr>
      <w:r w:rsidRPr="00773954">
        <w:t>which consists of [raw materials], [semi-finished goods], [finished goods</w:t>
      </w:r>
      <w:proofErr w:type="gramStart"/>
      <w:r w:rsidRPr="00773954">
        <w:t>];</w:t>
      </w:r>
      <w:proofErr w:type="gramEnd"/>
    </w:p>
    <w:p w:rsidRPr="00773954" w:rsidR="00975DDA" w:rsidP="00975DDA" w:rsidRDefault="00975DDA" w14:paraId="182CA128" w14:textId="77777777">
      <w:pPr>
        <w:pStyle w:val="TableL2"/>
      </w:pPr>
      <w:r w:rsidRPr="00773954">
        <w:t xml:space="preserve">of which the relevant Borrower is the legal and beneficial owner and has the full power to dispose of and encumber such </w:t>
      </w:r>
      <w:proofErr w:type="gramStart"/>
      <w:r w:rsidRPr="00773954">
        <w:t>Inventory;</w:t>
      </w:r>
      <w:proofErr w:type="gramEnd"/>
    </w:p>
    <w:p w:rsidRPr="00773954" w:rsidR="00975DDA" w:rsidP="00975DDA" w:rsidRDefault="00975DDA" w14:paraId="032F4514" w14:textId="77777777">
      <w:pPr>
        <w:pStyle w:val="TableL2"/>
      </w:pPr>
      <w:r w:rsidRPr="00773954">
        <w:t xml:space="preserve">which is </w:t>
      </w:r>
      <w:r>
        <w:t xml:space="preserve">made subject to a valid and enforceable </w:t>
      </w:r>
      <w:r w:rsidRPr="00773954">
        <w:t xml:space="preserve">first ranking </w:t>
      </w:r>
      <w:r>
        <w:t xml:space="preserve">Security Right </w:t>
      </w:r>
      <w:r w:rsidRPr="00773954">
        <w:t xml:space="preserve">under a Transaction Security Document to which the Borrowing Base Security Agent is </w:t>
      </w:r>
      <w:r>
        <w:t>the pledgee</w:t>
      </w:r>
      <w:r w:rsidRPr="00773954">
        <w:t xml:space="preserve"> and is not subject to any </w:t>
      </w:r>
      <w:r>
        <w:t xml:space="preserve">other </w:t>
      </w:r>
      <w:r w:rsidRPr="00773954">
        <w:t>Security or Quasi-Security in favour of any third party (other than as a result of a Third Party Site where that Inventory is stored), attachment or any other encumbrance;</w:t>
      </w:r>
    </w:p>
    <w:p w:rsidRPr="00773954" w:rsidR="00975DDA" w:rsidP="00975DDA" w:rsidRDefault="00975DDA" w14:paraId="2413C040" w14:textId="77777777">
      <w:pPr>
        <w:pStyle w:val="TableL2"/>
      </w:pPr>
      <w:r w:rsidRPr="00773954">
        <w:t>which is part of [a]/[the] Borrower</w:t>
      </w:r>
      <w:r>
        <w:t>'</w:t>
      </w:r>
      <w:r w:rsidRPr="00773954">
        <w:t xml:space="preserve">s ordinary business </w:t>
      </w:r>
      <w:proofErr w:type="gramStart"/>
      <w:r w:rsidRPr="00773954">
        <w:t>operation;</w:t>
      </w:r>
      <w:proofErr w:type="gramEnd"/>
    </w:p>
    <w:p w:rsidR="00FD79C6" w:rsidP="00FD79C6" w:rsidRDefault="002445ED" w14:paraId="00FADDFB" w14:textId="6C71D1F3">
      <w:pPr>
        <w:pStyle w:val="TableL2"/>
      </w:pPr>
      <w:r>
        <w:t xml:space="preserve">[other than </w:t>
      </w:r>
      <w:proofErr w:type="gramStart"/>
      <w:r>
        <w:t>with regard to</w:t>
      </w:r>
      <w:proofErr w:type="gramEnd"/>
      <w:r>
        <w:t xml:space="preserve"> Inventory in transit </w:t>
      </w:r>
      <w:r w:rsidRPr="00773954">
        <w:t>(</w:t>
      </w:r>
      <w:proofErr w:type="spellStart"/>
      <w:r w:rsidRPr="003E2A96">
        <w:rPr>
          <w:i/>
          <w:iCs/>
        </w:rPr>
        <w:t>zeilende</w:t>
      </w:r>
      <w:proofErr w:type="spellEnd"/>
      <w:r w:rsidRPr="003E2A96">
        <w:rPr>
          <w:i/>
          <w:iCs/>
        </w:rPr>
        <w:t xml:space="preserve"> </w:t>
      </w:r>
      <w:proofErr w:type="spellStart"/>
      <w:r w:rsidRPr="003E2A96">
        <w:rPr>
          <w:i/>
          <w:iCs/>
        </w:rPr>
        <w:t>voorraad</w:t>
      </w:r>
      <w:proofErr w:type="spellEnd"/>
      <w:r>
        <w:t xml:space="preserve">)] </w:t>
      </w:r>
      <w:r w:rsidRPr="00773954" w:rsidR="00FD79C6">
        <w:t xml:space="preserve">which is physically located in the </w:t>
      </w:r>
      <w:r w:rsidR="00FD79C6">
        <w:t xml:space="preserve">jurisdiction of the </w:t>
      </w:r>
      <w:r w:rsidRPr="00773954" w:rsidR="00FD79C6">
        <w:t xml:space="preserve">Borrower[s] </w:t>
      </w:r>
      <w:r w:rsidR="00FD79C6">
        <w:t>[or any other jurisdiction approved by the Borrowing Base Agent]</w:t>
      </w:r>
      <w:r>
        <w:t>,</w:t>
      </w:r>
      <w:r w:rsidR="00FD79C6">
        <w:t xml:space="preserve"> </w:t>
      </w:r>
      <w:r w:rsidRPr="00773954" w:rsidR="00FD79C6">
        <w:t>is not in consignment (</w:t>
      </w:r>
      <w:proofErr w:type="spellStart"/>
      <w:r w:rsidRPr="003E2A96" w:rsidR="00FD79C6">
        <w:rPr>
          <w:i/>
          <w:iCs/>
        </w:rPr>
        <w:t>consignatievoorraden</w:t>
      </w:r>
      <w:proofErr w:type="spellEnd"/>
      <w:r w:rsidRPr="00773954" w:rsidR="00FD79C6">
        <w:t xml:space="preserve">) </w:t>
      </w:r>
      <w:r>
        <w:t>and</w:t>
      </w:r>
      <w:r w:rsidRPr="00773954">
        <w:t xml:space="preserve"> </w:t>
      </w:r>
      <w:r w:rsidRPr="00773954" w:rsidR="00FD79C6">
        <w:t xml:space="preserve">for which proper purchase documents are in </w:t>
      </w:r>
      <w:proofErr w:type="gramStart"/>
      <w:r w:rsidRPr="00773954" w:rsidR="00FD79C6">
        <w:t>place</w:t>
      </w:r>
      <w:r w:rsidR="00FD79C6">
        <w:t>;</w:t>
      </w:r>
      <w:proofErr w:type="gramEnd"/>
    </w:p>
    <w:p w:rsidRPr="00773954" w:rsidR="00975DDA" w:rsidP="00975DDA" w:rsidRDefault="00975DDA" w14:paraId="24C31152" w14:textId="0D91F36E">
      <w:pPr>
        <w:pStyle w:val="TableL2"/>
        <w:keepNext/>
      </w:pPr>
      <w:r w:rsidRPr="00773954">
        <w:t>which is stored for a maximum period of [•] days under Satisfactory Storage Conditions on premises:</w:t>
      </w:r>
    </w:p>
    <w:p w:rsidRPr="00773954" w:rsidR="00975DDA" w:rsidP="00975DDA" w:rsidRDefault="00975DDA" w14:paraId="6A7C47DC" w14:textId="77777777">
      <w:pPr>
        <w:pStyle w:val="TableL3"/>
      </w:pPr>
      <w:r w:rsidRPr="00773954">
        <w:t>owned or leased (and, in each case, operated) by the relevant Borrower; or</w:t>
      </w:r>
    </w:p>
    <w:p w:rsidRPr="00773954" w:rsidR="00975DDA" w:rsidP="00975DDA" w:rsidRDefault="00975DDA" w14:paraId="3CDDB14B" w14:textId="77777777">
      <w:pPr>
        <w:pStyle w:val="TableL3"/>
      </w:pPr>
      <w:r w:rsidRPr="00773954">
        <w:t xml:space="preserve">held at a </w:t>
      </w:r>
      <w:proofErr w:type="gramStart"/>
      <w:r w:rsidRPr="00773954">
        <w:t>Third Party</w:t>
      </w:r>
      <w:proofErr w:type="gramEnd"/>
      <w:r w:rsidRPr="00773954">
        <w:t xml:space="preserve"> Site which has been approved by the Borrowing Base Agent (and not being a </w:t>
      </w:r>
      <w:proofErr w:type="gramStart"/>
      <w:r w:rsidRPr="00773954">
        <w:t>Third Party</w:t>
      </w:r>
      <w:proofErr w:type="gramEnd"/>
      <w:r w:rsidRPr="00773954">
        <w:t xml:space="preserve"> Site of a customs authority or any other person with taxation </w:t>
      </w:r>
      <w:proofErr w:type="gramStart"/>
      <w:r w:rsidRPr="00773954">
        <w:t>power)[</w:t>
      </w:r>
      <w:proofErr w:type="gramEnd"/>
      <w:r w:rsidRPr="00773954">
        <w:t>; or</w:t>
      </w:r>
    </w:p>
    <w:p w:rsidRPr="00773954" w:rsidR="00975DDA" w:rsidP="00975DDA" w:rsidRDefault="00975DDA" w14:paraId="1FE75314" w14:textId="77777777">
      <w:pPr>
        <w:pStyle w:val="TableL3"/>
      </w:pPr>
      <w:r w:rsidRPr="00773954">
        <w:t>[</w:t>
      </w:r>
      <w:r w:rsidRPr="00773954">
        <w:rPr>
          <w:i/>
          <w:iCs/>
        </w:rPr>
        <w:t xml:space="preserve">insert any </w:t>
      </w:r>
      <w:proofErr w:type="gramStart"/>
      <w:r w:rsidRPr="00773954">
        <w:rPr>
          <w:i/>
          <w:iCs/>
        </w:rPr>
        <w:t>third party</w:t>
      </w:r>
      <w:proofErr w:type="gramEnd"/>
      <w:r w:rsidRPr="00773954">
        <w:rPr>
          <w:i/>
          <w:iCs/>
        </w:rPr>
        <w:t xml:space="preserve"> notice &amp; acknowledgement criteria / tri-partite agreement reference (possible as a cp) when required</w:t>
      </w:r>
      <w:r w:rsidRPr="00773954">
        <w:t>]],</w:t>
      </w:r>
    </w:p>
    <w:p w:rsidRPr="00773954" w:rsidR="00975DDA" w:rsidP="00975DDA" w:rsidRDefault="00975DDA" w14:paraId="086AEF06" w14:textId="77777777">
      <w:pPr>
        <w:pStyle w:val="BodyText1"/>
        <w:keepNext/>
      </w:pPr>
      <w:r w:rsidRPr="00773954">
        <w:t xml:space="preserve">where </w:t>
      </w:r>
      <w:r>
        <w:t>"</w:t>
      </w:r>
      <w:r w:rsidRPr="00773954">
        <w:rPr>
          <w:b/>
          <w:bCs/>
        </w:rPr>
        <w:t>Satisfactory Storage Conditions</w:t>
      </w:r>
      <w:r>
        <w:t>"</w:t>
      </w:r>
      <w:r w:rsidRPr="00773954">
        <w:t xml:space="preserve"> means that the Inventory is:</w:t>
      </w:r>
    </w:p>
    <w:p w:rsidRPr="00773954" w:rsidR="00975DDA" w:rsidP="00975DDA" w:rsidRDefault="00975DDA" w14:paraId="09607AF8" w14:textId="77777777">
      <w:pPr>
        <w:pStyle w:val="TableL3"/>
      </w:pPr>
      <w:r w:rsidRPr="00773954">
        <w:t xml:space="preserve">stored under product-specific conditions in a </w:t>
      </w:r>
      <w:proofErr w:type="gramStart"/>
      <w:r w:rsidRPr="00773954">
        <w:t>warehouse;</w:t>
      </w:r>
      <w:proofErr w:type="gramEnd"/>
    </w:p>
    <w:p w:rsidRPr="00773954" w:rsidR="00975DDA" w:rsidP="00975DDA" w:rsidRDefault="00975DDA" w14:paraId="555A4200" w14:textId="77777777">
      <w:pPr>
        <w:pStyle w:val="TableL3"/>
      </w:pPr>
      <w:r w:rsidRPr="00773954">
        <w:t xml:space="preserve">stored separately from the movable assets of any other person or in another </w:t>
      </w:r>
      <w:proofErr w:type="gramStart"/>
      <w:r w:rsidRPr="00773954">
        <w:t>manner in which</w:t>
      </w:r>
      <w:proofErr w:type="gramEnd"/>
      <w:r w:rsidRPr="00773954">
        <w:t xml:space="preserve"> they can be identified as inventory of [a]/[the] </w:t>
      </w:r>
      <w:proofErr w:type="gramStart"/>
      <w:r w:rsidRPr="00773954">
        <w:t>Borrower;</w:t>
      </w:r>
      <w:proofErr w:type="gramEnd"/>
    </w:p>
    <w:p w:rsidRPr="00773954" w:rsidR="00975DDA" w:rsidP="00975DDA" w:rsidRDefault="00975DDA" w14:paraId="02A2E5E7" w14:textId="77777777">
      <w:pPr>
        <w:pStyle w:val="TableL3"/>
      </w:pPr>
      <w:r w:rsidRPr="00773954">
        <w:t xml:space="preserve">stored under all other conditions determined by the Borrowing Base Agent and notified to the relevant </w:t>
      </w:r>
      <w:proofErr w:type="gramStart"/>
      <w:r w:rsidRPr="00773954">
        <w:t>Borrower;</w:t>
      </w:r>
      <w:proofErr w:type="gramEnd"/>
    </w:p>
    <w:p w:rsidRPr="00773954" w:rsidR="00975DDA" w:rsidP="00975DDA" w:rsidRDefault="00975DDA" w14:paraId="3E5A719C" w14:textId="77777777">
      <w:pPr>
        <w:pStyle w:val="TableL3"/>
      </w:pPr>
      <w:r w:rsidRPr="00773954">
        <w:t xml:space="preserve">easily accessible for the Borrowing Base Agent and Borrowing Base Security Agent, including access to any computer systems with which the inventory is </w:t>
      </w:r>
      <w:proofErr w:type="gramStart"/>
      <w:r w:rsidRPr="00773954">
        <w:t>managed;</w:t>
      </w:r>
      <w:proofErr w:type="gramEnd"/>
    </w:p>
    <w:p w:rsidRPr="00773954" w:rsidR="00975DDA" w:rsidP="00975DDA" w:rsidRDefault="00975DDA" w14:paraId="2EC54B56" w14:textId="41F169C6">
      <w:pPr>
        <w:pStyle w:val="TableL2"/>
      </w:pPr>
      <w:r w:rsidRPr="00773954">
        <w:t xml:space="preserve">which is </w:t>
      </w:r>
      <w:r>
        <w:t xml:space="preserve">subject to insurance in accordance with Clause </w:t>
      </w:r>
      <w:r>
        <w:fldChar w:fldCharType="begin"/>
      </w:r>
      <w:r>
        <w:instrText xml:space="preserve"> REF _Ref139964150 \r \h </w:instrText>
      </w:r>
      <w:r>
        <w:fldChar w:fldCharType="separate"/>
      </w:r>
      <w:r w:rsidR="00064689">
        <w:t>11.6</w:t>
      </w:r>
      <w:r>
        <w:fldChar w:fldCharType="end"/>
      </w:r>
      <w:r>
        <w:t xml:space="preserve"> (</w:t>
      </w:r>
      <w:r w:rsidRPr="00245212">
        <w:rPr>
          <w:i/>
          <w:iCs/>
        </w:rPr>
        <w:t>Insurance</w:t>
      </w:r>
      <w:proofErr w:type="gramStart"/>
      <w:r>
        <w:t>);</w:t>
      </w:r>
      <w:proofErr w:type="gramEnd"/>
    </w:p>
    <w:p w:rsidRPr="00773954" w:rsidR="00975DDA" w:rsidP="00975DDA" w:rsidRDefault="00975DDA" w14:paraId="61E7EEAB" w14:textId="233FA429">
      <w:pPr>
        <w:pStyle w:val="TableL2"/>
      </w:pPr>
      <w:r w:rsidRPr="00773954">
        <w:lastRenderedPageBreak/>
        <w:t xml:space="preserve">which is administered in the inventory records of [a]/[the] Borrower in a way the Inventory can be sufficiently identified </w:t>
      </w:r>
      <w:r>
        <w:t xml:space="preserve">pursuant to Clause </w:t>
      </w:r>
      <w:r>
        <w:fldChar w:fldCharType="begin"/>
      </w:r>
      <w:r>
        <w:instrText xml:space="preserve"> REF _Ref146149755 \n \h </w:instrText>
      </w:r>
      <w:r>
        <w:fldChar w:fldCharType="separate"/>
      </w:r>
      <w:r w:rsidR="00064689">
        <w:t>10</w:t>
      </w:r>
      <w:r>
        <w:fldChar w:fldCharType="end"/>
      </w:r>
      <w:r>
        <w:t xml:space="preserve"> (</w:t>
      </w:r>
      <w:r>
        <w:rPr>
          <w:i/>
          <w:iCs/>
        </w:rPr>
        <w:t>Information Undertakings</w:t>
      </w:r>
      <w:proofErr w:type="gramStart"/>
      <w:r>
        <w:t>)</w:t>
      </w:r>
      <w:r w:rsidRPr="00773954">
        <w:t>;</w:t>
      </w:r>
      <w:proofErr w:type="gramEnd"/>
    </w:p>
    <w:p w:rsidRPr="00773954" w:rsidR="00975DDA" w:rsidP="00975DDA" w:rsidRDefault="00975DDA" w14:paraId="19BBFA74" w14:textId="77777777">
      <w:pPr>
        <w:pStyle w:val="TableL2"/>
      </w:pPr>
      <w:r w:rsidRPr="00773954">
        <w:t xml:space="preserve">which is not slow moving, obsolete, not merchantable, defective, used, unfit for sale, unacceptable due to age, type, category and/or </w:t>
      </w:r>
      <w:proofErr w:type="gramStart"/>
      <w:r w:rsidRPr="00773954">
        <w:t>quantity;</w:t>
      </w:r>
      <w:proofErr w:type="gramEnd"/>
    </w:p>
    <w:p w:rsidRPr="00773954" w:rsidR="00975DDA" w:rsidP="00975DDA" w:rsidRDefault="00975DDA" w14:paraId="5B83EFEF" w14:textId="77777777">
      <w:pPr>
        <w:pStyle w:val="TableL2"/>
      </w:pPr>
      <w:r w:rsidRPr="00773954">
        <w:t xml:space="preserve">in respect of which no Borrower has made a provision for nor has been written off the </w:t>
      </w:r>
      <w:proofErr w:type="gramStart"/>
      <w:r w:rsidRPr="00773954">
        <w:t>books;</w:t>
      </w:r>
      <w:proofErr w:type="gramEnd"/>
    </w:p>
    <w:p w:rsidR="00975DDA" w:rsidP="00975DDA" w:rsidRDefault="00975DDA" w14:paraId="6F987BB6" w14:textId="77777777">
      <w:pPr>
        <w:pStyle w:val="TableL2"/>
      </w:pPr>
      <w:r w:rsidRPr="00773954">
        <w:t xml:space="preserve">which is not subject to </w:t>
      </w:r>
      <w:r>
        <w:t>Intellectual Property (other than Intellectual Property for which the Borrowing Base Security Agent has a valid license to enforce), licenses or permits</w:t>
      </w:r>
      <w:r w:rsidRPr="00773954">
        <w:t xml:space="preserve"> and the handling of such Inventory does not require specialist </w:t>
      </w:r>
      <w:proofErr w:type="gramStart"/>
      <w:r w:rsidRPr="00773954">
        <w:t>knowledge;</w:t>
      </w:r>
      <w:proofErr w:type="gramEnd"/>
    </w:p>
    <w:p w:rsidRPr="00773954" w:rsidR="00975DDA" w:rsidP="00975DDA" w:rsidRDefault="00975DDA" w14:paraId="6A04F831" w14:textId="77777777">
      <w:pPr>
        <w:pStyle w:val="TableL2"/>
      </w:pPr>
      <w:r w:rsidRPr="00773954">
        <w:t xml:space="preserve">which is not subject to any excise duties or similar Taxes or </w:t>
      </w:r>
      <w:proofErr w:type="gramStart"/>
      <w:r w:rsidRPr="00773954">
        <w:t>duties;</w:t>
      </w:r>
      <w:proofErr w:type="gramEnd"/>
    </w:p>
    <w:p w:rsidRPr="00773954" w:rsidR="00975DDA" w:rsidP="00975DDA" w:rsidRDefault="00975DDA" w14:paraId="5BB25AA6" w14:textId="56E78642">
      <w:pPr>
        <w:pStyle w:val="TableL2"/>
      </w:pPr>
      <w:r w:rsidRPr="00773954">
        <w:t>[which is not packaging</w:t>
      </w:r>
      <w:r w:rsidR="003E2A96">
        <w:t xml:space="preserve">, [raw </w:t>
      </w:r>
      <w:r w:rsidRPr="00773954">
        <w:t>material,</w:t>
      </w:r>
      <w:r w:rsidR="003E2A96">
        <w:t>]</w:t>
      </w:r>
      <w:r w:rsidRPr="00773954">
        <w:t xml:space="preserve"> [showroom inventory,] labels</w:t>
      </w:r>
      <w:r w:rsidR="003E2A96">
        <w:t>,</w:t>
      </w:r>
      <w:r w:rsidRPr="00773954">
        <w:t xml:space="preserve"> or similar items;]</w:t>
      </w:r>
    </w:p>
    <w:p w:rsidRPr="00773954" w:rsidR="00975DDA" w:rsidP="00975DDA" w:rsidRDefault="00975DDA" w14:paraId="644C6CE4" w14:textId="50CE5904">
      <w:pPr>
        <w:pStyle w:val="TableL2"/>
      </w:pPr>
      <w:r w:rsidRPr="00773954">
        <w:t>which has been fully paid by the relevant Borrower</w:t>
      </w:r>
      <w:r>
        <w:t xml:space="preserve"> or, if not yet fully paid by the relevant Borrower, in relation to which </w:t>
      </w:r>
      <w:r w:rsidRPr="00F83C05">
        <w:t>the right of reclamation</w:t>
      </w:r>
      <w:r>
        <w:t xml:space="preserve"> (</w:t>
      </w:r>
      <w:proofErr w:type="spellStart"/>
      <w:r>
        <w:rPr>
          <w:i/>
          <w:iCs/>
        </w:rPr>
        <w:t>recht</w:t>
      </w:r>
      <w:proofErr w:type="spellEnd"/>
      <w:r>
        <w:rPr>
          <w:i/>
          <w:iCs/>
        </w:rPr>
        <w:t xml:space="preserve"> van </w:t>
      </w:r>
      <w:proofErr w:type="spellStart"/>
      <w:r>
        <w:rPr>
          <w:i/>
          <w:iCs/>
        </w:rPr>
        <w:t>reclame</w:t>
      </w:r>
      <w:proofErr w:type="spellEnd"/>
      <w:r>
        <w:t>)</w:t>
      </w:r>
      <w:r w:rsidRPr="00F83C05">
        <w:t xml:space="preserve"> is waived, and there is no contractual retention of title</w:t>
      </w:r>
      <w:r>
        <w:t xml:space="preserve"> (</w:t>
      </w:r>
      <w:proofErr w:type="spellStart"/>
      <w:r>
        <w:rPr>
          <w:i/>
          <w:iCs/>
        </w:rPr>
        <w:t>eigendomsvoorbehoud</w:t>
      </w:r>
      <w:proofErr w:type="spellEnd"/>
      <w:r>
        <w:t>)</w:t>
      </w:r>
      <w:r w:rsidR="002445ED">
        <w:t xml:space="preserve"> </w:t>
      </w:r>
      <w:r w:rsidRPr="00773954" w:rsidR="002445ED">
        <w:t>including any prolonged or extended retention of title of [a]/[the] Borrower</w:t>
      </w:r>
      <w:r w:rsidR="002445ED">
        <w:t>'</w:t>
      </w:r>
      <w:r w:rsidRPr="00773954" w:rsidR="002445ED">
        <w:t xml:space="preserve">s </w:t>
      </w:r>
      <w:proofErr w:type="gramStart"/>
      <w:r w:rsidRPr="00773954" w:rsidR="002445ED">
        <w:t>supplier</w:t>
      </w:r>
      <w:r w:rsidRPr="00773954">
        <w:t>;</w:t>
      </w:r>
      <w:proofErr w:type="gramEnd"/>
    </w:p>
    <w:p w:rsidR="00975DDA" w:rsidP="00975DDA" w:rsidRDefault="00975DDA" w14:paraId="3907E9D5" w14:textId="77777777">
      <w:pPr>
        <w:pStyle w:val="TableL2"/>
      </w:pPr>
      <w:r w:rsidRPr="00A95658">
        <w:t>[if the age is unknown of the Inventory, may not at any time, exceed [•] per cent of the aggregate amount of the Advances made in respect of all Eligible Inventory;]</w:t>
      </w:r>
    </w:p>
    <w:p w:rsidRPr="00C1744C" w:rsidR="00975DDA" w:rsidP="00975DDA" w:rsidRDefault="00975DDA" w14:paraId="7FA26259" w14:textId="03F47568">
      <w:pPr>
        <w:pStyle w:val="TableL2"/>
      </w:pPr>
      <w:r>
        <w:t>[</w:t>
      </w:r>
      <w:r w:rsidRPr="00C1744C">
        <w:t>which is current, meaning it has been determined by the Borrowing Base Agent the market value of the Inventory corresponds with the book value in the accounts of the Borrower[s];</w:t>
      </w:r>
      <w:r>
        <w:t>]</w:t>
      </w:r>
      <w:r w:rsidRPr="00C1744C">
        <w:t xml:space="preserve"> </w:t>
      </w:r>
    </w:p>
    <w:p w:rsidR="00ED3D6F" w:rsidP="00975DDA" w:rsidRDefault="00ED3D6F" w14:paraId="093BE3DD" w14:textId="0EA6827E">
      <w:pPr>
        <w:pStyle w:val="TableL2"/>
      </w:pPr>
      <w:r>
        <w:t>[which has a maximum expiry date (</w:t>
      </w:r>
      <w:proofErr w:type="spellStart"/>
      <w:r>
        <w:rPr>
          <w:i/>
          <w:iCs/>
        </w:rPr>
        <w:t>houdbaarheidsdatum</w:t>
      </w:r>
      <w:proofErr w:type="spellEnd"/>
      <w:r>
        <w:t xml:space="preserve">) of </w:t>
      </w:r>
      <w:r w:rsidRPr="00A95658">
        <w:t>[•]</w:t>
      </w:r>
      <w:r>
        <w:t xml:space="preserve">; </w:t>
      </w:r>
      <w:proofErr w:type="gramStart"/>
      <w:r>
        <w:t>and][</w:t>
      </w:r>
      <w:proofErr w:type="gramEnd"/>
      <w:r>
        <w:t>;and]</w:t>
      </w:r>
    </w:p>
    <w:p w:rsidR="00975DDA" w:rsidP="00975DDA" w:rsidRDefault="00975DDA" w14:paraId="13A3E599" w14:textId="5448D5B8">
      <w:pPr>
        <w:pStyle w:val="TableL2"/>
      </w:pPr>
      <w:r w:rsidRPr="00773954">
        <w:t>[</w:t>
      </w:r>
      <w:r w:rsidRPr="00773954">
        <w:rPr>
          <w:i/>
          <w:iCs/>
        </w:rPr>
        <w:t>other</w:t>
      </w:r>
      <w:r w:rsidRPr="00773954">
        <w:t>].</w:t>
      </w:r>
    </w:p>
    <w:p w:rsidR="00EE022F" w:rsidP="00EE022F" w:rsidRDefault="00EE022F" w14:paraId="1503BDA1" w14:textId="37F1D826">
      <w:pPr>
        <w:pStyle w:val="BodyText"/>
      </w:pPr>
      <w:bookmarkStart w:name="_Ref167783516" w:id="229"/>
    </w:p>
    <w:bookmarkEnd w:id="229"/>
    <w:p w:rsidR="00975DDA" w:rsidP="00EE022F" w:rsidRDefault="00975DDA" w14:paraId="11ABDC67" w14:textId="22725C9C">
      <w:pPr>
        <w:pStyle w:val="BodyText"/>
      </w:pPr>
    </w:p>
    <w:p w:rsidRPr="00773954" w:rsidR="00087D9E" w:rsidP="00D06F8D" w:rsidRDefault="00087D9E" w14:paraId="3CA4651F" w14:textId="5F6CF002">
      <w:pPr>
        <w:pStyle w:val="Schedule2L1"/>
      </w:pPr>
      <w:r w:rsidRPr="00773954">
        <w:lastRenderedPageBreak/>
        <w:br/>
      </w:r>
      <w:bookmarkStart w:name="_Ref22866029" w:id="230"/>
      <w:bookmarkStart w:name="_Toc24570844" w:id="231"/>
      <w:bookmarkStart w:name="_Toc167781288" w:id="232"/>
      <w:r w:rsidRPr="00773954">
        <w:t>Accession Letter</w:t>
      </w:r>
      <w:bookmarkEnd w:id="230"/>
      <w:bookmarkEnd w:id="231"/>
      <w:bookmarkEnd w:id="232"/>
    </w:p>
    <w:p w:rsidRPr="00773954" w:rsidR="00087D9E" w:rsidP="005B6750" w:rsidRDefault="00087D9E" w14:paraId="09C81A9A" w14:textId="77777777">
      <w:pPr>
        <w:pStyle w:val="BodyText"/>
        <w:keepNext/>
        <w:ind w:left="720" w:hanging="720"/>
      </w:pPr>
      <w:r w:rsidRPr="00773954">
        <w:t>To:</w:t>
      </w:r>
      <w:r w:rsidRPr="00773954">
        <w:tab/>
      </w:r>
      <w:r w:rsidRPr="00773954" w:rsidR="002B54EF">
        <w:t>[•]</w:t>
      </w:r>
      <w:r w:rsidRPr="00773954">
        <w:t xml:space="preserve"> as Borrowing Base Agent</w:t>
      </w:r>
    </w:p>
    <w:p w:rsidRPr="00773954" w:rsidR="00087D9E" w:rsidP="005B6750" w:rsidRDefault="00087D9E" w14:paraId="5CB12C3B" w14:textId="77777777">
      <w:pPr>
        <w:pStyle w:val="BodyText"/>
        <w:keepNext/>
        <w:ind w:left="720" w:hanging="720"/>
      </w:pPr>
      <w:r w:rsidRPr="00773954">
        <w:t>From:</w:t>
      </w:r>
      <w:r w:rsidRPr="00773954">
        <w:tab/>
        <w:t>[</w:t>
      </w:r>
      <w:r w:rsidRPr="00773954">
        <w:rPr>
          <w:i/>
          <w:iCs/>
        </w:rPr>
        <w:t>Subsidiary</w:t>
      </w:r>
      <w:r w:rsidRPr="00773954">
        <w:t xml:space="preserve">] and </w:t>
      </w:r>
      <w:r w:rsidRPr="00773954" w:rsidR="002B54EF">
        <w:t>[•]</w:t>
      </w:r>
    </w:p>
    <w:p w:rsidRPr="00773954" w:rsidR="00087D9E" w:rsidP="005B6750" w:rsidRDefault="00087D9E" w14:paraId="13FACCAC" w14:textId="77777777">
      <w:pPr>
        <w:pStyle w:val="BodyText"/>
        <w:ind w:left="720" w:hanging="720"/>
      </w:pPr>
      <w:r w:rsidRPr="00773954">
        <w:t>Dated:</w:t>
      </w:r>
      <w:r w:rsidRPr="00773954">
        <w:tab/>
      </w:r>
      <w:r w:rsidRPr="00773954" w:rsidR="002B54EF">
        <w:t>[•]</w:t>
      </w:r>
    </w:p>
    <w:p w:rsidRPr="00773954" w:rsidR="00087D9E" w:rsidP="005B6750" w:rsidRDefault="00087D9E" w14:paraId="178A91EB" w14:textId="0E75F310">
      <w:pPr>
        <w:pStyle w:val="BodyText"/>
        <w:keepNext/>
        <w:ind w:left="720" w:hanging="720"/>
      </w:pPr>
      <w:r w:rsidRPr="00773954">
        <w:t>Re:</w:t>
      </w:r>
      <w:r w:rsidRPr="00773954">
        <w:tab/>
        <w:t xml:space="preserve">the borrowing base ancillary facility agreement dated </w:t>
      </w:r>
      <w:r w:rsidRPr="00773954" w:rsidR="002B54EF">
        <w:t>[•]</w:t>
      </w:r>
      <w:r w:rsidRPr="00773954">
        <w:t xml:space="preserve"> and made between, </w:t>
      </w:r>
      <w:r w:rsidRPr="00773954" w:rsidR="002B54EF">
        <w:t>[•]</w:t>
      </w:r>
      <w:r w:rsidRPr="00773954">
        <w:t xml:space="preserve"> as the Company, </w:t>
      </w:r>
      <w:r w:rsidRPr="00773954" w:rsidR="002B54EF">
        <w:t>[•]</w:t>
      </w:r>
      <w:r w:rsidRPr="00773954">
        <w:t xml:space="preserve"> as Borrowing Base Agent (each as defined therein) and others (the </w:t>
      </w:r>
      <w:r w:rsidR="008E5DEE">
        <w:t>"</w:t>
      </w:r>
      <w:r w:rsidRPr="00773954">
        <w:rPr>
          <w:b/>
          <w:bCs/>
        </w:rPr>
        <w:t>Agreement</w:t>
      </w:r>
      <w:r w:rsidR="008E5DEE">
        <w:t>"</w:t>
      </w:r>
      <w:r w:rsidRPr="00773954">
        <w:t>).</w:t>
      </w:r>
    </w:p>
    <w:p w:rsidRPr="00773954" w:rsidR="00087D9E" w:rsidP="005B6750" w:rsidRDefault="00087D9E" w14:paraId="3A0C9706" w14:textId="79F7B14D">
      <w:pPr>
        <w:pStyle w:val="BodyText"/>
        <w:keepNext/>
      </w:pPr>
      <w:r w:rsidRPr="00773954">
        <w:t xml:space="preserve">Dear </w:t>
      </w:r>
      <w:r w:rsidR="00593998">
        <w:t>Addressee</w:t>
      </w:r>
      <w:r w:rsidRPr="00773954" w:rsidR="000F6BB6">
        <w:t>,</w:t>
      </w:r>
    </w:p>
    <w:p w:rsidRPr="00773954" w:rsidR="00087D9E" w:rsidP="00D06F8D" w:rsidRDefault="00087D9E" w14:paraId="100A92EE" w14:textId="77777777">
      <w:pPr>
        <w:pStyle w:val="Schedule2L3"/>
      </w:pPr>
      <w:r w:rsidRPr="00773954">
        <w:t>We refer to the Agreement.</w:t>
      </w:r>
      <w:r w:rsidRPr="00773954" w:rsidR="002270CA">
        <w:t xml:space="preserve"> </w:t>
      </w:r>
      <w:r w:rsidRPr="00773954">
        <w:t xml:space="preserve"> This is an Accession Letter and shall take effect as an Accession Letter for the purposes of the Agreement.  Terms defined in the Agreement have the same meaning in this Accession Letter unless given a different meaning in this Accession Letter.</w:t>
      </w:r>
    </w:p>
    <w:p w:rsidRPr="00773954" w:rsidR="00087D9E" w:rsidP="00407BA1" w:rsidRDefault="00087D9E" w14:paraId="00B36E76" w14:textId="44CF8A80">
      <w:pPr>
        <w:pStyle w:val="Schedule2L3"/>
      </w:pPr>
      <w:r w:rsidRPr="00773954">
        <w:t>[</w:t>
      </w:r>
      <w:r w:rsidRPr="00773954">
        <w:rPr>
          <w:i/>
          <w:iCs/>
        </w:rPr>
        <w:t>Subsidiary</w:t>
      </w:r>
      <w:r w:rsidRPr="00773954">
        <w:t xml:space="preserve">] agrees to become </w:t>
      </w:r>
      <w:r w:rsidRPr="00773954" w:rsidR="00FF38BF">
        <w:t>[a]/[the] Borrower</w:t>
      </w:r>
      <w:r w:rsidRPr="00773954">
        <w:t xml:space="preserve"> and to be bound by the terms of the Agreement as </w:t>
      </w:r>
      <w:r w:rsidRPr="00773954" w:rsidR="00FF38BF">
        <w:t>[a]/[the] Borrower</w:t>
      </w:r>
      <w:r w:rsidRPr="00773954">
        <w:t xml:space="preserve"> pursuant to Clause </w:t>
      </w:r>
      <w:r w:rsidRPr="00773954" w:rsidR="000F6BB6">
        <w:t>[</w:t>
      </w:r>
      <w:r w:rsidR="001923B3">
        <w:fldChar w:fldCharType="begin"/>
      </w:r>
      <w:r w:rsidR="001923B3">
        <w:instrText xml:space="preserve"> REF _Ref137676485 \n \h </w:instrText>
      </w:r>
      <w:r w:rsidR="001923B3">
        <w:fldChar w:fldCharType="separate"/>
      </w:r>
      <w:r w:rsidR="00064689">
        <w:t>17.1</w:t>
      </w:r>
      <w:r w:rsidR="001923B3">
        <w:fldChar w:fldCharType="end"/>
      </w:r>
      <w:r w:rsidRPr="00773954" w:rsidR="000F6BB6">
        <w:rPr>
          <w:rFonts w:hint="eastAsia"/>
        </w:rPr>
        <w:t>]</w:t>
      </w:r>
      <w:r w:rsidRPr="00773954" w:rsidR="000F6BB6">
        <w:t xml:space="preserve"> </w:t>
      </w:r>
      <w:r w:rsidRPr="00773954" w:rsidR="00605234">
        <w:t>(</w:t>
      </w:r>
      <w:r w:rsidRPr="00773954" w:rsidR="00CB4FFB">
        <w:rPr>
          <w:i/>
          <w:iCs/>
        </w:rPr>
        <w:t>Additional Borrower</w:t>
      </w:r>
      <w:r w:rsidRPr="00773954" w:rsidR="00605234">
        <w:t xml:space="preserve">) </w:t>
      </w:r>
      <w:r w:rsidRPr="00773954">
        <w:t>of the Agreement.  [</w:t>
      </w:r>
      <w:r w:rsidRPr="00773954">
        <w:rPr>
          <w:i/>
          <w:iCs/>
        </w:rPr>
        <w:t>Subsidiary</w:t>
      </w:r>
      <w:r w:rsidRPr="00773954">
        <w:t xml:space="preserve">] is a company duly incorporated under the laws of [name of relevant jurisdiction] and is a limited liability company </w:t>
      </w:r>
      <w:r w:rsidR="00BE0254">
        <w:t>with</w:t>
      </w:r>
      <w:r w:rsidRPr="00773954">
        <w:t xml:space="preserve"> registered number </w:t>
      </w:r>
      <w:r w:rsidRPr="00773954" w:rsidR="002B54EF">
        <w:t>[•]</w:t>
      </w:r>
      <w:r w:rsidRPr="00773954">
        <w:t>.</w:t>
      </w:r>
    </w:p>
    <w:p w:rsidRPr="00773954" w:rsidR="00CB4FFB" w:rsidP="00CB4FFB" w:rsidRDefault="00CB4FFB" w14:paraId="7EA1489B" w14:textId="77777777">
      <w:pPr>
        <w:pStyle w:val="Schedule2L3"/>
      </w:pPr>
      <w:r w:rsidRPr="00773954">
        <w:t>[</w:t>
      </w:r>
      <w:r w:rsidRPr="00773954">
        <w:rPr>
          <w:i/>
          <w:iCs/>
        </w:rPr>
        <w:t>Subsidiary</w:t>
      </w:r>
      <w:r w:rsidRPr="00773954">
        <w:t>] has acceded on or prior to the date hereof as Borrower to the Facilities Agreement.</w:t>
      </w:r>
    </w:p>
    <w:p w:rsidRPr="00773954" w:rsidR="00087D9E" w:rsidP="00407BA1" w:rsidRDefault="00087D9E" w14:paraId="0C6B54CE" w14:textId="5CBED2DA">
      <w:pPr>
        <w:pStyle w:val="Schedule2L3"/>
        <w:keepNext/>
      </w:pPr>
      <w:r w:rsidRPr="00773954">
        <w:t>[</w:t>
      </w:r>
      <w:r w:rsidRPr="00773954">
        <w:rPr>
          <w:i/>
          <w:iCs/>
        </w:rPr>
        <w:t>Subsidiary</w:t>
      </w:r>
      <w:r w:rsidR="008E5DEE">
        <w:rPr>
          <w:i/>
          <w:iCs/>
        </w:rPr>
        <w:t>'</w:t>
      </w:r>
      <w:r w:rsidRPr="00773954">
        <w:rPr>
          <w:i/>
          <w:iCs/>
        </w:rPr>
        <w:t>s</w:t>
      </w:r>
      <w:r w:rsidRPr="00773954">
        <w:t>] administrative details for the purposes of the Agreement are as follows:</w:t>
      </w:r>
    </w:p>
    <w:p w:rsidRPr="00773954" w:rsidR="00087D9E" w:rsidP="00407BA1" w:rsidRDefault="00087D9E" w14:paraId="0CA11079" w14:textId="77777777">
      <w:pPr>
        <w:pStyle w:val="BodyText1"/>
        <w:keepNext/>
      </w:pPr>
      <w:r w:rsidRPr="00773954">
        <w:t>Address:</w:t>
      </w:r>
    </w:p>
    <w:p w:rsidRPr="00773954" w:rsidR="00087D9E" w:rsidP="00407BA1" w:rsidRDefault="00087D9E" w14:paraId="1A0196D3" w14:textId="77777777">
      <w:pPr>
        <w:pStyle w:val="BodyText1"/>
        <w:keepNext/>
      </w:pPr>
      <w:r w:rsidRPr="00773954">
        <w:t>Email:</w:t>
      </w:r>
    </w:p>
    <w:p w:rsidRPr="00773954" w:rsidR="00087D9E" w:rsidP="00087D9E" w:rsidRDefault="00087D9E" w14:paraId="4A03DE37" w14:textId="77777777">
      <w:pPr>
        <w:pStyle w:val="BodyText1"/>
      </w:pPr>
      <w:r w:rsidRPr="00773954">
        <w:t>Attention:</w:t>
      </w:r>
    </w:p>
    <w:p w:rsidRPr="00773954" w:rsidR="00087D9E" w:rsidP="00D06F8D" w:rsidRDefault="00087D9E" w14:paraId="1170BB5A" w14:textId="77777777">
      <w:pPr>
        <w:pStyle w:val="Schedule2L3"/>
      </w:pPr>
      <w:r w:rsidRPr="00773954">
        <w:t>This Accession Letter and any non-contractual obligations arising out of or in connection with it are governed by Dutch law.</w:t>
      </w:r>
    </w:p>
    <w:p w:rsidRPr="00773954" w:rsidR="00087D9E" w:rsidP="005B6750" w:rsidRDefault="00087D9E" w14:paraId="2CD0173B" w14:textId="77777777">
      <w:pPr>
        <w:pStyle w:val="BodyText"/>
        <w:keepNext/>
      </w:pPr>
      <w:r w:rsidRPr="00773954">
        <w:t>Yours faithfully,</w:t>
      </w:r>
    </w:p>
    <w:tbl>
      <w:tblPr>
        <w:tblW w:w="5000" w:type="pct"/>
        <w:tblLayout w:type="fixed"/>
        <w:tblLook w:val="04A0" w:firstRow="1" w:lastRow="0" w:firstColumn="1" w:lastColumn="0" w:noHBand="0" w:noVBand="1"/>
      </w:tblPr>
      <w:tblGrid>
        <w:gridCol w:w="4513"/>
        <w:gridCol w:w="4513"/>
      </w:tblGrid>
      <w:tr w:rsidRPr="00773954" w:rsidR="00727B55" w:rsidTr="000F6BB6" w14:paraId="324301F8" w14:textId="77777777">
        <w:tc>
          <w:tcPr>
            <w:tcW w:w="4513" w:type="dxa"/>
          </w:tcPr>
          <w:p w:rsidRPr="00773954" w:rsidR="00087D9E" w:rsidP="00F06668" w:rsidRDefault="00087D9E" w14:paraId="4617FA5D" w14:textId="77777777">
            <w:pPr>
              <w:pStyle w:val="BodyText"/>
              <w:keepNext/>
            </w:pPr>
            <w:r w:rsidRPr="00773954">
              <w:t>[</w:t>
            </w:r>
            <w:r w:rsidRPr="00773954">
              <w:rPr>
                <w:i/>
                <w:iCs/>
              </w:rPr>
              <w:t>Company</w:t>
            </w:r>
            <w:r w:rsidRPr="00773954">
              <w:t>]</w:t>
            </w:r>
          </w:p>
        </w:tc>
        <w:tc>
          <w:tcPr>
            <w:tcW w:w="4513" w:type="dxa"/>
          </w:tcPr>
          <w:p w:rsidRPr="00773954" w:rsidR="00087D9E" w:rsidP="00F06668" w:rsidRDefault="00087D9E" w14:paraId="20ECAA03" w14:textId="77777777">
            <w:pPr>
              <w:pStyle w:val="BodyText"/>
              <w:keepNext/>
            </w:pPr>
            <w:r w:rsidRPr="00773954">
              <w:t>[</w:t>
            </w:r>
            <w:r w:rsidRPr="00773954">
              <w:rPr>
                <w:i/>
                <w:iCs/>
              </w:rPr>
              <w:t>Subsidiary</w:t>
            </w:r>
            <w:r w:rsidRPr="00773954">
              <w:t>]</w:t>
            </w:r>
          </w:p>
        </w:tc>
      </w:tr>
      <w:tr w:rsidRPr="00773954" w:rsidR="00727B55" w:rsidTr="000F6BB6" w14:paraId="70BE432B" w14:textId="77777777">
        <w:tc>
          <w:tcPr>
            <w:tcW w:w="4513" w:type="dxa"/>
          </w:tcPr>
          <w:p w:rsidRPr="00773954" w:rsidR="00087D9E" w:rsidP="00F06668" w:rsidRDefault="00087D9E" w14:paraId="4FAF4881" w14:textId="77777777">
            <w:pPr>
              <w:pStyle w:val="BodyText"/>
              <w:keepNext/>
            </w:pPr>
          </w:p>
        </w:tc>
        <w:tc>
          <w:tcPr>
            <w:tcW w:w="4513" w:type="dxa"/>
          </w:tcPr>
          <w:p w:rsidRPr="00773954" w:rsidR="00087D9E" w:rsidP="00F06668" w:rsidRDefault="00087D9E" w14:paraId="127D6CA9" w14:textId="77777777">
            <w:pPr>
              <w:pStyle w:val="BodyText"/>
              <w:keepNext/>
            </w:pPr>
          </w:p>
        </w:tc>
      </w:tr>
      <w:tr w:rsidRPr="00773954" w:rsidR="00727B55" w:rsidTr="000F6BB6" w14:paraId="4D26C282" w14:textId="77777777">
        <w:tc>
          <w:tcPr>
            <w:tcW w:w="4513" w:type="dxa"/>
          </w:tcPr>
          <w:p w:rsidRPr="00773954" w:rsidR="00087D9E" w:rsidP="00F06668" w:rsidRDefault="00087D9E" w14:paraId="4E23B62A" w14:textId="77777777">
            <w:pPr>
              <w:pStyle w:val="BodyText"/>
              <w:keepNext/>
              <w:tabs>
                <w:tab w:val="right" w:leader="dot" w:pos="4253"/>
              </w:tabs>
              <w:spacing w:after="0"/>
            </w:pPr>
            <w:r w:rsidRPr="00773954">
              <w:tab/>
            </w:r>
          </w:p>
        </w:tc>
        <w:tc>
          <w:tcPr>
            <w:tcW w:w="4513" w:type="dxa"/>
          </w:tcPr>
          <w:p w:rsidRPr="00773954" w:rsidR="00087D9E" w:rsidP="00F06668" w:rsidRDefault="00087D9E" w14:paraId="4B1058AD" w14:textId="77777777">
            <w:pPr>
              <w:pStyle w:val="BodyText"/>
              <w:keepNext/>
              <w:tabs>
                <w:tab w:val="right" w:leader="dot" w:pos="4253"/>
              </w:tabs>
              <w:spacing w:after="0"/>
            </w:pPr>
            <w:r w:rsidRPr="00773954">
              <w:tab/>
            </w:r>
          </w:p>
        </w:tc>
      </w:tr>
      <w:tr w:rsidRPr="00773954" w:rsidR="00727B55" w:rsidTr="000F6BB6" w14:paraId="302C6F61" w14:textId="77777777">
        <w:tc>
          <w:tcPr>
            <w:tcW w:w="4513" w:type="dxa"/>
          </w:tcPr>
          <w:p w:rsidRPr="00773954" w:rsidR="00087D9E" w:rsidP="00F06668" w:rsidRDefault="00087D9E" w14:paraId="6300D103" w14:textId="77777777">
            <w:pPr>
              <w:pStyle w:val="BodyText"/>
              <w:keepNext/>
              <w:spacing w:after="0"/>
            </w:pPr>
            <w:r w:rsidRPr="00773954">
              <w:t>Name:</w:t>
            </w:r>
          </w:p>
        </w:tc>
        <w:tc>
          <w:tcPr>
            <w:tcW w:w="4513" w:type="dxa"/>
          </w:tcPr>
          <w:p w:rsidRPr="00773954" w:rsidR="00087D9E" w:rsidP="00F06668" w:rsidRDefault="00087D9E" w14:paraId="315F4D7D" w14:textId="77777777">
            <w:pPr>
              <w:pStyle w:val="BodyText"/>
              <w:keepNext/>
              <w:spacing w:after="0"/>
            </w:pPr>
            <w:r w:rsidRPr="00773954">
              <w:t>Name:</w:t>
            </w:r>
          </w:p>
        </w:tc>
      </w:tr>
      <w:tr w:rsidRPr="00773954" w:rsidR="00727B55" w:rsidTr="000F6BB6" w14:paraId="061CEF50" w14:textId="77777777">
        <w:tc>
          <w:tcPr>
            <w:tcW w:w="4513" w:type="dxa"/>
          </w:tcPr>
          <w:p w:rsidRPr="00773954" w:rsidR="00087D9E" w:rsidP="00F06668" w:rsidRDefault="00087D9E" w14:paraId="33B9B435" w14:textId="77777777">
            <w:pPr>
              <w:pStyle w:val="BodyText"/>
            </w:pPr>
            <w:r w:rsidRPr="00773954">
              <w:t>Title:</w:t>
            </w:r>
          </w:p>
        </w:tc>
        <w:tc>
          <w:tcPr>
            <w:tcW w:w="4513" w:type="dxa"/>
          </w:tcPr>
          <w:p w:rsidRPr="00773954" w:rsidR="00087D9E" w:rsidP="00F06668" w:rsidRDefault="00087D9E" w14:paraId="7643122B" w14:textId="77777777">
            <w:pPr>
              <w:pStyle w:val="BodyText"/>
            </w:pPr>
            <w:r w:rsidRPr="00773954">
              <w:t>Title:</w:t>
            </w:r>
          </w:p>
        </w:tc>
      </w:tr>
      <w:tr w:rsidRPr="00773954" w:rsidR="00727B55" w:rsidTr="000F6BB6" w14:paraId="659BACDB" w14:textId="77777777">
        <w:tc>
          <w:tcPr>
            <w:tcW w:w="4513" w:type="dxa"/>
          </w:tcPr>
          <w:p w:rsidRPr="00773954" w:rsidR="00087D9E" w:rsidP="00F06668" w:rsidRDefault="00087D9E" w14:paraId="1F1594ED" w14:textId="77777777">
            <w:pPr>
              <w:pStyle w:val="BodyText"/>
              <w:keepNext/>
            </w:pPr>
            <w:r w:rsidRPr="00773954">
              <w:lastRenderedPageBreak/>
              <w:t>[</w:t>
            </w:r>
            <w:r w:rsidRPr="00773954">
              <w:rPr>
                <w:i/>
                <w:iCs/>
              </w:rPr>
              <w:t>Borrowing Base Agent</w:t>
            </w:r>
            <w:r w:rsidRPr="00773954">
              <w:t>]</w:t>
            </w:r>
          </w:p>
        </w:tc>
        <w:tc>
          <w:tcPr>
            <w:tcW w:w="4513" w:type="dxa"/>
          </w:tcPr>
          <w:p w:rsidRPr="00773954" w:rsidR="00087D9E" w:rsidP="00F06668" w:rsidRDefault="00087D9E" w14:paraId="19FEF8CE" w14:textId="77777777">
            <w:pPr>
              <w:pStyle w:val="BodyText"/>
              <w:keepNext/>
            </w:pPr>
          </w:p>
        </w:tc>
      </w:tr>
      <w:tr w:rsidRPr="00773954" w:rsidR="00727B55" w:rsidTr="000F6BB6" w14:paraId="7F58B60E" w14:textId="77777777">
        <w:tc>
          <w:tcPr>
            <w:tcW w:w="4513" w:type="dxa"/>
          </w:tcPr>
          <w:p w:rsidRPr="00773954" w:rsidR="00087D9E" w:rsidP="00F06668" w:rsidRDefault="00087D9E" w14:paraId="20434C57" w14:textId="77777777">
            <w:pPr>
              <w:pStyle w:val="BodyText"/>
              <w:keepNext/>
            </w:pPr>
          </w:p>
        </w:tc>
        <w:tc>
          <w:tcPr>
            <w:tcW w:w="4513" w:type="dxa"/>
          </w:tcPr>
          <w:p w:rsidRPr="00773954" w:rsidR="00087D9E" w:rsidP="00F06668" w:rsidRDefault="00087D9E" w14:paraId="50D465F8" w14:textId="77777777">
            <w:pPr>
              <w:pStyle w:val="BodyText"/>
              <w:keepNext/>
            </w:pPr>
          </w:p>
        </w:tc>
      </w:tr>
      <w:tr w:rsidRPr="00773954" w:rsidR="00727B55" w:rsidTr="000F6BB6" w14:paraId="26BC0F2F" w14:textId="77777777">
        <w:tc>
          <w:tcPr>
            <w:tcW w:w="4513" w:type="dxa"/>
          </w:tcPr>
          <w:p w:rsidRPr="00773954" w:rsidR="00087D9E" w:rsidP="00F06668" w:rsidRDefault="00087D9E" w14:paraId="094D248F" w14:textId="77777777">
            <w:pPr>
              <w:pStyle w:val="BodyText"/>
              <w:keepNext/>
              <w:tabs>
                <w:tab w:val="right" w:leader="dot" w:pos="4253"/>
              </w:tabs>
              <w:spacing w:after="0"/>
            </w:pPr>
            <w:r w:rsidRPr="00773954">
              <w:tab/>
            </w:r>
          </w:p>
        </w:tc>
        <w:tc>
          <w:tcPr>
            <w:tcW w:w="4513" w:type="dxa"/>
          </w:tcPr>
          <w:p w:rsidRPr="00773954" w:rsidR="00087D9E" w:rsidP="00F06668" w:rsidRDefault="00087D9E" w14:paraId="6F8043F5" w14:textId="77777777">
            <w:pPr>
              <w:pStyle w:val="BodyText"/>
              <w:keepNext/>
              <w:tabs>
                <w:tab w:val="right" w:leader="dot" w:pos="4253"/>
              </w:tabs>
              <w:spacing w:after="0"/>
            </w:pPr>
            <w:r w:rsidRPr="00773954">
              <w:tab/>
            </w:r>
          </w:p>
        </w:tc>
      </w:tr>
      <w:tr w:rsidRPr="00773954" w:rsidR="00727B55" w:rsidTr="000F6BB6" w14:paraId="5F81FD45" w14:textId="77777777">
        <w:tc>
          <w:tcPr>
            <w:tcW w:w="4513" w:type="dxa"/>
          </w:tcPr>
          <w:p w:rsidRPr="00773954" w:rsidR="00087D9E" w:rsidP="00F06668" w:rsidRDefault="00087D9E" w14:paraId="179F373F" w14:textId="77777777">
            <w:pPr>
              <w:pStyle w:val="BodyText"/>
              <w:keepNext/>
              <w:spacing w:after="0"/>
            </w:pPr>
            <w:r w:rsidRPr="00773954">
              <w:t>Name:</w:t>
            </w:r>
          </w:p>
        </w:tc>
        <w:tc>
          <w:tcPr>
            <w:tcW w:w="4513" w:type="dxa"/>
          </w:tcPr>
          <w:p w:rsidRPr="00773954" w:rsidR="00087D9E" w:rsidP="00F06668" w:rsidRDefault="00087D9E" w14:paraId="52173611" w14:textId="77777777">
            <w:pPr>
              <w:pStyle w:val="BodyText"/>
              <w:keepNext/>
              <w:spacing w:after="0"/>
            </w:pPr>
            <w:r w:rsidRPr="00773954">
              <w:t>Name:</w:t>
            </w:r>
          </w:p>
        </w:tc>
      </w:tr>
      <w:tr w:rsidRPr="00773954" w:rsidR="00727B55" w:rsidTr="000F6BB6" w14:paraId="1D523D6F" w14:textId="77777777">
        <w:tc>
          <w:tcPr>
            <w:tcW w:w="4513" w:type="dxa"/>
          </w:tcPr>
          <w:p w:rsidRPr="00773954" w:rsidR="00087D9E" w:rsidP="00F06668" w:rsidRDefault="00087D9E" w14:paraId="18DE2AC4" w14:textId="77777777">
            <w:pPr>
              <w:pStyle w:val="BodyText"/>
            </w:pPr>
            <w:r w:rsidRPr="00773954">
              <w:t>Title:</w:t>
            </w:r>
          </w:p>
        </w:tc>
        <w:tc>
          <w:tcPr>
            <w:tcW w:w="4513" w:type="dxa"/>
          </w:tcPr>
          <w:p w:rsidRPr="00773954" w:rsidR="00087D9E" w:rsidP="00F06668" w:rsidRDefault="00087D9E" w14:paraId="1E1B6DDB" w14:textId="77777777">
            <w:pPr>
              <w:pStyle w:val="BodyText"/>
            </w:pPr>
            <w:r w:rsidRPr="00773954">
              <w:t>Title:</w:t>
            </w:r>
          </w:p>
        </w:tc>
      </w:tr>
    </w:tbl>
    <w:p w:rsidRPr="00773954" w:rsidR="00087D9E" w:rsidP="00FA72A3" w:rsidRDefault="00087D9E" w14:paraId="770B7AC0" w14:textId="77777777">
      <w:pPr>
        <w:pStyle w:val="BodyText"/>
      </w:pPr>
    </w:p>
    <w:p w:rsidRPr="00773954" w:rsidR="00CB4FFB" w:rsidP="00BC0C7A" w:rsidRDefault="003E5C21" w14:paraId="0E711722" w14:textId="77777777">
      <w:pPr>
        <w:pStyle w:val="Schedule2L1"/>
      </w:pPr>
      <w:r w:rsidRPr="00773954">
        <w:lastRenderedPageBreak/>
        <w:br/>
      </w:r>
      <w:bookmarkStart w:name="_Ref141328001" w:id="233"/>
      <w:bookmarkStart w:name="_Toc167781289" w:id="234"/>
      <w:bookmarkStart w:name="_Ref141219244" w:id="235"/>
      <w:bookmarkStart w:name="_Ref141219637" w:id="236"/>
      <w:bookmarkStart w:name="_Ref141219649" w:id="237"/>
      <w:r w:rsidRPr="00773954" w:rsidR="00CB4FFB">
        <w:t>Resignation Letter</w:t>
      </w:r>
      <w:bookmarkEnd w:id="233"/>
      <w:bookmarkEnd w:id="234"/>
    </w:p>
    <w:p w:rsidRPr="00773954" w:rsidR="00CB4FFB" w:rsidP="005B6750" w:rsidRDefault="00CB4FFB" w14:paraId="23911EBD" w14:textId="77777777">
      <w:pPr>
        <w:pStyle w:val="BodyText"/>
        <w:keepNext/>
        <w:ind w:left="720" w:hanging="720"/>
      </w:pPr>
      <w:r w:rsidRPr="00773954">
        <w:t>To:</w:t>
      </w:r>
      <w:r w:rsidRPr="00773954">
        <w:tab/>
        <w:t>[•] as Borrowing Base Agent</w:t>
      </w:r>
    </w:p>
    <w:p w:rsidRPr="00773954" w:rsidR="00CB4FFB" w:rsidP="005B6750" w:rsidRDefault="00CB4FFB" w14:paraId="1154F2A8" w14:textId="77777777">
      <w:pPr>
        <w:pStyle w:val="BodyText"/>
        <w:keepNext/>
        <w:ind w:left="720" w:hanging="720"/>
      </w:pPr>
      <w:r w:rsidRPr="00773954">
        <w:t>From:</w:t>
      </w:r>
      <w:r w:rsidRPr="00773954">
        <w:tab/>
        <w:t>[</w:t>
      </w:r>
      <w:r w:rsidRPr="00773954">
        <w:rPr>
          <w:i/>
          <w:iCs/>
        </w:rPr>
        <w:t>Subsidiary</w:t>
      </w:r>
      <w:r w:rsidRPr="00773954">
        <w:t>] and [•]</w:t>
      </w:r>
    </w:p>
    <w:p w:rsidRPr="00773954" w:rsidR="00CB4FFB" w:rsidP="005B6750" w:rsidRDefault="00CB4FFB" w14:paraId="02EDE124" w14:textId="77777777">
      <w:pPr>
        <w:pStyle w:val="BodyText"/>
        <w:ind w:left="720" w:hanging="720"/>
      </w:pPr>
      <w:r w:rsidRPr="00773954">
        <w:t>Dated:</w:t>
      </w:r>
      <w:r w:rsidRPr="00773954">
        <w:tab/>
        <w:t>[•]</w:t>
      </w:r>
    </w:p>
    <w:p w:rsidRPr="00773954" w:rsidR="00CB4FFB" w:rsidP="005B6750" w:rsidRDefault="00CB4FFB" w14:paraId="7AE2C7D7" w14:textId="03A0BFED">
      <w:pPr>
        <w:pStyle w:val="BodyText"/>
        <w:keepNext/>
        <w:ind w:left="720" w:hanging="720"/>
      </w:pPr>
      <w:r w:rsidRPr="00773954">
        <w:t>Re:</w:t>
      </w:r>
      <w:r w:rsidRPr="00773954">
        <w:tab/>
        <w:t xml:space="preserve">the borrowing base ancillary facility agreement dated [•] and made between, [•] as the Company, [•] as Borrowing Base Agent (each as defined therein) and others (the </w:t>
      </w:r>
      <w:r w:rsidR="008E5DEE">
        <w:t>"</w:t>
      </w:r>
      <w:r w:rsidRPr="00773954">
        <w:rPr>
          <w:b/>
          <w:bCs/>
        </w:rPr>
        <w:t>Agreement</w:t>
      </w:r>
      <w:r w:rsidR="008E5DEE">
        <w:t>"</w:t>
      </w:r>
      <w:r w:rsidRPr="00773954">
        <w:t>).</w:t>
      </w:r>
    </w:p>
    <w:p w:rsidRPr="00773954" w:rsidR="00CB4FFB" w:rsidP="005B6750" w:rsidRDefault="00CB4FFB" w14:paraId="691971ED" w14:textId="6384CA4A">
      <w:pPr>
        <w:pStyle w:val="BodyText"/>
        <w:keepNext/>
      </w:pPr>
      <w:r w:rsidRPr="00773954">
        <w:t xml:space="preserve">Dear </w:t>
      </w:r>
      <w:r w:rsidR="00593998">
        <w:t>Addressee</w:t>
      </w:r>
      <w:r w:rsidRPr="00773954">
        <w:t>,</w:t>
      </w:r>
    </w:p>
    <w:p w:rsidRPr="00773954" w:rsidR="00CB4FFB" w:rsidP="004F0799" w:rsidRDefault="00CB4FFB" w14:paraId="10347462" w14:textId="77777777">
      <w:pPr>
        <w:pStyle w:val="ParagraphL1"/>
        <w:numPr>
          <w:ilvl w:val="0"/>
          <w:numId w:val="13"/>
        </w:numPr>
      </w:pPr>
      <w:r w:rsidRPr="00773954">
        <w:t>We refer to the Agreement.  This is a Resignation Letter and shall take effect as a Resignation Letter for the purposes of the Agreement.  Terms defined in the Agreement have the same meaning in this Accession Letter unless given a different meaning in this Accession Letter.</w:t>
      </w:r>
    </w:p>
    <w:p w:rsidRPr="00773954" w:rsidR="00461486" w:rsidP="005B6750" w:rsidRDefault="00461486" w14:paraId="47617A90" w14:textId="6ADC5322">
      <w:pPr>
        <w:pStyle w:val="ParagraphL1"/>
      </w:pPr>
      <w:bookmarkStart w:name="_Ref137676727" w:id="238"/>
      <w:r w:rsidRPr="00773954">
        <w:t>Pursuant to Clause [</w:t>
      </w:r>
      <w:r w:rsidR="001923B3">
        <w:fldChar w:fldCharType="begin"/>
      </w:r>
      <w:r w:rsidR="001923B3">
        <w:instrText xml:space="preserve"> REF _Ref137676492 \n \h </w:instrText>
      </w:r>
      <w:r w:rsidR="001923B3">
        <w:fldChar w:fldCharType="separate"/>
      </w:r>
      <w:r w:rsidR="00064689">
        <w:t>17.2</w:t>
      </w:r>
      <w:r w:rsidR="001923B3">
        <w:fldChar w:fldCharType="end"/>
      </w:r>
      <w:r w:rsidRPr="00773954">
        <w:rPr>
          <w:rFonts w:hint="eastAsia"/>
        </w:rPr>
        <w:t>]</w:t>
      </w:r>
      <w:r w:rsidRPr="00773954">
        <w:t xml:space="preserve"> (</w:t>
      </w:r>
      <w:r w:rsidRPr="001923B3">
        <w:rPr>
          <w:i/>
          <w:iCs/>
        </w:rPr>
        <w:t>Resignation of Borrower</w:t>
      </w:r>
      <w:r w:rsidRPr="00773954">
        <w:t>) of the Agreement, we request that [</w:t>
      </w:r>
      <w:r w:rsidRPr="00773954">
        <w:rPr>
          <w:i/>
          <w:iCs/>
        </w:rPr>
        <w:t>resigning Borrower</w:t>
      </w:r>
      <w:r w:rsidRPr="00773954">
        <w:t xml:space="preserve">] be released from its obligations as </w:t>
      </w:r>
      <w:r w:rsidRPr="00773954" w:rsidR="00FF38BF">
        <w:t>[a]/[the] Borrower</w:t>
      </w:r>
      <w:r w:rsidRPr="00773954">
        <w:t xml:space="preserve"> under the Agreement.</w:t>
      </w:r>
      <w:bookmarkEnd w:id="238"/>
    </w:p>
    <w:p w:rsidRPr="00773954" w:rsidR="00461486" w:rsidP="005B6750" w:rsidRDefault="00461486" w14:paraId="01A7D18A" w14:textId="77777777">
      <w:pPr>
        <w:pStyle w:val="ParagraphL1"/>
        <w:keepNext/>
      </w:pPr>
      <w:bookmarkStart w:name="_Ref137676728" w:id="239"/>
      <w:r w:rsidRPr="00773954">
        <w:t>We confirm that:</w:t>
      </w:r>
      <w:bookmarkEnd w:id="239"/>
    </w:p>
    <w:p w:rsidRPr="00773954" w:rsidR="00461486" w:rsidP="006F05E1" w:rsidRDefault="00461486" w14:paraId="1E1E4BD7" w14:textId="2A6F6C9C">
      <w:pPr>
        <w:pStyle w:val="ParagraphL2"/>
      </w:pPr>
      <w:r w:rsidRPr="00773954">
        <w:t xml:space="preserve">this request is given in relation to a </w:t>
      </w:r>
      <w:proofErr w:type="gramStart"/>
      <w:r w:rsidRPr="00773954">
        <w:t>Third Party</w:t>
      </w:r>
      <w:proofErr w:type="gramEnd"/>
      <w:r w:rsidRPr="00773954">
        <w:t xml:space="preserve"> Disposal of [</w:t>
      </w:r>
      <w:r w:rsidRPr="00773954">
        <w:rPr>
          <w:i/>
          <w:iCs/>
        </w:rPr>
        <w:t>resigning Borrower</w:t>
      </w:r>
      <w:proofErr w:type="gramStart"/>
      <w:r w:rsidRPr="00773954">
        <w:t>];</w:t>
      </w:r>
      <w:proofErr w:type="gramEnd"/>
    </w:p>
    <w:p w:rsidRPr="00773954" w:rsidR="00461486" w:rsidP="006F05E1" w:rsidRDefault="00461486" w14:paraId="0B502D22" w14:textId="0FA67670">
      <w:pPr>
        <w:pStyle w:val="ParagraphL2"/>
      </w:pPr>
      <w:r w:rsidRPr="00773954">
        <w:t xml:space="preserve">no Default is continuing or would result from the acceptance of the Resignation </w:t>
      </w:r>
      <w:proofErr w:type="gramStart"/>
      <w:r w:rsidRPr="00773954">
        <w:t>Letter;</w:t>
      </w:r>
      <w:proofErr w:type="gramEnd"/>
    </w:p>
    <w:p w:rsidRPr="00773954" w:rsidR="00461486" w:rsidP="00444D2E" w:rsidRDefault="00461486" w14:paraId="3C74494B" w14:textId="342B32AA">
      <w:pPr>
        <w:pStyle w:val="ParagraphL2"/>
      </w:pPr>
      <w:r w:rsidRPr="00773954">
        <w:t xml:space="preserve">the </w:t>
      </w:r>
      <w:r w:rsidR="00973E51">
        <w:t>Borrowing Base Facility Availability</w:t>
      </w:r>
      <w:r w:rsidRPr="00773954">
        <w:t xml:space="preserve"> is not less than zero nor would become less than zero </w:t>
      </w:r>
      <w:proofErr w:type="gramStart"/>
      <w:r w:rsidRPr="00773954">
        <w:t>as a result of</w:t>
      </w:r>
      <w:proofErr w:type="gramEnd"/>
      <w:r w:rsidRPr="00773954">
        <w:t xml:space="preserve"> the acceptance of the Resignation Letter;</w:t>
      </w:r>
      <w:r w:rsidR="00444D2E">
        <w:t xml:space="preserve"> </w:t>
      </w:r>
      <w:r w:rsidRPr="00773954">
        <w:t>and</w:t>
      </w:r>
    </w:p>
    <w:p w:rsidRPr="00773954" w:rsidR="00461486" w:rsidP="006F05E1" w:rsidRDefault="00461486" w14:paraId="542C9D9F" w14:textId="7FB093F4">
      <w:pPr>
        <w:pStyle w:val="ParagraphL2"/>
      </w:pPr>
      <w:r w:rsidRPr="00773954">
        <w:t>[</w:t>
      </w:r>
      <w:r w:rsidRPr="00773954">
        <w:rPr>
          <w:i/>
          <w:iCs/>
        </w:rPr>
        <w:t>resigning Borrower</w:t>
      </w:r>
      <w:r w:rsidRPr="00773954">
        <w:t xml:space="preserve">] is under no actual or contingent obligations as </w:t>
      </w:r>
      <w:r w:rsidRPr="00773954" w:rsidR="00FF38BF">
        <w:t>[a]/[the] Borrower</w:t>
      </w:r>
      <w:r w:rsidRPr="00773954">
        <w:t xml:space="preserve"> under the Agreement.</w:t>
      </w:r>
    </w:p>
    <w:p w:rsidRPr="00773954" w:rsidR="00CB4FFB" w:rsidP="006F05E1" w:rsidRDefault="00CB4FFB" w14:paraId="4EA7B6FA" w14:textId="45520D06">
      <w:pPr>
        <w:pStyle w:val="ParagraphL1"/>
      </w:pPr>
      <w:r w:rsidRPr="00773954">
        <w:t xml:space="preserve">This </w:t>
      </w:r>
      <w:r w:rsidR="00BE0254">
        <w:t>Resignation</w:t>
      </w:r>
      <w:r w:rsidRPr="00773954">
        <w:t xml:space="preserve"> Letter and any non-contractual obligations arising out of or in connection with it are governed by Dutch law.</w:t>
      </w:r>
    </w:p>
    <w:p w:rsidRPr="00773954" w:rsidR="00CB4FFB" w:rsidP="006F05E1" w:rsidRDefault="00CB4FFB" w14:paraId="132362F9" w14:textId="77777777">
      <w:pPr>
        <w:pStyle w:val="BodyText"/>
        <w:keepNext/>
      </w:pPr>
      <w:r w:rsidRPr="00773954">
        <w:t>Yours faithfully,</w:t>
      </w:r>
    </w:p>
    <w:tbl>
      <w:tblPr>
        <w:tblW w:w="5000" w:type="pct"/>
        <w:tblLayout w:type="fixed"/>
        <w:tblLook w:val="04A0" w:firstRow="1" w:lastRow="0" w:firstColumn="1" w:lastColumn="0" w:noHBand="0" w:noVBand="1"/>
      </w:tblPr>
      <w:tblGrid>
        <w:gridCol w:w="4513"/>
        <w:gridCol w:w="4513"/>
      </w:tblGrid>
      <w:tr w:rsidRPr="00773954" w:rsidR="00727B55" w:rsidTr="00191BF7" w14:paraId="031C8D46" w14:textId="77777777">
        <w:tc>
          <w:tcPr>
            <w:tcW w:w="4513" w:type="dxa"/>
          </w:tcPr>
          <w:p w:rsidRPr="00773954" w:rsidR="00CB4FFB" w:rsidP="00191BF7" w:rsidRDefault="00CB4FFB" w14:paraId="4F98AF3E" w14:textId="77777777">
            <w:pPr>
              <w:pStyle w:val="BodyText"/>
              <w:keepNext/>
            </w:pPr>
            <w:r w:rsidRPr="00773954">
              <w:t>[</w:t>
            </w:r>
            <w:r w:rsidRPr="00773954">
              <w:rPr>
                <w:i/>
                <w:iCs/>
              </w:rPr>
              <w:t>Company</w:t>
            </w:r>
            <w:r w:rsidRPr="00773954">
              <w:t>]</w:t>
            </w:r>
          </w:p>
        </w:tc>
        <w:tc>
          <w:tcPr>
            <w:tcW w:w="4513" w:type="dxa"/>
          </w:tcPr>
          <w:p w:rsidRPr="00773954" w:rsidR="00CB4FFB" w:rsidP="00191BF7" w:rsidRDefault="00CB4FFB" w14:paraId="2F87ADA0" w14:textId="77777777">
            <w:pPr>
              <w:pStyle w:val="BodyText"/>
              <w:keepNext/>
            </w:pPr>
            <w:r w:rsidRPr="00773954">
              <w:t>[</w:t>
            </w:r>
            <w:r w:rsidRPr="00773954">
              <w:rPr>
                <w:i/>
                <w:iCs/>
              </w:rPr>
              <w:t>Subsidiary</w:t>
            </w:r>
            <w:r w:rsidRPr="00773954">
              <w:t>]</w:t>
            </w:r>
          </w:p>
        </w:tc>
      </w:tr>
      <w:tr w:rsidRPr="00773954" w:rsidR="00727B55" w:rsidTr="00191BF7" w14:paraId="7D5A25BB" w14:textId="77777777">
        <w:tc>
          <w:tcPr>
            <w:tcW w:w="4513" w:type="dxa"/>
          </w:tcPr>
          <w:p w:rsidRPr="00773954" w:rsidR="00CB4FFB" w:rsidP="00191BF7" w:rsidRDefault="00CB4FFB" w14:paraId="7964681B" w14:textId="77777777">
            <w:pPr>
              <w:pStyle w:val="BodyText"/>
              <w:keepNext/>
            </w:pPr>
          </w:p>
        </w:tc>
        <w:tc>
          <w:tcPr>
            <w:tcW w:w="4513" w:type="dxa"/>
          </w:tcPr>
          <w:p w:rsidRPr="00773954" w:rsidR="00CB4FFB" w:rsidP="00191BF7" w:rsidRDefault="00CB4FFB" w14:paraId="1BFABE10" w14:textId="77777777">
            <w:pPr>
              <w:pStyle w:val="BodyText"/>
              <w:keepNext/>
            </w:pPr>
          </w:p>
        </w:tc>
      </w:tr>
      <w:tr w:rsidRPr="00773954" w:rsidR="00727B55" w:rsidTr="00191BF7" w14:paraId="0F02997D" w14:textId="77777777">
        <w:tc>
          <w:tcPr>
            <w:tcW w:w="4513" w:type="dxa"/>
          </w:tcPr>
          <w:p w:rsidRPr="00773954" w:rsidR="00CB4FFB" w:rsidP="00191BF7" w:rsidRDefault="00CB4FFB" w14:paraId="06666070" w14:textId="77777777">
            <w:pPr>
              <w:pStyle w:val="BodyText"/>
              <w:keepNext/>
              <w:tabs>
                <w:tab w:val="right" w:leader="dot" w:pos="4253"/>
              </w:tabs>
              <w:spacing w:after="0"/>
            </w:pPr>
            <w:r w:rsidRPr="00773954">
              <w:tab/>
            </w:r>
          </w:p>
        </w:tc>
        <w:tc>
          <w:tcPr>
            <w:tcW w:w="4513" w:type="dxa"/>
          </w:tcPr>
          <w:p w:rsidRPr="00773954" w:rsidR="00CB4FFB" w:rsidP="00191BF7" w:rsidRDefault="00CB4FFB" w14:paraId="208E5293" w14:textId="77777777">
            <w:pPr>
              <w:pStyle w:val="BodyText"/>
              <w:keepNext/>
              <w:tabs>
                <w:tab w:val="right" w:leader="dot" w:pos="4253"/>
              </w:tabs>
              <w:spacing w:after="0"/>
            </w:pPr>
            <w:r w:rsidRPr="00773954">
              <w:tab/>
            </w:r>
          </w:p>
        </w:tc>
      </w:tr>
      <w:tr w:rsidRPr="00773954" w:rsidR="00727B55" w:rsidTr="00191BF7" w14:paraId="3576C3C2" w14:textId="77777777">
        <w:tc>
          <w:tcPr>
            <w:tcW w:w="4513" w:type="dxa"/>
          </w:tcPr>
          <w:p w:rsidRPr="00773954" w:rsidR="00CB4FFB" w:rsidP="00191BF7" w:rsidRDefault="00CB4FFB" w14:paraId="71C6F9D8" w14:textId="77777777">
            <w:pPr>
              <w:pStyle w:val="BodyText"/>
              <w:keepNext/>
              <w:spacing w:after="0"/>
            </w:pPr>
            <w:r w:rsidRPr="00773954">
              <w:t>Name:</w:t>
            </w:r>
          </w:p>
        </w:tc>
        <w:tc>
          <w:tcPr>
            <w:tcW w:w="4513" w:type="dxa"/>
          </w:tcPr>
          <w:p w:rsidRPr="00773954" w:rsidR="00CB4FFB" w:rsidP="00191BF7" w:rsidRDefault="00CB4FFB" w14:paraId="796BBE77" w14:textId="77777777">
            <w:pPr>
              <w:pStyle w:val="BodyText"/>
              <w:keepNext/>
              <w:spacing w:after="0"/>
            </w:pPr>
            <w:r w:rsidRPr="00773954">
              <w:t>Name:</w:t>
            </w:r>
          </w:p>
        </w:tc>
      </w:tr>
      <w:tr w:rsidRPr="00773954" w:rsidR="00727B55" w:rsidTr="00191BF7" w14:paraId="297EA696" w14:textId="77777777">
        <w:tc>
          <w:tcPr>
            <w:tcW w:w="4513" w:type="dxa"/>
          </w:tcPr>
          <w:p w:rsidRPr="00773954" w:rsidR="00CB4FFB" w:rsidP="00191BF7" w:rsidRDefault="00CB4FFB" w14:paraId="2840ABF1" w14:textId="77777777">
            <w:pPr>
              <w:pStyle w:val="BodyText"/>
            </w:pPr>
            <w:r w:rsidRPr="00773954">
              <w:t>Title:</w:t>
            </w:r>
          </w:p>
        </w:tc>
        <w:tc>
          <w:tcPr>
            <w:tcW w:w="4513" w:type="dxa"/>
          </w:tcPr>
          <w:p w:rsidRPr="00773954" w:rsidR="00CB4FFB" w:rsidP="00191BF7" w:rsidRDefault="00CB4FFB" w14:paraId="5410F472" w14:textId="77777777">
            <w:pPr>
              <w:pStyle w:val="BodyText"/>
            </w:pPr>
            <w:r w:rsidRPr="00773954">
              <w:t>Title:</w:t>
            </w:r>
          </w:p>
        </w:tc>
      </w:tr>
      <w:tr w:rsidRPr="00773954" w:rsidR="00727B55" w:rsidTr="00191BF7" w14:paraId="462CB842" w14:textId="77777777">
        <w:tc>
          <w:tcPr>
            <w:tcW w:w="4513" w:type="dxa"/>
          </w:tcPr>
          <w:p w:rsidRPr="00773954" w:rsidR="00CB4FFB" w:rsidP="00191BF7" w:rsidRDefault="00CB4FFB" w14:paraId="7AC994EA" w14:textId="77777777">
            <w:pPr>
              <w:pStyle w:val="BodyText"/>
              <w:keepNext/>
            </w:pPr>
            <w:r w:rsidRPr="00773954">
              <w:lastRenderedPageBreak/>
              <w:t>[</w:t>
            </w:r>
            <w:r w:rsidRPr="00773954">
              <w:rPr>
                <w:i/>
                <w:iCs/>
              </w:rPr>
              <w:t>Borrowing Base Agent</w:t>
            </w:r>
            <w:r w:rsidRPr="00773954">
              <w:t>]</w:t>
            </w:r>
          </w:p>
        </w:tc>
        <w:tc>
          <w:tcPr>
            <w:tcW w:w="4513" w:type="dxa"/>
          </w:tcPr>
          <w:p w:rsidRPr="00773954" w:rsidR="00CB4FFB" w:rsidP="00191BF7" w:rsidRDefault="00CB4FFB" w14:paraId="2262DFB4" w14:textId="77777777">
            <w:pPr>
              <w:pStyle w:val="BodyText"/>
              <w:keepNext/>
            </w:pPr>
          </w:p>
        </w:tc>
      </w:tr>
      <w:tr w:rsidRPr="00773954" w:rsidR="00727B55" w:rsidTr="00191BF7" w14:paraId="6BCF31A5" w14:textId="77777777">
        <w:tc>
          <w:tcPr>
            <w:tcW w:w="4513" w:type="dxa"/>
          </w:tcPr>
          <w:p w:rsidRPr="00773954" w:rsidR="00CB4FFB" w:rsidP="00191BF7" w:rsidRDefault="00CB4FFB" w14:paraId="3CA59AD6" w14:textId="77777777">
            <w:pPr>
              <w:pStyle w:val="BodyText"/>
              <w:keepNext/>
            </w:pPr>
          </w:p>
        </w:tc>
        <w:tc>
          <w:tcPr>
            <w:tcW w:w="4513" w:type="dxa"/>
          </w:tcPr>
          <w:p w:rsidRPr="00773954" w:rsidR="00CB4FFB" w:rsidP="00191BF7" w:rsidRDefault="00CB4FFB" w14:paraId="3831DBEF" w14:textId="77777777">
            <w:pPr>
              <w:pStyle w:val="BodyText"/>
              <w:keepNext/>
            </w:pPr>
          </w:p>
        </w:tc>
      </w:tr>
      <w:tr w:rsidRPr="00773954" w:rsidR="00727B55" w:rsidTr="00191BF7" w14:paraId="74818618" w14:textId="77777777">
        <w:tc>
          <w:tcPr>
            <w:tcW w:w="4513" w:type="dxa"/>
          </w:tcPr>
          <w:p w:rsidRPr="00773954" w:rsidR="00CB4FFB" w:rsidP="00191BF7" w:rsidRDefault="00CB4FFB" w14:paraId="06B06E45" w14:textId="77777777">
            <w:pPr>
              <w:pStyle w:val="BodyText"/>
              <w:keepNext/>
              <w:tabs>
                <w:tab w:val="right" w:leader="dot" w:pos="4253"/>
              </w:tabs>
              <w:spacing w:after="0"/>
            </w:pPr>
            <w:r w:rsidRPr="00773954">
              <w:tab/>
            </w:r>
          </w:p>
        </w:tc>
        <w:tc>
          <w:tcPr>
            <w:tcW w:w="4513" w:type="dxa"/>
          </w:tcPr>
          <w:p w:rsidRPr="00773954" w:rsidR="00CB4FFB" w:rsidP="00191BF7" w:rsidRDefault="00CB4FFB" w14:paraId="39831320" w14:textId="77777777">
            <w:pPr>
              <w:pStyle w:val="BodyText"/>
              <w:keepNext/>
              <w:tabs>
                <w:tab w:val="right" w:leader="dot" w:pos="4253"/>
              </w:tabs>
              <w:spacing w:after="0"/>
            </w:pPr>
            <w:r w:rsidRPr="00773954">
              <w:tab/>
            </w:r>
          </w:p>
        </w:tc>
      </w:tr>
      <w:tr w:rsidRPr="00773954" w:rsidR="00727B55" w:rsidTr="00191BF7" w14:paraId="14333090" w14:textId="77777777">
        <w:tc>
          <w:tcPr>
            <w:tcW w:w="4513" w:type="dxa"/>
          </w:tcPr>
          <w:p w:rsidRPr="00773954" w:rsidR="00CB4FFB" w:rsidP="00191BF7" w:rsidRDefault="00CB4FFB" w14:paraId="28022DE6" w14:textId="77777777">
            <w:pPr>
              <w:pStyle w:val="BodyText"/>
              <w:keepNext/>
              <w:spacing w:after="0"/>
            </w:pPr>
            <w:r w:rsidRPr="00773954">
              <w:t>Name:</w:t>
            </w:r>
          </w:p>
        </w:tc>
        <w:tc>
          <w:tcPr>
            <w:tcW w:w="4513" w:type="dxa"/>
          </w:tcPr>
          <w:p w:rsidRPr="00773954" w:rsidR="00CB4FFB" w:rsidP="00191BF7" w:rsidRDefault="00CB4FFB" w14:paraId="76A788AC" w14:textId="77777777">
            <w:pPr>
              <w:pStyle w:val="BodyText"/>
              <w:keepNext/>
              <w:spacing w:after="0"/>
            </w:pPr>
            <w:r w:rsidRPr="00773954">
              <w:t>Name:</w:t>
            </w:r>
          </w:p>
        </w:tc>
      </w:tr>
      <w:tr w:rsidRPr="00773954" w:rsidR="00727B55" w:rsidTr="00191BF7" w14:paraId="452A7A1B" w14:textId="77777777">
        <w:tc>
          <w:tcPr>
            <w:tcW w:w="4513" w:type="dxa"/>
          </w:tcPr>
          <w:p w:rsidRPr="00773954" w:rsidR="00CB4FFB" w:rsidP="00191BF7" w:rsidRDefault="00CB4FFB" w14:paraId="0ADAC461" w14:textId="77777777">
            <w:pPr>
              <w:pStyle w:val="BodyText"/>
            </w:pPr>
            <w:r w:rsidRPr="00773954">
              <w:t>Title:</w:t>
            </w:r>
          </w:p>
        </w:tc>
        <w:tc>
          <w:tcPr>
            <w:tcW w:w="4513" w:type="dxa"/>
          </w:tcPr>
          <w:p w:rsidRPr="00773954" w:rsidR="00CB4FFB" w:rsidP="00191BF7" w:rsidRDefault="00CB4FFB" w14:paraId="05AC7C55" w14:textId="77777777">
            <w:pPr>
              <w:pStyle w:val="BodyText"/>
            </w:pPr>
            <w:r w:rsidRPr="00773954">
              <w:t>Title:</w:t>
            </w:r>
          </w:p>
        </w:tc>
      </w:tr>
    </w:tbl>
    <w:p w:rsidRPr="00773954" w:rsidR="00CB4FFB" w:rsidP="00F74EFF" w:rsidRDefault="00CB4FFB" w14:paraId="099B449D" w14:textId="77777777">
      <w:pPr>
        <w:pStyle w:val="BodyText"/>
        <w:spacing w:after="0"/>
      </w:pPr>
    </w:p>
    <w:p w:rsidRPr="00773954" w:rsidR="00087D9E" w:rsidP="00BC0C7A" w:rsidRDefault="00CB4FFB" w14:paraId="24A3F69B" w14:textId="69BDB889">
      <w:pPr>
        <w:pStyle w:val="Schedule2L1"/>
      </w:pPr>
      <w:r w:rsidRPr="00773954">
        <w:lastRenderedPageBreak/>
        <w:br/>
      </w:r>
      <w:bookmarkStart w:name="_Ref141326299" w:id="240"/>
      <w:bookmarkStart w:name="_Ref141328229" w:id="241"/>
      <w:bookmarkStart w:name="_Ref141328237" w:id="242"/>
      <w:bookmarkStart w:name="_Toc167781290" w:id="243"/>
      <w:r w:rsidRPr="00773954" w:rsidR="003E5C21">
        <w:t xml:space="preserve">Terms Applicable to the </w:t>
      </w:r>
      <w:r w:rsidR="00B37B37">
        <w:t>Online Portal</w:t>
      </w:r>
      <w:bookmarkEnd w:id="235"/>
      <w:bookmarkEnd w:id="236"/>
      <w:bookmarkEnd w:id="237"/>
      <w:bookmarkEnd w:id="240"/>
      <w:bookmarkEnd w:id="241"/>
      <w:bookmarkEnd w:id="242"/>
      <w:bookmarkEnd w:id="243"/>
    </w:p>
    <w:p w:rsidRPr="00773954" w:rsidR="000F6BB6" w:rsidP="000F6BB6" w:rsidRDefault="000F6BB6" w14:paraId="41385B4B" w14:textId="77777777">
      <w:pPr>
        <w:pStyle w:val="BodyText"/>
      </w:pPr>
    </w:p>
    <w:p w:rsidRPr="00773954" w:rsidR="000F6BB6" w:rsidP="000F6BB6" w:rsidRDefault="000F6BB6" w14:paraId="2A1334EC" w14:textId="77777777">
      <w:pPr>
        <w:pStyle w:val="BodyText"/>
        <w:jc w:val="center"/>
      </w:pPr>
      <w:r w:rsidRPr="00773954">
        <w:t>[</w:t>
      </w:r>
      <w:r w:rsidRPr="00773954">
        <w:rPr>
          <w:i/>
          <w:iCs/>
        </w:rPr>
        <w:t>To be attached]</w:t>
      </w:r>
    </w:p>
    <w:p w:rsidRPr="00773954" w:rsidR="00087D9E" w:rsidP="003E5C21" w:rsidRDefault="003E5C21" w14:paraId="3DE2120F" w14:textId="1E42AC2A">
      <w:pPr>
        <w:pStyle w:val="Schedule2L1"/>
      </w:pPr>
      <w:r w:rsidRPr="00773954">
        <w:rPr>
          <w:rStyle w:val="Schedule2L1Char"/>
        </w:rPr>
        <w:lastRenderedPageBreak/>
        <w:br/>
      </w:r>
      <w:bookmarkStart w:name="_Ref141219211" w:id="244"/>
      <w:bookmarkStart w:name="_Ref141219389" w:id="245"/>
      <w:bookmarkStart w:name="_Toc167781291" w:id="246"/>
      <w:r w:rsidRPr="00773954" w:rsidR="00820619">
        <w:t>Accounts</w:t>
      </w:r>
      <w:bookmarkEnd w:id="244"/>
      <w:bookmarkEnd w:id="245"/>
      <w:bookmarkEnd w:id="246"/>
    </w:p>
    <w:p w:rsidRPr="00773954" w:rsidR="00087D9E" w:rsidP="00407BA1" w:rsidRDefault="00087D9E" w14:paraId="24DB9880" w14:textId="77777777">
      <w:pPr>
        <w:pStyle w:val="BodyText"/>
        <w:keepNext/>
        <w:spacing w:after="0"/>
        <w:jc w:val="left"/>
      </w:pPr>
      <w:r w:rsidRPr="00773954">
        <w:t>Collection Accounts:</w:t>
      </w:r>
    </w:p>
    <w:tbl>
      <w:tblPr>
        <w:tblStyle w:val="TableGrid"/>
        <w:tblW w:w="0" w:type="auto"/>
        <w:tblLook w:val="04A0" w:firstRow="1" w:lastRow="0" w:firstColumn="1" w:lastColumn="0" w:noHBand="0" w:noVBand="1"/>
      </w:tblPr>
      <w:tblGrid>
        <w:gridCol w:w="1980"/>
        <w:gridCol w:w="1759"/>
        <w:gridCol w:w="1759"/>
        <w:gridCol w:w="1759"/>
        <w:gridCol w:w="1759"/>
      </w:tblGrid>
      <w:tr w:rsidRPr="00773954" w:rsidR="00727B55" w:rsidTr="00D44C4B" w14:paraId="4BB8043B" w14:textId="77777777">
        <w:trPr>
          <w:tblHeader/>
        </w:trPr>
        <w:tc>
          <w:tcPr>
            <w:tcW w:w="1980" w:type="dxa"/>
          </w:tcPr>
          <w:p w:rsidRPr="00773954" w:rsidR="00087D9E" w:rsidP="00D44C4B" w:rsidRDefault="00087D9E" w14:paraId="1776322E" w14:textId="77777777">
            <w:pPr>
              <w:pStyle w:val="BodyText"/>
              <w:keepNext/>
              <w:spacing w:after="0"/>
              <w:jc w:val="left"/>
            </w:pPr>
            <w:r w:rsidRPr="00773954">
              <w:t>Borrower</w:t>
            </w:r>
          </w:p>
        </w:tc>
        <w:tc>
          <w:tcPr>
            <w:tcW w:w="1759" w:type="dxa"/>
          </w:tcPr>
          <w:p w:rsidRPr="00773954" w:rsidR="00087D9E" w:rsidP="00D44C4B" w:rsidRDefault="00087D9E" w14:paraId="2C6FD3B9" w14:textId="77777777">
            <w:pPr>
              <w:pStyle w:val="BodyText"/>
              <w:keepNext/>
              <w:spacing w:after="0"/>
              <w:jc w:val="left"/>
            </w:pPr>
            <w:r w:rsidRPr="00773954">
              <w:t>Account Bank / Address</w:t>
            </w:r>
          </w:p>
        </w:tc>
        <w:tc>
          <w:tcPr>
            <w:tcW w:w="1759" w:type="dxa"/>
          </w:tcPr>
          <w:p w:rsidRPr="00773954" w:rsidR="00087D9E" w:rsidP="00D44C4B" w:rsidRDefault="00087D9E" w14:paraId="591A1ED9" w14:textId="77777777">
            <w:pPr>
              <w:pStyle w:val="BodyText"/>
              <w:keepNext/>
              <w:spacing w:after="0"/>
              <w:jc w:val="left"/>
            </w:pPr>
            <w:r w:rsidRPr="00773954">
              <w:t>IBAN</w:t>
            </w:r>
          </w:p>
        </w:tc>
        <w:tc>
          <w:tcPr>
            <w:tcW w:w="1759" w:type="dxa"/>
          </w:tcPr>
          <w:p w:rsidRPr="00773954" w:rsidR="00087D9E" w:rsidP="00D44C4B" w:rsidRDefault="00087D9E" w14:paraId="5A1E3EFA" w14:textId="77777777">
            <w:pPr>
              <w:pStyle w:val="BodyText"/>
              <w:keepNext/>
              <w:spacing w:after="0"/>
              <w:jc w:val="left"/>
            </w:pPr>
            <w:r w:rsidRPr="00773954">
              <w:t>BIC Code</w:t>
            </w:r>
          </w:p>
        </w:tc>
        <w:tc>
          <w:tcPr>
            <w:tcW w:w="1759" w:type="dxa"/>
          </w:tcPr>
          <w:p w:rsidRPr="00773954" w:rsidR="00087D9E" w:rsidP="00D44C4B" w:rsidRDefault="00087D9E" w14:paraId="5562D5FC" w14:textId="77777777">
            <w:pPr>
              <w:pStyle w:val="BodyText"/>
              <w:keepNext/>
              <w:spacing w:after="0"/>
              <w:jc w:val="left"/>
            </w:pPr>
            <w:r w:rsidRPr="00773954">
              <w:t>Currency</w:t>
            </w:r>
          </w:p>
        </w:tc>
      </w:tr>
      <w:tr w:rsidRPr="00773954" w:rsidR="00727B55" w:rsidTr="00F06668" w14:paraId="0ECF960F" w14:textId="77777777">
        <w:tc>
          <w:tcPr>
            <w:tcW w:w="1980" w:type="dxa"/>
          </w:tcPr>
          <w:p w:rsidRPr="00773954" w:rsidR="000F6BB6" w:rsidP="000F6BB6" w:rsidRDefault="000F6BB6" w14:paraId="6D87238C"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746BA313"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605BFB6C"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43C95140"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1D3ED720" w14:textId="77777777">
            <w:pPr>
              <w:pStyle w:val="BodyText"/>
              <w:spacing w:after="0"/>
              <w:jc w:val="left"/>
            </w:pPr>
            <w:r w:rsidRPr="00773954">
              <w:t>[</w:t>
            </w:r>
            <w:r w:rsidRPr="00773954" w:rsidR="00376DE1">
              <w:rPr>
                <w:rFonts w:hint="eastAsia"/>
              </w:rPr>
              <w:t>•</w:t>
            </w:r>
            <w:r w:rsidRPr="00773954">
              <w:rPr>
                <w:rFonts w:hint="eastAsia"/>
              </w:rPr>
              <w:t>]</w:t>
            </w:r>
          </w:p>
        </w:tc>
      </w:tr>
      <w:tr w:rsidRPr="00773954" w:rsidR="00727B55" w:rsidTr="00F06668" w14:paraId="78FC8039" w14:textId="77777777">
        <w:tc>
          <w:tcPr>
            <w:tcW w:w="1980" w:type="dxa"/>
          </w:tcPr>
          <w:p w:rsidRPr="00773954" w:rsidR="000F6BB6" w:rsidP="000F6BB6" w:rsidRDefault="000F6BB6" w14:paraId="4CBC701A"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74256730"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59F4A328"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19242627"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1AD859DF" w14:textId="77777777">
            <w:pPr>
              <w:pStyle w:val="BodyText"/>
              <w:spacing w:after="0"/>
              <w:jc w:val="left"/>
            </w:pPr>
            <w:r w:rsidRPr="00773954">
              <w:t>[</w:t>
            </w:r>
            <w:r w:rsidRPr="00773954" w:rsidR="00376DE1">
              <w:rPr>
                <w:rFonts w:hint="eastAsia"/>
              </w:rPr>
              <w:t>•</w:t>
            </w:r>
            <w:r w:rsidRPr="00773954">
              <w:rPr>
                <w:rFonts w:hint="eastAsia"/>
              </w:rPr>
              <w:t>]</w:t>
            </w:r>
          </w:p>
        </w:tc>
      </w:tr>
    </w:tbl>
    <w:p w:rsidRPr="00773954" w:rsidR="00087D9E" w:rsidP="00087D9E" w:rsidRDefault="00087D9E" w14:paraId="09CFFE1A" w14:textId="77777777">
      <w:pPr>
        <w:pStyle w:val="BodyText"/>
        <w:spacing w:after="0"/>
        <w:jc w:val="left"/>
      </w:pPr>
    </w:p>
    <w:p w:rsidRPr="00773954" w:rsidR="00087D9E" w:rsidP="00D44C4B" w:rsidRDefault="000458AF" w14:paraId="0B53D46F" w14:textId="4661806E">
      <w:pPr>
        <w:pStyle w:val="BodyText"/>
        <w:keepNext/>
        <w:spacing w:after="0"/>
        <w:jc w:val="left"/>
      </w:pPr>
      <w:r>
        <w:t>Funding Account</w:t>
      </w:r>
      <w:r w:rsidRPr="00773954" w:rsidR="00087D9E">
        <w:t>s:</w:t>
      </w:r>
    </w:p>
    <w:tbl>
      <w:tblPr>
        <w:tblStyle w:val="TableGrid"/>
        <w:tblW w:w="0" w:type="auto"/>
        <w:tblLook w:val="04A0" w:firstRow="1" w:lastRow="0" w:firstColumn="1" w:lastColumn="0" w:noHBand="0" w:noVBand="1"/>
      </w:tblPr>
      <w:tblGrid>
        <w:gridCol w:w="1980"/>
        <w:gridCol w:w="1759"/>
        <w:gridCol w:w="1759"/>
        <w:gridCol w:w="1759"/>
        <w:gridCol w:w="1759"/>
      </w:tblGrid>
      <w:tr w:rsidRPr="00773954" w:rsidR="00727B55" w:rsidTr="00D44C4B" w14:paraId="7D6677D1" w14:textId="77777777">
        <w:trPr>
          <w:tblHeader/>
        </w:trPr>
        <w:tc>
          <w:tcPr>
            <w:tcW w:w="1980" w:type="dxa"/>
          </w:tcPr>
          <w:p w:rsidRPr="00773954" w:rsidR="00087D9E" w:rsidP="00D44C4B" w:rsidRDefault="00087D9E" w14:paraId="2A096783" w14:textId="77777777">
            <w:pPr>
              <w:pStyle w:val="BodyText"/>
              <w:keepNext/>
              <w:spacing w:after="0"/>
              <w:jc w:val="left"/>
            </w:pPr>
            <w:r w:rsidRPr="00773954">
              <w:t>Borrower</w:t>
            </w:r>
          </w:p>
        </w:tc>
        <w:tc>
          <w:tcPr>
            <w:tcW w:w="1759" w:type="dxa"/>
          </w:tcPr>
          <w:p w:rsidRPr="00773954" w:rsidR="00087D9E" w:rsidP="00D44C4B" w:rsidRDefault="00087D9E" w14:paraId="45D4E77A" w14:textId="77777777">
            <w:pPr>
              <w:pStyle w:val="BodyText"/>
              <w:keepNext/>
              <w:spacing w:after="0"/>
              <w:jc w:val="left"/>
            </w:pPr>
            <w:r w:rsidRPr="00773954">
              <w:t>Account Bank / Address</w:t>
            </w:r>
          </w:p>
        </w:tc>
        <w:tc>
          <w:tcPr>
            <w:tcW w:w="1759" w:type="dxa"/>
          </w:tcPr>
          <w:p w:rsidRPr="00773954" w:rsidR="00087D9E" w:rsidP="00D44C4B" w:rsidRDefault="00087D9E" w14:paraId="13C119D3" w14:textId="77777777">
            <w:pPr>
              <w:pStyle w:val="BodyText"/>
              <w:keepNext/>
              <w:spacing w:after="0"/>
              <w:jc w:val="left"/>
            </w:pPr>
            <w:r w:rsidRPr="00773954">
              <w:t>IBAN</w:t>
            </w:r>
          </w:p>
        </w:tc>
        <w:tc>
          <w:tcPr>
            <w:tcW w:w="1759" w:type="dxa"/>
          </w:tcPr>
          <w:p w:rsidRPr="00773954" w:rsidR="00087D9E" w:rsidP="00D44C4B" w:rsidRDefault="00087D9E" w14:paraId="720879B5" w14:textId="77777777">
            <w:pPr>
              <w:pStyle w:val="BodyText"/>
              <w:keepNext/>
              <w:spacing w:after="0"/>
              <w:jc w:val="left"/>
            </w:pPr>
            <w:r w:rsidRPr="00773954">
              <w:t>BIC Code</w:t>
            </w:r>
          </w:p>
        </w:tc>
        <w:tc>
          <w:tcPr>
            <w:tcW w:w="1759" w:type="dxa"/>
          </w:tcPr>
          <w:p w:rsidRPr="00773954" w:rsidR="00087D9E" w:rsidP="00D44C4B" w:rsidRDefault="00087D9E" w14:paraId="4A320E96" w14:textId="77777777">
            <w:pPr>
              <w:pStyle w:val="BodyText"/>
              <w:keepNext/>
              <w:spacing w:after="0"/>
              <w:jc w:val="left"/>
            </w:pPr>
            <w:r w:rsidRPr="00773954">
              <w:t>Currency</w:t>
            </w:r>
          </w:p>
        </w:tc>
      </w:tr>
      <w:tr w:rsidRPr="00773954" w:rsidR="00727B55" w:rsidTr="00F06668" w14:paraId="0FC718DF" w14:textId="77777777">
        <w:tc>
          <w:tcPr>
            <w:tcW w:w="1980" w:type="dxa"/>
          </w:tcPr>
          <w:p w:rsidRPr="00773954" w:rsidR="000F6BB6" w:rsidP="000F6BB6" w:rsidRDefault="000F6BB6" w14:paraId="5F0F7945"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6FAC3F14"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3DFCDB80"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287D9372"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748E3D00" w14:textId="77777777">
            <w:pPr>
              <w:pStyle w:val="BodyText"/>
              <w:spacing w:after="0"/>
              <w:jc w:val="left"/>
            </w:pPr>
            <w:r w:rsidRPr="00773954">
              <w:t>[</w:t>
            </w:r>
            <w:r w:rsidRPr="00773954" w:rsidR="00376DE1">
              <w:rPr>
                <w:rFonts w:hint="eastAsia"/>
              </w:rPr>
              <w:t>•</w:t>
            </w:r>
            <w:r w:rsidRPr="00773954">
              <w:rPr>
                <w:rFonts w:hint="eastAsia"/>
              </w:rPr>
              <w:t>]</w:t>
            </w:r>
          </w:p>
        </w:tc>
      </w:tr>
      <w:tr w:rsidRPr="00773954" w:rsidR="00727B55" w:rsidTr="00F06668" w14:paraId="587EEF8F" w14:textId="77777777">
        <w:tc>
          <w:tcPr>
            <w:tcW w:w="1980" w:type="dxa"/>
          </w:tcPr>
          <w:p w:rsidRPr="00773954" w:rsidR="000F6BB6" w:rsidP="000F6BB6" w:rsidRDefault="000F6BB6" w14:paraId="6411DDD4"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1C77FE69"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4267C74E"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2255C7EA" w14:textId="77777777">
            <w:pPr>
              <w:pStyle w:val="BodyText"/>
              <w:spacing w:after="0"/>
              <w:jc w:val="left"/>
            </w:pPr>
            <w:r w:rsidRPr="00773954">
              <w:t>[</w:t>
            </w:r>
            <w:r w:rsidRPr="00773954" w:rsidR="00376DE1">
              <w:rPr>
                <w:rFonts w:hint="eastAsia"/>
              </w:rPr>
              <w:t>•</w:t>
            </w:r>
            <w:r w:rsidRPr="00773954">
              <w:rPr>
                <w:rFonts w:hint="eastAsia"/>
              </w:rPr>
              <w:t>]</w:t>
            </w:r>
          </w:p>
        </w:tc>
        <w:tc>
          <w:tcPr>
            <w:tcW w:w="1759" w:type="dxa"/>
          </w:tcPr>
          <w:p w:rsidRPr="00773954" w:rsidR="000F6BB6" w:rsidP="000F6BB6" w:rsidRDefault="000F6BB6" w14:paraId="4FE327E9" w14:textId="77777777">
            <w:pPr>
              <w:pStyle w:val="BodyText"/>
              <w:spacing w:after="0"/>
              <w:jc w:val="left"/>
            </w:pPr>
            <w:r w:rsidRPr="00773954">
              <w:t>[</w:t>
            </w:r>
            <w:r w:rsidRPr="00773954" w:rsidR="00376DE1">
              <w:rPr>
                <w:rFonts w:hint="eastAsia"/>
              </w:rPr>
              <w:t>•</w:t>
            </w:r>
            <w:r w:rsidRPr="00773954">
              <w:rPr>
                <w:rFonts w:hint="eastAsia"/>
              </w:rPr>
              <w:t>]</w:t>
            </w:r>
          </w:p>
        </w:tc>
      </w:tr>
    </w:tbl>
    <w:p w:rsidRPr="00773954" w:rsidR="00087D9E" w:rsidP="00087D9E" w:rsidRDefault="00087D9E" w14:paraId="18B91998" w14:textId="77777777">
      <w:pPr>
        <w:pStyle w:val="BodyText"/>
        <w:spacing w:after="0"/>
        <w:jc w:val="left"/>
      </w:pPr>
    </w:p>
    <w:p w:rsidR="005C7488" w:rsidP="003E5C21" w:rsidRDefault="005C7488" w14:paraId="7590E10B" w14:textId="608DACC1">
      <w:pPr>
        <w:pStyle w:val="Schedule2L1"/>
        <w:rPr>
          <w:rStyle w:val="Schedule2L1Char"/>
          <w:b/>
          <w:bCs/>
          <w:caps/>
        </w:rPr>
      </w:pPr>
      <w:r>
        <w:rPr>
          <w:rStyle w:val="Schedule2L1Char"/>
          <w:b/>
          <w:bCs/>
          <w:caps/>
        </w:rPr>
        <w:lastRenderedPageBreak/>
        <w:br/>
      </w:r>
      <w:bookmarkStart w:name="_Ref146038413" w:id="247"/>
      <w:bookmarkStart w:name="_Toc167781292" w:id="248"/>
      <w:r>
        <w:rPr>
          <w:rStyle w:val="Schedule2L1Char"/>
          <w:b/>
          <w:bCs/>
          <w:caps/>
        </w:rPr>
        <w:t>[</w:t>
      </w:r>
      <w:r w:rsidR="00C4571C">
        <w:rPr>
          <w:rStyle w:val="Schedule2L1Char"/>
          <w:b/>
          <w:bCs/>
          <w:caps/>
        </w:rPr>
        <w:t>Compliance Certificate</w:t>
      </w:r>
      <w:r>
        <w:rPr>
          <w:rStyle w:val="Schedule2L1Char"/>
          <w:b/>
          <w:bCs/>
          <w:caps/>
        </w:rPr>
        <w:t>]</w:t>
      </w:r>
      <w:bookmarkEnd w:id="247"/>
      <w:bookmarkEnd w:id="248"/>
    </w:p>
    <w:p w:rsidR="0098470F" w:rsidP="006F05E1" w:rsidRDefault="0098470F" w14:paraId="750181C6" w14:textId="0083C21C">
      <w:pPr>
        <w:pStyle w:val="BodyText"/>
        <w:keepNext/>
        <w:ind w:left="720" w:hanging="720"/>
      </w:pPr>
      <w:r>
        <w:t>To:</w:t>
      </w:r>
      <w:r>
        <w:tab/>
        <w:t>[•</w:t>
      </w:r>
      <w:r>
        <w:rPr>
          <w:caps/>
        </w:rPr>
        <w:t>]</w:t>
      </w:r>
      <w:r>
        <w:t xml:space="preserve"> as </w:t>
      </w:r>
      <w:r w:rsidR="00EF1A99">
        <w:t xml:space="preserve">Borrowing Base </w:t>
      </w:r>
      <w:r>
        <w:t>Agent</w:t>
      </w:r>
    </w:p>
    <w:p w:rsidR="0098470F" w:rsidP="006F05E1" w:rsidRDefault="0098470F" w14:paraId="55DC8409" w14:textId="463EFB90">
      <w:pPr>
        <w:pStyle w:val="BodyText"/>
        <w:keepNext/>
        <w:ind w:left="720" w:hanging="720"/>
      </w:pPr>
      <w:r>
        <w:t>From:</w:t>
      </w:r>
      <w:r>
        <w:tab/>
        <w:t>[</w:t>
      </w:r>
      <w:r>
        <w:rPr>
          <w:i/>
          <w:iCs/>
        </w:rPr>
        <w:t>Company/</w:t>
      </w:r>
      <w:r>
        <w:rPr>
          <w:i/>
        </w:rPr>
        <w:t>Parent</w:t>
      </w:r>
      <w:r>
        <w:t>]</w:t>
      </w:r>
    </w:p>
    <w:p w:rsidR="0098470F" w:rsidP="0098470F" w:rsidRDefault="0098470F" w14:paraId="07C237E5" w14:textId="77777777">
      <w:pPr>
        <w:pStyle w:val="BodyText"/>
      </w:pPr>
      <w:r>
        <w:t>Dated:</w:t>
      </w:r>
    </w:p>
    <w:p w:rsidRPr="006F05E1" w:rsidR="0098470F" w:rsidP="006F05E1" w:rsidRDefault="0098470F" w14:paraId="7BA5955D" w14:textId="1FD07E6F">
      <w:pPr>
        <w:pStyle w:val="BodyText"/>
        <w:keepNext/>
        <w:jc w:val="center"/>
        <w:rPr>
          <w:b/>
          <w:bCs/>
        </w:rPr>
      </w:pPr>
      <w:r w:rsidRPr="006F05E1">
        <w:rPr>
          <w:b/>
          <w:bCs/>
        </w:rPr>
        <w:t>[Company/Parent] – [</w:t>
      </w:r>
      <w:r w:rsidRPr="006F05E1">
        <w:rPr>
          <w:rFonts w:ascii="Symbol" w:hAnsi="Symbol"/>
          <w:b/>
          <w:bCs/>
          <w:caps/>
        </w:rPr>
        <w:sym w:font="Symbol" w:char="F0B7"/>
      </w:r>
      <w:r w:rsidRPr="006F05E1">
        <w:rPr>
          <w:b/>
          <w:bCs/>
          <w:caps/>
        </w:rPr>
        <w:t>]</w:t>
      </w:r>
      <w:r w:rsidRPr="006F05E1">
        <w:rPr>
          <w:b/>
          <w:bCs/>
        </w:rPr>
        <w:t xml:space="preserve"> </w:t>
      </w:r>
      <w:r w:rsidRPr="006F05E1" w:rsidR="00EF1A99">
        <w:rPr>
          <w:b/>
          <w:bCs/>
        </w:rPr>
        <w:t xml:space="preserve">[Borrowing Base Ancillary Document dated [•] relating to a Borrowing Base Ancillary Facility subject to the terms of the Senior Facilities Agreement </w:t>
      </w:r>
      <w:r w:rsidRPr="006F05E1">
        <w:rPr>
          <w:b/>
          <w:bCs/>
        </w:rPr>
        <w:t>dated [</w:t>
      </w:r>
      <w:r w:rsidRPr="006F05E1">
        <w:rPr>
          <w:rFonts w:ascii="Symbol" w:hAnsi="Symbol"/>
          <w:b/>
          <w:bCs/>
          <w:caps/>
        </w:rPr>
        <w:sym w:font="Symbol" w:char="F0B7"/>
      </w:r>
      <w:r w:rsidRPr="006F05E1">
        <w:rPr>
          <w:b/>
          <w:bCs/>
          <w:caps/>
        </w:rPr>
        <w:t>]</w:t>
      </w:r>
      <w:r w:rsidRPr="006F05E1">
        <w:rPr>
          <w:b/>
          <w:bCs/>
        </w:rPr>
        <w:t xml:space="preserve"> </w:t>
      </w:r>
      <w:r w:rsidRPr="006F05E1" w:rsidR="00EF1A99">
        <w:rPr>
          <w:b/>
          <w:bCs/>
        </w:rPr>
        <w:t xml:space="preserve">(the </w:t>
      </w:r>
      <w:r w:rsidRPr="006F05E1" w:rsidR="008E5DEE">
        <w:rPr>
          <w:b/>
          <w:bCs/>
        </w:rPr>
        <w:t>"</w:t>
      </w:r>
      <w:r w:rsidRPr="006F05E1" w:rsidR="00EF1A99">
        <w:rPr>
          <w:b/>
          <w:bCs/>
        </w:rPr>
        <w:t>Borrowing Base Ancillary Document</w:t>
      </w:r>
      <w:r w:rsidRPr="006F05E1" w:rsidR="008E5DEE">
        <w:rPr>
          <w:b/>
          <w:bCs/>
        </w:rPr>
        <w:t>"</w:t>
      </w:r>
      <w:r w:rsidRPr="006F05E1" w:rsidR="00EF1A99">
        <w:rPr>
          <w:b/>
          <w:bCs/>
        </w:rPr>
        <w:t>]</w:t>
      </w:r>
    </w:p>
    <w:p w:rsidR="0098470F" w:rsidP="004F0799" w:rsidRDefault="0098470F" w14:paraId="1A600C92" w14:textId="3B7CA02D">
      <w:pPr>
        <w:pStyle w:val="ParagraphL1"/>
        <w:numPr>
          <w:ilvl w:val="0"/>
          <w:numId w:val="14"/>
        </w:numPr>
      </w:pPr>
      <w:r>
        <w:t xml:space="preserve">We refer to the </w:t>
      </w:r>
      <w:r w:rsidR="00EF1A99">
        <w:t>[Borrowing Base Ancillary Document]</w:t>
      </w:r>
      <w:r>
        <w:t xml:space="preserve">. This is a Compliance Certificate. Terms defined in the </w:t>
      </w:r>
      <w:r w:rsidR="00EF1A99">
        <w:t xml:space="preserve">[Borrowing Base Ancillary Document] </w:t>
      </w:r>
      <w:r>
        <w:t>have the same meaning when used in this Compliance Certificate unless given a different meaning in this Compliance Certificate.</w:t>
      </w:r>
    </w:p>
    <w:p w:rsidR="0098470F" w:rsidP="00006CA9" w:rsidRDefault="0098470F" w14:paraId="71CEF336" w14:textId="560E0202">
      <w:pPr>
        <w:pStyle w:val="ParagraphL1"/>
        <w:keepNext/>
      </w:pPr>
      <w:r>
        <w:t>We confirm that</w:t>
      </w:r>
      <w:r w:rsidR="00207CE0">
        <w:t xml:space="preserve"> in respect of the Dilution Testing Date:</w:t>
      </w:r>
    </w:p>
    <w:p w:rsidR="00207CE0" w:rsidP="00BB08F0" w:rsidRDefault="00207CE0" w14:paraId="46EB5028" w14:textId="41947CF1">
      <w:pPr>
        <w:pStyle w:val="ParagraphL2"/>
      </w:pPr>
      <w:r>
        <w:t xml:space="preserve">all information on Dilutions required by the Borrowing Base Agent to determine the Dilutions contained in </w:t>
      </w:r>
      <w:r w:rsidRPr="00207CE0">
        <w:t xml:space="preserve">paragraph </w:t>
      </w:r>
      <w:r>
        <w:t>[</w:t>
      </w:r>
      <w:r w:rsidR="00CC4392">
        <w:fldChar w:fldCharType="begin"/>
      </w:r>
      <w:r w:rsidR="00CC4392">
        <w:instrText xml:space="preserve"> REF _Ref161694714 \n \h </w:instrText>
      </w:r>
      <w:r w:rsidR="00CC4392">
        <w:fldChar w:fldCharType="separate"/>
      </w:r>
      <w:r w:rsidR="00064689">
        <w:t>(h)</w:t>
      </w:r>
      <w:r w:rsidR="00CC4392">
        <w:fldChar w:fldCharType="end"/>
      </w:r>
      <w:r w:rsidRPr="00207CE0">
        <w:t>] of Clause [</w:t>
      </w:r>
      <w:r w:rsidR="00CC4392">
        <w:fldChar w:fldCharType="begin"/>
      </w:r>
      <w:r w:rsidR="00CC4392">
        <w:instrText xml:space="preserve"> REF _Ref146149755 \w \h </w:instrText>
      </w:r>
      <w:r w:rsidR="00CC4392">
        <w:fldChar w:fldCharType="separate"/>
      </w:r>
      <w:r w:rsidR="00064689">
        <w:t>10</w:t>
      </w:r>
      <w:r w:rsidR="00CC4392">
        <w:fldChar w:fldCharType="end"/>
      </w:r>
      <w:r w:rsidRPr="00207CE0">
        <w:t>] (</w:t>
      </w:r>
      <w:r w:rsidRPr="00207CE0">
        <w:rPr>
          <w:i/>
          <w:iCs/>
        </w:rPr>
        <w:t>Information Undertakings</w:t>
      </w:r>
      <w:r w:rsidRPr="00207CE0">
        <w:t>) [has/has not] been complied with;</w:t>
      </w:r>
      <w:r>
        <w:t xml:space="preserve"> and</w:t>
      </w:r>
    </w:p>
    <w:p w:rsidR="0098470F" w:rsidP="00BB08F0" w:rsidRDefault="00207CE0" w14:paraId="2B5544F9" w14:textId="7889C48D">
      <w:pPr>
        <w:pStyle w:val="ParagraphL2"/>
      </w:pPr>
      <w:r>
        <w:t>all calculations on the Dilution Percentage required by the Borrowing Base Agent to determine</w:t>
      </w:r>
      <w:r w:rsidRPr="00207CE0">
        <w:t xml:space="preserve"> </w:t>
      </w:r>
      <w:r>
        <w:t>the Dilution Percentage</w:t>
      </w:r>
      <w:r w:rsidRPr="00207CE0">
        <w:t xml:space="preserve"> </w:t>
      </w:r>
      <w:r>
        <w:t xml:space="preserve">contained in </w:t>
      </w:r>
      <w:r w:rsidRPr="00207CE0">
        <w:t xml:space="preserve">paragraph </w:t>
      </w:r>
      <w:r>
        <w:t>[</w:t>
      </w:r>
      <w:r w:rsidR="00CC4392">
        <w:fldChar w:fldCharType="begin"/>
      </w:r>
      <w:r w:rsidR="00CC4392">
        <w:instrText xml:space="preserve"> REF _Ref161694714 \n \h </w:instrText>
      </w:r>
      <w:r w:rsidR="00CC4392">
        <w:fldChar w:fldCharType="separate"/>
      </w:r>
      <w:r w:rsidR="00064689">
        <w:t>(h)</w:t>
      </w:r>
      <w:r w:rsidR="00CC4392">
        <w:fldChar w:fldCharType="end"/>
      </w:r>
      <w:r w:rsidRPr="00207CE0">
        <w:t>] of Clause [</w:t>
      </w:r>
      <w:r w:rsidR="00CC4392">
        <w:fldChar w:fldCharType="begin"/>
      </w:r>
      <w:r w:rsidR="00CC4392">
        <w:instrText xml:space="preserve"> REF _Ref146149755 \w \h </w:instrText>
      </w:r>
      <w:r w:rsidR="00CC4392">
        <w:fldChar w:fldCharType="separate"/>
      </w:r>
      <w:r w:rsidR="00064689">
        <w:t>10</w:t>
      </w:r>
      <w:r w:rsidR="00CC4392">
        <w:fldChar w:fldCharType="end"/>
      </w:r>
      <w:r w:rsidRPr="00207CE0">
        <w:t>] (</w:t>
      </w:r>
      <w:r w:rsidRPr="00207CE0">
        <w:rPr>
          <w:i/>
          <w:iCs/>
        </w:rPr>
        <w:t>Information Undertakings</w:t>
      </w:r>
      <w:r w:rsidRPr="00207CE0">
        <w:t>) [has/has not] been complied with</w:t>
      </w:r>
      <w:r>
        <w:t>.</w:t>
      </w:r>
    </w:p>
    <w:p w:rsidR="0098470F" w:rsidP="000459FE" w:rsidRDefault="0098470F" w14:paraId="2B6AA924" w14:textId="4FE4E6AB">
      <w:pPr>
        <w:pStyle w:val="ParagraphL1"/>
      </w:pPr>
      <w:r>
        <w:t>[We confirm that no Default is continuing</w:t>
      </w:r>
      <w:proofErr w:type="gramStart"/>
      <w:r>
        <w:t>.]*</w:t>
      </w:r>
      <w:proofErr w:type="gramEnd"/>
    </w:p>
    <w:tbl>
      <w:tblPr>
        <w:tblW w:w="5025" w:type="pct"/>
        <w:tblLayout w:type="fixed"/>
        <w:tblLook w:val="04A0" w:firstRow="1" w:lastRow="0" w:firstColumn="1" w:lastColumn="0" w:noHBand="0" w:noVBand="1"/>
      </w:tblPr>
      <w:tblGrid>
        <w:gridCol w:w="1727"/>
        <w:gridCol w:w="3520"/>
        <w:gridCol w:w="3824"/>
      </w:tblGrid>
      <w:tr w:rsidR="00C8070C" w:rsidTr="00F26864" w14:paraId="58C26284" w14:textId="77777777">
        <w:tc>
          <w:tcPr>
            <w:tcW w:w="952" w:type="pct"/>
          </w:tcPr>
          <w:p w:rsidR="00C8070C" w:rsidP="00C8070C" w:rsidRDefault="00C8070C" w14:paraId="43CBBE87" w14:textId="77777777">
            <w:pPr>
              <w:pStyle w:val="BodyText"/>
              <w:keepNext/>
            </w:pPr>
          </w:p>
        </w:tc>
        <w:tc>
          <w:tcPr>
            <w:tcW w:w="1940" w:type="pct"/>
          </w:tcPr>
          <w:p w:rsidR="00C8070C" w:rsidP="00C8070C" w:rsidRDefault="00C8070C" w14:paraId="7A59176F" w14:textId="77777777">
            <w:pPr>
              <w:pStyle w:val="BodyText"/>
              <w:keepNext/>
            </w:pPr>
          </w:p>
        </w:tc>
        <w:tc>
          <w:tcPr>
            <w:tcW w:w="2108" w:type="pct"/>
          </w:tcPr>
          <w:p w:rsidR="00C8070C" w:rsidP="00C8070C" w:rsidRDefault="00C8070C" w14:paraId="46E4F61C" w14:textId="77777777">
            <w:pPr>
              <w:pStyle w:val="BodyText"/>
              <w:keepNext/>
            </w:pPr>
          </w:p>
        </w:tc>
      </w:tr>
      <w:tr w:rsidR="0098470F" w:rsidTr="00F26864" w14:paraId="5DD333AC" w14:textId="77777777">
        <w:tc>
          <w:tcPr>
            <w:tcW w:w="952" w:type="pct"/>
          </w:tcPr>
          <w:p w:rsidR="0098470F" w:rsidP="00C8070C" w:rsidRDefault="0098470F" w14:paraId="0FBC8040" w14:textId="77777777">
            <w:pPr>
              <w:pStyle w:val="BodyText"/>
              <w:keepNext/>
              <w:spacing w:after="0"/>
            </w:pPr>
            <w:r>
              <w:t>Signed</w:t>
            </w:r>
          </w:p>
        </w:tc>
        <w:tc>
          <w:tcPr>
            <w:tcW w:w="1940" w:type="pct"/>
          </w:tcPr>
          <w:p w:rsidR="0098470F" w:rsidP="00C8070C" w:rsidRDefault="00C8070C" w14:paraId="4D90C09C" w14:textId="2279A32A">
            <w:pPr>
              <w:pStyle w:val="BodyText"/>
              <w:keepNext/>
              <w:tabs>
                <w:tab w:val="right" w:leader="dot" w:pos="3304"/>
              </w:tabs>
              <w:spacing w:after="0"/>
            </w:pPr>
            <w:r>
              <w:tab/>
            </w:r>
          </w:p>
        </w:tc>
        <w:tc>
          <w:tcPr>
            <w:tcW w:w="2108" w:type="pct"/>
          </w:tcPr>
          <w:p w:rsidR="0098470F" w:rsidP="00F26864" w:rsidRDefault="00C8070C" w14:paraId="453A04B3" w14:textId="42BFEF3F">
            <w:pPr>
              <w:pStyle w:val="BodyText"/>
              <w:keepNext/>
              <w:tabs>
                <w:tab w:val="right" w:leader="dot" w:pos="3608"/>
              </w:tabs>
              <w:spacing w:after="0"/>
            </w:pPr>
            <w:r>
              <w:tab/>
            </w:r>
          </w:p>
        </w:tc>
      </w:tr>
      <w:tr w:rsidR="0098470F" w:rsidTr="00F26864" w14:paraId="065E9F90" w14:textId="77777777">
        <w:tc>
          <w:tcPr>
            <w:tcW w:w="952" w:type="pct"/>
          </w:tcPr>
          <w:p w:rsidR="0098470F" w:rsidP="00C8070C" w:rsidRDefault="0098470F" w14:paraId="0A7235DD" w14:textId="77777777">
            <w:pPr>
              <w:pStyle w:val="BodyText"/>
              <w:keepNext/>
              <w:spacing w:after="0"/>
            </w:pPr>
          </w:p>
        </w:tc>
        <w:tc>
          <w:tcPr>
            <w:tcW w:w="1940" w:type="pct"/>
          </w:tcPr>
          <w:p w:rsidR="0098470F" w:rsidP="00C8070C" w:rsidRDefault="0098470F" w14:paraId="5A8913BC" w14:textId="77777777">
            <w:pPr>
              <w:pStyle w:val="BodyText"/>
              <w:keepNext/>
              <w:spacing w:after="0"/>
            </w:pPr>
            <w:r>
              <w:t>Director</w:t>
            </w:r>
          </w:p>
        </w:tc>
        <w:tc>
          <w:tcPr>
            <w:tcW w:w="2108" w:type="pct"/>
          </w:tcPr>
          <w:p w:rsidR="0098470F" w:rsidP="00C8070C" w:rsidRDefault="0098470F" w14:paraId="57C6F2D4" w14:textId="77777777">
            <w:pPr>
              <w:pStyle w:val="BodyText"/>
              <w:keepNext/>
              <w:spacing w:after="0"/>
            </w:pPr>
            <w:r>
              <w:t>Director</w:t>
            </w:r>
          </w:p>
        </w:tc>
      </w:tr>
      <w:tr w:rsidR="0098470F" w:rsidTr="00F26864" w14:paraId="45D10F4C" w14:textId="77777777">
        <w:tc>
          <w:tcPr>
            <w:tcW w:w="952" w:type="pct"/>
          </w:tcPr>
          <w:p w:rsidR="0098470F" w:rsidP="00C8070C" w:rsidRDefault="0098470F" w14:paraId="771C040B" w14:textId="77777777">
            <w:pPr>
              <w:pStyle w:val="BodyText"/>
              <w:keepNext/>
              <w:spacing w:after="0"/>
            </w:pPr>
          </w:p>
        </w:tc>
        <w:tc>
          <w:tcPr>
            <w:tcW w:w="1940" w:type="pct"/>
          </w:tcPr>
          <w:p w:rsidR="0098470F" w:rsidP="00C8070C" w:rsidRDefault="0098470F" w14:paraId="08D404B3" w14:textId="77777777">
            <w:pPr>
              <w:pStyle w:val="BodyText"/>
              <w:keepNext/>
              <w:spacing w:after="0"/>
            </w:pPr>
            <w:r>
              <w:t>For and on behalf of</w:t>
            </w:r>
          </w:p>
        </w:tc>
        <w:tc>
          <w:tcPr>
            <w:tcW w:w="2108" w:type="pct"/>
          </w:tcPr>
          <w:p w:rsidR="0098470F" w:rsidP="00C8070C" w:rsidRDefault="0098470F" w14:paraId="48C4ED51" w14:textId="77777777">
            <w:pPr>
              <w:pStyle w:val="BodyText"/>
              <w:keepNext/>
              <w:spacing w:after="0"/>
            </w:pPr>
            <w:r>
              <w:t>For and on behalf of</w:t>
            </w:r>
          </w:p>
        </w:tc>
      </w:tr>
      <w:tr w:rsidR="0098470F" w:rsidTr="00F26864" w14:paraId="220EA949" w14:textId="77777777">
        <w:tc>
          <w:tcPr>
            <w:tcW w:w="952" w:type="pct"/>
          </w:tcPr>
          <w:p w:rsidR="0098470F" w:rsidP="00F26864" w:rsidRDefault="0098470F" w14:paraId="0044AC68" w14:textId="77777777">
            <w:pPr>
              <w:pStyle w:val="BodyText"/>
              <w:spacing w:after="0"/>
            </w:pPr>
          </w:p>
        </w:tc>
        <w:tc>
          <w:tcPr>
            <w:tcW w:w="1940" w:type="pct"/>
          </w:tcPr>
          <w:p w:rsidR="0098470F" w:rsidP="00F26864" w:rsidRDefault="0098470F" w14:paraId="6596C46E" w14:textId="60808B73">
            <w:pPr>
              <w:pStyle w:val="BodyText"/>
              <w:spacing w:after="0"/>
            </w:pPr>
            <w:r>
              <w:t>[Company/Parent]</w:t>
            </w:r>
          </w:p>
        </w:tc>
        <w:tc>
          <w:tcPr>
            <w:tcW w:w="2108" w:type="pct"/>
          </w:tcPr>
          <w:p w:rsidR="0098470F" w:rsidP="00F26864" w:rsidRDefault="0098470F" w14:paraId="63FAA812" w14:textId="106AE8DA">
            <w:pPr>
              <w:pStyle w:val="BodyText"/>
              <w:spacing w:after="0"/>
            </w:pPr>
            <w:r>
              <w:t>[Company/Parent]</w:t>
            </w:r>
          </w:p>
        </w:tc>
      </w:tr>
    </w:tbl>
    <w:p w:rsidR="00F26864" w:rsidP="00F26864" w:rsidRDefault="00F26864" w14:paraId="37700103" w14:textId="77777777">
      <w:pPr>
        <w:pStyle w:val="BodyText"/>
        <w:spacing w:after="0"/>
      </w:pPr>
    </w:p>
    <w:p w:rsidR="0098470F" w:rsidP="00F26864" w:rsidRDefault="0098470F" w14:paraId="27811AD4" w14:textId="3E6B5A32">
      <w:pPr>
        <w:pStyle w:val="BodyText"/>
        <w:keepNext/>
        <w:spacing w:before="240"/>
      </w:pPr>
      <w:r>
        <w:t>[</w:t>
      </w:r>
      <w:r>
        <w:rPr>
          <w:i/>
        </w:rPr>
        <w:t>insert applicable certification language</w:t>
      </w:r>
      <w:r>
        <w:t>]</w:t>
      </w:r>
      <w:r w:rsidR="00D62112">
        <w:rPr>
          <w:rStyle w:val="FootnoteReference"/>
        </w:rPr>
        <w:footnoteReference w:id="140"/>
      </w:r>
    </w:p>
    <w:p w:rsidR="00F26864" w:rsidP="00F26864" w:rsidRDefault="00F26864" w14:paraId="76371B96" w14:textId="77777777">
      <w:pPr>
        <w:pStyle w:val="BodyText"/>
        <w:keepNext/>
        <w:spacing w:before="240"/>
      </w:pPr>
    </w:p>
    <w:p w:rsidR="0098470F" w:rsidP="00F26864" w:rsidRDefault="00F26864" w14:paraId="1EEF1188" w14:textId="4CF46955">
      <w:pPr>
        <w:pStyle w:val="BodyText"/>
        <w:keepNext/>
        <w:tabs>
          <w:tab w:val="right" w:leader="dot" w:pos="4253"/>
        </w:tabs>
        <w:spacing w:after="0"/>
      </w:pPr>
      <w:r>
        <w:tab/>
      </w:r>
    </w:p>
    <w:p w:rsidR="0098470F" w:rsidP="00F26864" w:rsidRDefault="0098470F" w14:paraId="54805211" w14:textId="77777777">
      <w:pPr>
        <w:pStyle w:val="BodyText"/>
        <w:keepNext/>
        <w:spacing w:after="0"/>
      </w:pPr>
      <w:r>
        <w:t>for and on behalf of</w:t>
      </w:r>
    </w:p>
    <w:p w:rsidR="0098470F" w:rsidP="0098470F" w:rsidRDefault="0098470F" w14:paraId="59D930D6" w14:textId="1DADF862">
      <w:pPr>
        <w:pStyle w:val="BodyText"/>
      </w:pPr>
      <w:r>
        <w:t>[</w:t>
      </w:r>
      <w:r>
        <w:rPr>
          <w:i/>
        </w:rPr>
        <w:t>name of [Company/Parent</w:t>
      </w:r>
      <w:r w:rsidR="008E5DEE">
        <w:rPr>
          <w:i/>
        </w:rPr>
        <w:t>'</w:t>
      </w:r>
      <w:r>
        <w:rPr>
          <w:i/>
        </w:rPr>
        <w:t>s Auditors]</w:t>
      </w:r>
      <w:proofErr w:type="gramStart"/>
      <w:r>
        <w:rPr>
          <w:i/>
        </w:rPr>
        <w:t>/[</w:t>
      </w:r>
      <w:proofErr w:type="gramEnd"/>
      <w:r>
        <w:rPr>
          <w:i/>
        </w:rPr>
        <w:t>Monitoring Accountants</w:t>
      </w:r>
      <w:proofErr w:type="gramStart"/>
      <w:r>
        <w:rPr>
          <w:i/>
        </w:rPr>
        <w:t>]</w:t>
      </w:r>
      <w:r>
        <w:t>]*</w:t>
      </w:r>
      <w:proofErr w:type="gramEnd"/>
      <w:r>
        <w:t>*</w:t>
      </w:r>
    </w:p>
    <w:p w:rsidR="0098470F" w:rsidP="0098470F" w:rsidRDefault="0098470F" w14:paraId="7C3379B3" w14:textId="77777777">
      <w:pPr>
        <w:pStyle w:val="BodyText"/>
        <w:keepNext/>
      </w:pPr>
      <w:r>
        <w:rPr>
          <w:b/>
          <w:bCs/>
        </w:rPr>
        <w:lastRenderedPageBreak/>
        <w:t>NOTES</w:t>
      </w:r>
      <w:r>
        <w:t>:</w:t>
      </w:r>
    </w:p>
    <w:p w:rsidR="0098470F" w:rsidP="0098470F" w:rsidRDefault="0098470F" w14:paraId="5DD0C0CF" w14:textId="77777777">
      <w:pPr>
        <w:pStyle w:val="BodyText"/>
        <w:ind w:left="567" w:hanging="567"/>
      </w:pPr>
      <w:r>
        <w:t>*</w:t>
      </w:r>
      <w:r>
        <w:tab/>
        <w:t>If this statement cannot be made, the Compliance Certificate should identify any Default that is continuing and the steps, if any, being taken to remedy it.</w:t>
      </w:r>
    </w:p>
    <w:p w:rsidR="0098470F" w:rsidP="0098470F" w:rsidRDefault="0098470F" w14:paraId="2C81BDE9" w14:textId="5E4A6CB7">
      <w:pPr>
        <w:pStyle w:val="BodyText"/>
        <w:ind w:left="567" w:hanging="567"/>
      </w:pPr>
      <w:r>
        <w:t>**</w:t>
      </w:r>
      <w:r>
        <w:tab/>
        <w:t>Only applicable if the Compliance Certificate accompanies the audited financial statements and is to be signed by the [Company/Parent</w:t>
      </w:r>
      <w:r w:rsidR="008E5DEE">
        <w:t>'</w:t>
      </w:r>
      <w:r>
        <w:t>s Auditors]</w:t>
      </w:r>
      <w:proofErr w:type="gramStart"/>
      <w:r>
        <w:t>/[</w:t>
      </w:r>
      <w:proofErr w:type="gramEnd"/>
      <w:r>
        <w:t>Monitoring Accountants]</w:t>
      </w:r>
      <w:proofErr w:type="gramStart"/>
      <w:r>
        <w:t>/[</w:t>
      </w:r>
      <w:proofErr w:type="gramEnd"/>
      <w:r>
        <w:t>Company/Parent</w:t>
      </w:r>
      <w:r w:rsidR="008E5DEE">
        <w:t>'</w:t>
      </w:r>
      <w:r>
        <w:t>s Auditors or the Monitoring Accountants].  To be agreed with the Company/Parent</w:t>
      </w:r>
      <w:r w:rsidR="008E5DEE">
        <w:t>'</w:t>
      </w:r>
      <w:r>
        <w:t>s Auditor</w:t>
      </w:r>
      <w:r w:rsidR="008E5DEE">
        <w:t>'</w:t>
      </w:r>
      <w:r>
        <w:t>s [and/or the Monitoring Accountants] prior to signing the Agreement.</w:t>
      </w:r>
    </w:p>
    <w:p w:rsidR="008B4145" w:rsidP="002B41B1" w:rsidRDefault="008B4145" w14:paraId="39BBA78D" w14:textId="77777777">
      <w:pPr>
        <w:pStyle w:val="TableL2"/>
        <w:numPr>
          <w:ilvl w:val="0"/>
          <w:numId w:val="0"/>
        </w:numPr>
        <w:ind w:left="720" w:hanging="720"/>
      </w:pPr>
    </w:p>
    <w:p w:rsidR="008B4145" w:rsidP="008B4145" w:rsidRDefault="008B4145" w14:paraId="32E30AE7" w14:textId="291421C8">
      <w:pPr>
        <w:pStyle w:val="Schedule2L1"/>
      </w:pPr>
      <w:r>
        <w:lastRenderedPageBreak/>
        <w:br/>
      </w:r>
      <w:bookmarkStart w:name="_Ref167783565" w:id="249"/>
      <w:bookmarkStart w:name="_Toc167781293" w:id="250"/>
      <w:r>
        <w:t>Borrowing Base Certificate</w:t>
      </w:r>
      <w:bookmarkEnd w:id="249"/>
      <w:bookmarkEnd w:id="250"/>
    </w:p>
    <w:p w:rsidR="008B4145" w:rsidP="008B4145" w:rsidRDefault="008B4145" w14:paraId="0460C935" w14:textId="5FDDD724">
      <w:pPr>
        <w:pStyle w:val="BodyText"/>
      </w:pPr>
    </w:p>
    <w:p w:rsidRPr="008B4145" w:rsidR="008B4145" w:rsidP="002B41B1" w:rsidRDefault="008B4145" w14:paraId="5C9362D5" w14:textId="1D1C54B6">
      <w:pPr>
        <w:pStyle w:val="BodyText"/>
        <w:jc w:val="center"/>
      </w:pPr>
      <w:r>
        <w:t>[</w:t>
      </w:r>
      <w:r w:rsidRPr="002B41B1">
        <w:rPr>
          <w:i/>
          <w:iCs/>
        </w:rPr>
        <w:t>Form to be agreed</w:t>
      </w:r>
      <w:r>
        <w:t>]</w:t>
      </w:r>
    </w:p>
    <w:p w:rsidRPr="00773954" w:rsidR="00087D9E" w:rsidP="0013574B" w:rsidRDefault="00087D9E" w14:paraId="49583F5B" w14:textId="71434F49">
      <w:pPr>
        <w:pStyle w:val="BodyText"/>
        <w:keepNext/>
        <w:pageBreakBefore/>
        <w:jc w:val="center"/>
        <w:rPr>
          <w:b/>
          <w:bCs/>
        </w:rPr>
      </w:pPr>
      <w:r w:rsidRPr="00773954">
        <w:rPr>
          <w:b/>
          <w:bCs/>
        </w:rPr>
        <w:lastRenderedPageBreak/>
        <w:t>SIGNATURES</w:t>
      </w:r>
    </w:p>
    <w:p w:rsidRPr="00773954" w:rsidR="00087D9E" w:rsidP="00087D9E" w:rsidRDefault="00087D9E" w14:paraId="598371BB" w14:textId="77777777">
      <w:pPr>
        <w:pStyle w:val="BodyText"/>
        <w:keepNext/>
        <w:spacing w:line="288" w:lineRule="auto"/>
        <w:rPr>
          <w:b/>
          <w:bCs/>
        </w:rPr>
      </w:pPr>
      <w:r w:rsidRPr="00773954">
        <w:rPr>
          <w:b/>
          <w:bCs/>
        </w:rPr>
        <w:t>THE COMPANY</w:t>
      </w:r>
    </w:p>
    <w:p w:rsidRPr="00773954" w:rsidR="00087D9E" w:rsidP="00087D9E" w:rsidRDefault="002B54EF" w14:paraId="22AEED73" w14:textId="77777777">
      <w:pPr>
        <w:pStyle w:val="BodyText"/>
        <w:keepNext/>
        <w:spacing w:line="288" w:lineRule="auto"/>
        <w:rPr>
          <w:b/>
          <w:bCs/>
        </w:rPr>
      </w:pPr>
      <w:r w:rsidRPr="00773954">
        <w:rPr>
          <w:b/>
          <w:bCs/>
        </w:rPr>
        <w:t>[•]</w:t>
      </w:r>
    </w:p>
    <w:p w:rsidRPr="00773954" w:rsidR="0013574B" w:rsidP="00087D9E" w:rsidRDefault="0013574B" w14:paraId="2BD81870" w14:textId="77777777">
      <w:pPr>
        <w:pStyle w:val="BodyText"/>
        <w:keepNext/>
        <w:spacing w:line="288"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13574B" w14:paraId="19CED8AB" w14:textId="77777777">
        <w:tc>
          <w:tcPr>
            <w:tcW w:w="4395" w:type="dxa"/>
          </w:tcPr>
          <w:p w:rsidRPr="00773954" w:rsidR="00087D9E" w:rsidP="0013574B" w:rsidRDefault="0013574B" w14:paraId="1C2E5B5A" w14:textId="77777777">
            <w:pPr>
              <w:pStyle w:val="BodyText"/>
              <w:keepNext/>
              <w:tabs>
                <w:tab w:val="right" w:leader="underscore" w:pos="4253"/>
              </w:tabs>
              <w:spacing w:before="120" w:after="120" w:line="20" w:lineRule="atLeast"/>
              <w:rPr>
                <w:b/>
                <w:bCs/>
              </w:rPr>
            </w:pPr>
            <w:r w:rsidRPr="00773954">
              <w:rPr>
                <w:b/>
                <w:bCs/>
              </w:rPr>
              <w:tab/>
            </w:r>
          </w:p>
        </w:tc>
        <w:tc>
          <w:tcPr>
            <w:tcW w:w="4394" w:type="dxa"/>
          </w:tcPr>
          <w:p w:rsidRPr="00773954" w:rsidR="00087D9E" w:rsidP="0013574B" w:rsidRDefault="0013574B" w14:paraId="39735D4B"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13574B" w14:paraId="69E7C7F4" w14:textId="77777777">
        <w:tc>
          <w:tcPr>
            <w:tcW w:w="4395" w:type="dxa"/>
          </w:tcPr>
          <w:p w:rsidRPr="00773954" w:rsidR="0013574B" w:rsidP="00F06668" w:rsidRDefault="0013574B" w14:paraId="2F5AEA78" w14:textId="77777777">
            <w:pPr>
              <w:pStyle w:val="BodyText"/>
              <w:keepNext/>
              <w:spacing w:before="120" w:after="120" w:line="20" w:lineRule="atLeast"/>
              <w:rPr>
                <w:b/>
                <w:bCs/>
              </w:rPr>
            </w:pPr>
            <w:r w:rsidRPr="00773954">
              <w:t>Name:</w:t>
            </w:r>
          </w:p>
        </w:tc>
        <w:tc>
          <w:tcPr>
            <w:tcW w:w="4394" w:type="dxa"/>
          </w:tcPr>
          <w:p w:rsidRPr="00773954" w:rsidR="0013574B" w:rsidP="00F06668" w:rsidRDefault="0013574B" w14:paraId="4DE1C8F9" w14:textId="77777777">
            <w:pPr>
              <w:pStyle w:val="BodyText"/>
              <w:keepNext/>
              <w:spacing w:before="120" w:after="120" w:line="20" w:lineRule="atLeast"/>
              <w:rPr>
                <w:b/>
                <w:bCs/>
              </w:rPr>
            </w:pPr>
            <w:r w:rsidRPr="00773954">
              <w:t>Name:</w:t>
            </w:r>
          </w:p>
        </w:tc>
      </w:tr>
      <w:tr w:rsidRPr="00773954" w:rsidR="00727B55" w:rsidTr="0013574B" w14:paraId="21807B2E" w14:textId="77777777">
        <w:tc>
          <w:tcPr>
            <w:tcW w:w="4395" w:type="dxa"/>
          </w:tcPr>
          <w:p w:rsidRPr="00773954" w:rsidR="0013574B" w:rsidP="0013574B" w:rsidRDefault="0013574B" w14:paraId="7BEED120" w14:textId="77777777">
            <w:pPr>
              <w:pStyle w:val="BodyText"/>
              <w:spacing w:before="120" w:after="120" w:line="20" w:lineRule="atLeast"/>
              <w:rPr>
                <w:b/>
                <w:bCs/>
              </w:rPr>
            </w:pPr>
            <w:r w:rsidRPr="00773954">
              <w:t>Title:</w:t>
            </w:r>
          </w:p>
        </w:tc>
        <w:tc>
          <w:tcPr>
            <w:tcW w:w="4394" w:type="dxa"/>
          </w:tcPr>
          <w:p w:rsidRPr="00773954" w:rsidR="0013574B" w:rsidP="0013574B" w:rsidRDefault="0013574B" w14:paraId="13D9B1A3" w14:textId="77777777">
            <w:pPr>
              <w:pStyle w:val="BodyText"/>
              <w:spacing w:before="120" w:after="120" w:line="20" w:lineRule="atLeast"/>
              <w:rPr>
                <w:b/>
                <w:bCs/>
              </w:rPr>
            </w:pPr>
            <w:r w:rsidRPr="00773954">
              <w:t>Title:</w:t>
            </w:r>
          </w:p>
        </w:tc>
      </w:tr>
    </w:tbl>
    <w:p w:rsidRPr="00773954" w:rsidR="007B1823" w:rsidP="00087D9E" w:rsidRDefault="007B1823" w14:paraId="590259B1" w14:textId="77777777">
      <w:pPr>
        <w:pStyle w:val="BodyText"/>
        <w:spacing w:line="288" w:lineRule="auto"/>
      </w:pPr>
    </w:p>
    <w:p w:rsidRPr="00773954" w:rsidR="000F6BB6" w:rsidP="000F6BB6" w:rsidRDefault="000F6BB6" w14:paraId="4A37CE2A" w14:textId="77777777">
      <w:pPr>
        <w:pStyle w:val="BodyText"/>
        <w:keepNext/>
        <w:spacing w:line="288" w:lineRule="auto"/>
        <w:rPr>
          <w:b/>
          <w:bCs/>
        </w:rPr>
      </w:pPr>
      <w:r w:rsidRPr="00773954">
        <w:rPr>
          <w:b/>
          <w:bCs/>
        </w:rPr>
        <w:t>THE BORROWER[S]</w:t>
      </w:r>
    </w:p>
    <w:p w:rsidRPr="00773954" w:rsidR="000F6BB6" w:rsidP="000F6BB6" w:rsidRDefault="000F6BB6" w14:paraId="59ED0C8E" w14:textId="77777777">
      <w:pPr>
        <w:pStyle w:val="BodyText"/>
        <w:keepNext/>
        <w:spacing w:line="288" w:lineRule="auto"/>
        <w:rPr>
          <w:b/>
          <w:bCs/>
        </w:rPr>
      </w:pPr>
      <w:r w:rsidRPr="00773954">
        <w:rPr>
          <w:b/>
          <w:bCs/>
        </w:rPr>
        <w:t>[•]</w:t>
      </w:r>
    </w:p>
    <w:p w:rsidRPr="00773954" w:rsidR="000F6BB6" w:rsidP="000F6BB6" w:rsidRDefault="000F6BB6" w14:paraId="7607819E" w14:textId="77777777">
      <w:pPr>
        <w:pStyle w:val="BodyText"/>
        <w:keepNext/>
        <w:spacing w:line="288"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0F6BB6" w14:paraId="33DE21D4" w14:textId="77777777">
        <w:tc>
          <w:tcPr>
            <w:tcW w:w="4514" w:type="dxa"/>
          </w:tcPr>
          <w:p w:rsidRPr="00773954" w:rsidR="000F6BB6" w:rsidP="00191BF7" w:rsidRDefault="000F6BB6" w14:paraId="19048908" w14:textId="77777777">
            <w:pPr>
              <w:pStyle w:val="BodyText"/>
              <w:keepNext/>
              <w:tabs>
                <w:tab w:val="right" w:leader="underscore" w:pos="4253"/>
              </w:tabs>
              <w:spacing w:before="120" w:after="120" w:line="20" w:lineRule="atLeast"/>
              <w:rPr>
                <w:b/>
                <w:bCs/>
              </w:rPr>
            </w:pPr>
            <w:r w:rsidRPr="00773954">
              <w:rPr>
                <w:b/>
                <w:bCs/>
              </w:rPr>
              <w:tab/>
            </w:r>
          </w:p>
        </w:tc>
        <w:tc>
          <w:tcPr>
            <w:tcW w:w="4512" w:type="dxa"/>
          </w:tcPr>
          <w:p w:rsidRPr="00773954" w:rsidR="000F6BB6" w:rsidP="00191BF7" w:rsidRDefault="000F6BB6" w14:paraId="5E09AA7B"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0F6BB6" w14:paraId="47E38F47" w14:textId="77777777">
        <w:tc>
          <w:tcPr>
            <w:tcW w:w="4514" w:type="dxa"/>
          </w:tcPr>
          <w:p w:rsidRPr="00773954" w:rsidR="000F6BB6" w:rsidP="00191BF7" w:rsidRDefault="000F6BB6" w14:paraId="6BC48021" w14:textId="77777777">
            <w:pPr>
              <w:pStyle w:val="BodyText"/>
              <w:keepNext/>
              <w:spacing w:before="120" w:after="120" w:line="20" w:lineRule="atLeast"/>
              <w:rPr>
                <w:b/>
                <w:bCs/>
              </w:rPr>
            </w:pPr>
            <w:r w:rsidRPr="00773954">
              <w:t>Name:</w:t>
            </w:r>
          </w:p>
        </w:tc>
        <w:tc>
          <w:tcPr>
            <w:tcW w:w="4512" w:type="dxa"/>
          </w:tcPr>
          <w:p w:rsidRPr="00773954" w:rsidR="000F6BB6" w:rsidP="00191BF7" w:rsidRDefault="000F6BB6" w14:paraId="6C746214" w14:textId="77777777">
            <w:pPr>
              <w:pStyle w:val="BodyText"/>
              <w:keepNext/>
              <w:spacing w:before="120" w:after="120" w:line="20" w:lineRule="atLeast"/>
              <w:rPr>
                <w:b/>
                <w:bCs/>
              </w:rPr>
            </w:pPr>
            <w:r w:rsidRPr="00773954">
              <w:t>Name:</w:t>
            </w:r>
          </w:p>
        </w:tc>
      </w:tr>
      <w:tr w:rsidRPr="00773954" w:rsidR="00727B55" w:rsidTr="000F6BB6" w14:paraId="5928C968" w14:textId="77777777">
        <w:tc>
          <w:tcPr>
            <w:tcW w:w="4514" w:type="dxa"/>
          </w:tcPr>
          <w:p w:rsidRPr="00773954" w:rsidR="000F6BB6" w:rsidP="00191BF7" w:rsidRDefault="000F6BB6" w14:paraId="7FFC73ED" w14:textId="77777777">
            <w:pPr>
              <w:pStyle w:val="BodyText"/>
              <w:spacing w:before="120" w:after="120" w:line="20" w:lineRule="atLeast"/>
              <w:rPr>
                <w:b/>
                <w:bCs/>
              </w:rPr>
            </w:pPr>
            <w:r w:rsidRPr="00773954">
              <w:t>Title:</w:t>
            </w:r>
          </w:p>
        </w:tc>
        <w:tc>
          <w:tcPr>
            <w:tcW w:w="4512" w:type="dxa"/>
          </w:tcPr>
          <w:p w:rsidRPr="00773954" w:rsidR="000F6BB6" w:rsidP="00191BF7" w:rsidRDefault="000F6BB6" w14:paraId="12F842D6" w14:textId="77777777">
            <w:pPr>
              <w:pStyle w:val="BodyText"/>
              <w:spacing w:before="120" w:after="120" w:line="20" w:lineRule="atLeast"/>
              <w:rPr>
                <w:b/>
                <w:bCs/>
              </w:rPr>
            </w:pPr>
            <w:r w:rsidRPr="00773954">
              <w:t>Title:</w:t>
            </w:r>
          </w:p>
        </w:tc>
      </w:tr>
    </w:tbl>
    <w:p w:rsidRPr="00773954" w:rsidR="000F6BB6" w:rsidP="005D01BF" w:rsidRDefault="000F6BB6" w14:paraId="0CC3876E" w14:textId="77777777">
      <w:pPr>
        <w:pStyle w:val="BodyText"/>
        <w:spacing w:line="288" w:lineRule="auto"/>
        <w:rPr>
          <w:b/>
          <w:bCs/>
        </w:rPr>
      </w:pPr>
    </w:p>
    <w:p w:rsidRPr="00773954" w:rsidR="000F6BB6" w:rsidP="000F6BB6" w:rsidRDefault="000F6BB6" w14:paraId="442F48F9" w14:textId="77777777">
      <w:pPr>
        <w:pStyle w:val="BodyText"/>
        <w:keepNext/>
        <w:spacing w:line="288" w:lineRule="auto"/>
        <w:rPr>
          <w:b/>
          <w:bCs/>
        </w:rPr>
      </w:pPr>
      <w:r w:rsidRPr="00773954">
        <w:rPr>
          <w:b/>
          <w:bCs/>
        </w:rPr>
        <w:t>[•]</w:t>
      </w:r>
    </w:p>
    <w:p w:rsidRPr="00773954" w:rsidR="000F6BB6" w:rsidP="000F6BB6" w:rsidRDefault="000F6BB6" w14:paraId="650F5345" w14:textId="77777777">
      <w:pPr>
        <w:pStyle w:val="BodyText"/>
        <w:keepNext/>
        <w:spacing w:line="288"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191BF7" w14:paraId="574949B8" w14:textId="77777777">
        <w:tc>
          <w:tcPr>
            <w:tcW w:w="4395" w:type="dxa"/>
          </w:tcPr>
          <w:p w:rsidRPr="00773954" w:rsidR="000F6BB6" w:rsidP="00191BF7" w:rsidRDefault="000F6BB6" w14:paraId="17FA5D9A" w14:textId="77777777">
            <w:pPr>
              <w:pStyle w:val="BodyText"/>
              <w:keepNext/>
              <w:tabs>
                <w:tab w:val="right" w:leader="underscore" w:pos="4253"/>
              </w:tabs>
              <w:spacing w:before="120" w:after="120" w:line="20" w:lineRule="atLeast"/>
              <w:rPr>
                <w:b/>
                <w:bCs/>
              </w:rPr>
            </w:pPr>
            <w:r w:rsidRPr="00773954">
              <w:rPr>
                <w:b/>
                <w:bCs/>
              </w:rPr>
              <w:tab/>
            </w:r>
          </w:p>
        </w:tc>
        <w:tc>
          <w:tcPr>
            <w:tcW w:w="4394" w:type="dxa"/>
          </w:tcPr>
          <w:p w:rsidRPr="00773954" w:rsidR="000F6BB6" w:rsidP="00191BF7" w:rsidRDefault="000F6BB6" w14:paraId="7AE5A71F"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191BF7" w14:paraId="7CFFFD90" w14:textId="77777777">
        <w:tc>
          <w:tcPr>
            <w:tcW w:w="4395" w:type="dxa"/>
          </w:tcPr>
          <w:p w:rsidRPr="00773954" w:rsidR="000F6BB6" w:rsidP="00191BF7" w:rsidRDefault="000F6BB6" w14:paraId="319E029E" w14:textId="77777777">
            <w:pPr>
              <w:pStyle w:val="BodyText"/>
              <w:keepNext/>
              <w:spacing w:before="120" w:after="120" w:line="20" w:lineRule="atLeast"/>
              <w:rPr>
                <w:b/>
                <w:bCs/>
              </w:rPr>
            </w:pPr>
            <w:r w:rsidRPr="00773954">
              <w:t>Name:</w:t>
            </w:r>
          </w:p>
        </w:tc>
        <w:tc>
          <w:tcPr>
            <w:tcW w:w="4394" w:type="dxa"/>
          </w:tcPr>
          <w:p w:rsidRPr="00773954" w:rsidR="000F6BB6" w:rsidP="00191BF7" w:rsidRDefault="000F6BB6" w14:paraId="15D73B05" w14:textId="77777777">
            <w:pPr>
              <w:pStyle w:val="BodyText"/>
              <w:keepNext/>
              <w:spacing w:before="120" w:after="120" w:line="20" w:lineRule="atLeast"/>
              <w:rPr>
                <w:b/>
                <w:bCs/>
              </w:rPr>
            </w:pPr>
            <w:r w:rsidRPr="00773954">
              <w:t>Name:</w:t>
            </w:r>
          </w:p>
        </w:tc>
      </w:tr>
      <w:tr w:rsidRPr="00773954" w:rsidR="00727B55" w:rsidTr="00191BF7" w14:paraId="6850089C" w14:textId="77777777">
        <w:tc>
          <w:tcPr>
            <w:tcW w:w="4395" w:type="dxa"/>
          </w:tcPr>
          <w:p w:rsidRPr="00773954" w:rsidR="000F6BB6" w:rsidP="00191BF7" w:rsidRDefault="000F6BB6" w14:paraId="03AF79D9" w14:textId="77777777">
            <w:pPr>
              <w:pStyle w:val="BodyText"/>
              <w:spacing w:before="120" w:after="120" w:line="20" w:lineRule="atLeast"/>
              <w:rPr>
                <w:b/>
                <w:bCs/>
              </w:rPr>
            </w:pPr>
            <w:r w:rsidRPr="00773954">
              <w:t>Title:</w:t>
            </w:r>
          </w:p>
        </w:tc>
        <w:tc>
          <w:tcPr>
            <w:tcW w:w="4394" w:type="dxa"/>
          </w:tcPr>
          <w:p w:rsidRPr="00773954" w:rsidR="000F6BB6" w:rsidP="00191BF7" w:rsidRDefault="000F6BB6" w14:paraId="7DE2291C" w14:textId="77777777">
            <w:pPr>
              <w:pStyle w:val="BodyText"/>
              <w:spacing w:before="120" w:after="120" w:line="20" w:lineRule="atLeast"/>
              <w:rPr>
                <w:b/>
                <w:bCs/>
              </w:rPr>
            </w:pPr>
            <w:r w:rsidRPr="00773954">
              <w:t>Title:</w:t>
            </w:r>
          </w:p>
        </w:tc>
      </w:tr>
    </w:tbl>
    <w:p w:rsidRPr="00773954" w:rsidR="000F6BB6" w:rsidP="00087D9E" w:rsidRDefault="000F6BB6" w14:paraId="6167492C" w14:textId="77777777">
      <w:pPr>
        <w:pStyle w:val="BodyText"/>
        <w:spacing w:line="288" w:lineRule="auto"/>
      </w:pPr>
    </w:p>
    <w:p w:rsidRPr="00773954" w:rsidR="00087D9E" w:rsidP="00A94566" w:rsidRDefault="00087D9E" w14:paraId="526F0A87" w14:textId="77777777">
      <w:pPr>
        <w:pStyle w:val="BodyText"/>
        <w:keepNext/>
        <w:pageBreakBefore/>
        <w:spacing w:line="288" w:lineRule="auto"/>
        <w:rPr>
          <w:b/>
          <w:bCs/>
        </w:rPr>
      </w:pPr>
      <w:r w:rsidRPr="00773954">
        <w:rPr>
          <w:b/>
          <w:bCs/>
        </w:rPr>
        <w:lastRenderedPageBreak/>
        <w:t>THE BORROWING BASE AGENT</w:t>
      </w:r>
    </w:p>
    <w:p w:rsidRPr="00773954" w:rsidR="0013574B" w:rsidP="0013574B" w:rsidRDefault="0013574B" w14:paraId="08F3CC51" w14:textId="77777777">
      <w:pPr>
        <w:pStyle w:val="BodyText"/>
        <w:keepNext/>
        <w:spacing w:line="288" w:lineRule="auto"/>
        <w:rPr>
          <w:b/>
          <w:bCs/>
        </w:rPr>
      </w:pPr>
      <w:r w:rsidRPr="00773954">
        <w:rPr>
          <w:b/>
          <w:bCs/>
        </w:rPr>
        <w:t>[•]</w:t>
      </w:r>
    </w:p>
    <w:p w:rsidRPr="00773954" w:rsidR="0013574B" w:rsidP="0013574B" w:rsidRDefault="0013574B" w14:paraId="0BF1E8CA" w14:textId="77777777">
      <w:pPr>
        <w:pStyle w:val="BodyText"/>
        <w:keepNext/>
        <w:spacing w:line="288" w:lineRule="auto"/>
        <w:rPr>
          <w:b/>
          <w:bC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5E116F" w14:paraId="62D226BD" w14:textId="77777777">
        <w:tc>
          <w:tcPr>
            <w:tcW w:w="4395" w:type="dxa"/>
          </w:tcPr>
          <w:p w:rsidRPr="00773954" w:rsidR="0013574B" w:rsidP="005E116F" w:rsidRDefault="0013574B" w14:paraId="5A7C4B0C" w14:textId="77777777">
            <w:pPr>
              <w:pStyle w:val="BodyText"/>
              <w:keepNext/>
              <w:tabs>
                <w:tab w:val="right" w:leader="underscore" w:pos="4253"/>
              </w:tabs>
              <w:spacing w:before="120" w:after="120" w:line="20" w:lineRule="atLeast"/>
              <w:rPr>
                <w:b/>
                <w:bCs/>
              </w:rPr>
            </w:pPr>
            <w:r w:rsidRPr="00773954">
              <w:rPr>
                <w:b/>
                <w:bCs/>
              </w:rPr>
              <w:tab/>
            </w:r>
          </w:p>
        </w:tc>
        <w:tc>
          <w:tcPr>
            <w:tcW w:w="4394" w:type="dxa"/>
          </w:tcPr>
          <w:p w:rsidRPr="00773954" w:rsidR="0013574B" w:rsidP="005E116F" w:rsidRDefault="0013574B" w14:paraId="6D57F801"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5E116F" w14:paraId="382785D8" w14:textId="77777777">
        <w:tc>
          <w:tcPr>
            <w:tcW w:w="4395" w:type="dxa"/>
          </w:tcPr>
          <w:p w:rsidRPr="00773954" w:rsidR="0013574B" w:rsidP="005E116F" w:rsidRDefault="0013574B" w14:paraId="3324FB8D" w14:textId="77777777">
            <w:pPr>
              <w:pStyle w:val="BodyText"/>
              <w:keepNext/>
              <w:spacing w:before="120" w:after="120" w:line="20" w:lineRule="atLeast"/>
              <w:rPr>
                <w:b/>
                <w:bCs/>
              </w:rPr>
            </w:pPr>
            <w:r w:rsidRPr="00773954">
              <w:t>Name:</w:t>
            </w:r>
          </w:p>
        </w:tc>
        <w:tc>
          <w:tcPr>
            <w:tcW w:w="4394" w:type="dxa"/>
          </w:tcPr>
          <w:p w:rsidRPr="00773954" w:rsidR="0013574B" w:rsidP="005E116F" w:rsidRDefault="0013574B" w14:paraId="2CD3105D" w14:textId="77777777">
            <w:pPr>
              <w:pStyle w:val="BodyText"/>
              <w:keepNext/>
              <w:spacing w:before="120" w:after="120" w:line="20" w:lineRule="atLeast"/>
              <w:rPr>
                <w:b/>
                <w:bCs/>
              </w:rPr>
            </w:pPr>
            <w:r w:rsidRPr="00773954">
              <w:t>Name:</w:t>
            </w:r>
          </w:p>
        </w:tc>
      </w:tr>
      <w:tr w:rsidRPr="00773954" w:rsidR="0013574B" w:rsidTr="005E116F" w14:paraId="17258633" w14:textId="77777777">
        <w:tc>
          <w:tcPr>
            <w:tcW w:w="4395" w:type="dxa"/>
          </w:tcPr>
          <w:p w:rsidRPr="00773954" w:rsidR="0013574B" w:rsidP="005E116F" w:rsidRDefault="0013574B" w14:paraId="5F4682F0" w14:textId="77777777">
            <w:pPr>
              <w:pStyle w:val="BodyText"/>
              <w:spacing w:before="120" w:after="120" w:line="20" w:lineRule="atLeast"/>
              <w:rPr>
                <w:b/>
                <w:bCs/>
              </w:rPr>
            </w:pPr>
            <w:r w:rsidRPr="00773954">
              <w:t>Title:</w:t>
            </w:r>
          </w:p>
        </w:tc>
        <w:tc>
          <w:tcPr>
            <w:tcW w:w="4394" w:type="dxa"/>
          </w:tcPr>
          <w:p w:rsidRPr="00773954" w:rsidR="0013574B" w:rsidP="005E116F" w:rsidRDefault="0013574B" w14:paraId="2F1A185D" w14:textId="77777777">
            <w:pPr>
              <w:pStyle w:val="BodyText"/>
              <w:spacing w:before="120" w:after="120" w:line="20" w:lineRule="atLeast"/>
              <w:rPr>
                <w:b/>
                <w:bCs/>
              </w:rPr>
            </w:pPr>
            <w:r w:rsidRPr="00773954">
              <w:t>Title:</w:t>
            </w:r>
          </w:p>
        </w:tc>
      </w:tr>
    </w:tbl>
    <w:p w:rsidRPr="00773954" w:rsidR="0013574B" w:rsidP="0013574B" w:rsidRDefault="0013574B" w14:paraId="159A00E9" w14:textId="77777777">
      <w:pPr>
        <w:pStyle w:val="BodyText"/>
      </w:pPr>
    </w:p>
    <w:p w:rsidRPr="00773954" w:rsidR="00087D9E" w:rsidP="00087D9E" w:rsidRDefault="00087D9E" w14:paraId="5021AED4" w14:textId="77777777">
      <w:pPr>
        <w:pStyle w:val="BodyText"/>
        <w:keepNext/>
        <w:spacing w:line="288" w:lineRule="auto"/>
        <w:rPr>
          <w:b/>
          <w:bCs/>
        </w:rPr>
      </w:pPr>
      <w:r w:rsidRPr="00773954">
        <w:rPr>
          <w:b/>
          <w:bCs/>
        </w:rPr>
        <w:t>THE BORROWING BASE SECURITY AGENT</w:t>
      </w:r>
    </w:p>
    <w:p w:rsidRPr="00773954" w:rsidR="00A94566" w:rsidP="00A94566" w:rsidRDefault="00A94566" w14:paraId="373CE018" w14:textId="77777777">
      <w:pPr>
        <w:pStyle w:val="BodyText"/>
        <w:keepNext/>
        <w:spacing w:line="288" w:lineRule="auto"/>
        <w:rPr>
          <w:b/>
          <w:bCs/>
        </w:rPr>
      </w:pPr>
      <w:r w:rsidRPr="00773954">
        <w:rPr>
          <w:b/>
          <w:bCs/>
        </w:rPr>
        <w:t>[•]</w:t>
      </w:r>
    </w:p>
    <w:p w:rsidRPr="00773954" w:rsidR="00A94566" w:rsidP="00A94566" w:rsidRDefault="00A94566" w14:paraId="356DD3D5" w14:textId="77777777">
      <w:pPr>
        <w:pStyle w:val="BodyText"/>
        <w:keepNext/>
        <w:spacing w:line="288"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5E116F" w14:paraId="25C063D8" w14:textId="77777777">
        <w:tc>
          <w:tcPr>
            <w:tcW w:w="4395" w:type="dxa"/>
          </w:tcPr>
          <w:p w:rsidRPr="00773954" w:rsidR="00A94566" w:rsidP="005E116F" w:rsidRDefault="00A94566" w14:paraId="5164676C" w14:textId="77777777">
            <w:pPr>
              <w:pStyle w:val="BodyText"/>
              <w:keepNext/>
              <w:tabs>
                <w:tab w:val="right" w:leader="underscore" w:pos="4253"/>
              </w:tabs>
              <w:spacing w:before="120" w:after="120" w:line="20" w:lineRule="atLeast"/>
              <w:rPr>
                <w:b/>
                <w:bCs/>
              </w:rPr>
            </w:pPr>
            <w:r w:rsidRPr="00773954">
              <w:rPr>
                <w:b/>
                <w:bCs/>
              </w:rPr>
              <w:tab/>
            </w:r>
          </w:p>
        </w:tc>
        <w:tc>
          <w:tcPr>
            <w:tcW w:w="4394" w:type="dxa"/>
          </w:tcPr>
          <w:p w:rsidRPr="00773954" w:rsidR="00A94566" w:rsidP="005E116F" w:rsidRDefault="00A94566" w14:paraId="13E07A4C"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5E116F" w14:paraId="234C8AD7" w14:textId="77777777">
        <w:tc>
          <w:tcPr>
            <w:tcW w:w="4395" w:type="dxa"/>
          </w:tcPr>
          <w:p w:rsidRPr="00773954" w:rsidR="00A94566" w:rsidP="005E116F" w:rsidRDefault="00A94566" w14:paraId="60C30BB7" w14:textId="77777777">
            <w:pPr>
              <w:pStyle w:val="BodyText"/>
              <w:keepNext/>
              <w:spacing w:before="120" w:after="120" w:line="20" w:lineRule="atLeast"/>
              <w:rPr>
                <w:b/>
                <w:bCs/>
              </w:rPr>
            </w:pPr>
            <w:r w:rsidRPr="00773954">
              <w:t>Name:</w:t>
            </w:r>
          </w:p>
        </w:tc>
        <w:tc>
          <w:tcPr>
            <w:tcW w:w="4394" w:type="dxa"/>
          </w:tcPr>
          <w:p w:rsidRPr="00773954" w:rsidR="00A94566" w:rsidP="005E116F" w:rsidRDefault="00A94566" w14:paraId="35A558CD" w14:textId="77777777">
            <w:pPr>
              <w:pStyle w:val="BodyText"/>
              <w:keepNext/>
              <w:spacing w:before="120" w:after="120" w:line="20" w:lineRule="atLeast"/>
              <w:rPr>
                <w:b/>
                <w:bCs/>
              </w:rPr>
            </w:pPr>
            <w:r w:rsidRPr="00773954">
              <w:t>Name:</w:t>
            </w:r>
          </w:p>
        </w:tc>
      </w:tr>
      <w:tr w:rsidRPr="00773954" w:rsidR="00A94566" w:rsidTr="005E116F" w14:paraId="29C0A095" w14:textId="77777777">
        <w:tc>
          <w:tcPr>
            <w:tcW w:w="4395" w:type="dxa"/>
          </w:tcPr>
          <w:p w:rsidRPr="00773954" w:rsidR="00A94566" w:rsidP="005E116F" w:rsidRDefault="00A94566" w14:paraId="4A770FD4" w14:textId="77777777">
            <w:pPr>
              <w:pStyle w:val="BodyText"/>
              <w:spacing w:before="120" w:after="120" w:line="20" w:lineRule="atLeast"/>
              <w:rPr>
                <w:b/>
                <w:bCs/>
              </w:rPr>
            </w:pPr>
            <w:r w:rsidRPr="00773954">
              <w:t>Title:</w:t>
            </w:r>
          </w:p>
        </w:tc>
        <w:tc>
          <w:tcPr>
            <w:tcW w:w="4394" w:type="dxa"/>
          </w:tcPr>
          <w:p w:rsidRPr="00773954" w:rsidR="00A94566" w:rsidP="005E116F" w:rsidRDefault="00A94566" w14:paraId="54A71AEC" w14:textId="77777777">
            <w:pPr>
              <w:pStyle w:val="BodyText"/>
              <w:spacing w:before="120" w:after="120" w:line="20" w:lineRule="atLeast"/>
              <w:rPr>
                <w:b/>
                <w:bCs/>
              </w:rPr>
            </w:pPr>
            <w:r w:rsidRPr="00773954">
              <w:t>Title:</w:t>
            </w:r>
          </w:p>
        </w:tc>
      </w:tr>
    </w:tbl>
    <w:p w:rsidRPr="00773954" w:rsidR="00A94566" w:rsidP="00A94566" w:rsidRDefault="00A94566" w14:paraId="5DDD4D97" w14:textId="77777777">
      <w:pPr>
        <w:pStyle w:val="BodyText"/>
      </w:pPr>
    </w:p>
    <w:p w:rsidRPr="00773954" w:rsidR="00087D9E" w:rsidP="00A94566" w:rsidRDefault="00087D9E" w14:paraId="0DF6956A" w14:textId="77777777">
      <w:pPr>
        <w:pStyle w:val="BodyText"/>
        <w:keepNext/>
        <w:pageBreakBefore/>
        <w:spacing w:line="288" w:lineRule="auto"/>
        <w:rPr>
          <w:b/>
          <w:bCs/>
        </w:rPr>
      </w:pPr>
      <w:r w:rsidRPr="00773954">
        <w:rPr>
          <w:b/>
          <w:bCs/>
        </w:rPr>
        <w:lastRenderedPageBreak/>
        <w:t>THE BORROWING BASE LENDERS</w:t>
      </w:r>
    </w:p>
    <w:p w:rsidRPr="00773954" w:rsidR="00087D9E" w:rsidP="00087D9E" w:rsidRDefault="002B54EF" w14:paraId="47CECB24" w14:textId="77777777">
      <w:pPr>
        <w:pStyle w:val="BodyText"/>
        <w:keepNext/>
        <w:spacing w:line="288" w:lineRule="auto"/>
        <w:rPr>
          <w:b/>
          <w:bCs/>
        </w:rPr>
      </w:pPr>
      <w:r w:rsidRPr="00773954">
        <w:rPr>
          <w:b/>
          <w:bCs/>
        </w:rPr>
        <w:t>[•]</w:t>
      </w:r>
    </w:p>
    <w:p w:rsidRPr="00773954" w:rsidR="00087D9E" w:rsidP="00087D9E" w:rsidRDefault="00087D9E" w14:paraId="6353F06E" w14:textId="77777777">
      <w:pPr>
        <w:pStyle w:val="BodyText"/>
        <w:keepNext/>
        <w:spacing w:line="288" w:lineRule="auto"/>
        <w:rPr>
          <w:b/>
          <w:bC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5E116F" w14:paraId="603964B1" w14:textId="77777777">
        <w:tc>
          <w:tcPr>
            <w:tcW w:w="4395" w:type="dxa"/>
          </w:tcPr>
          <w:p w:rsidRPr="00773954" w:rsidR="00A94566" w:rsidP="005E116F" w:rsidRDefault="00A94566" w14:paraId="263B8953" w14:textId="77777777">
            <w:pPr>
              <w:pStyle w:val="BodyText"/>
              <w:keepNext/>
              <w:tabs>
                <w:tab w:val="right" w:leader="underscore" w:pos="4253"/>
              </w:tabs>
              <w:spacing w:before="120" w:after="120" w:line="20" w:lineRule="atLeast"/>
              <w:rPr>
                <w:b/>
                <w:bCs/>
              </w:rPr>
            </w:pPr>
            <w:r w:rsidRPr="00773954">
              <w:rPr>
                <w:b/>
                <w:bCs/>
              </w:rPr>
              <w:tab/>
            </w:r>
          </w:p>
        </w:tc>
        <w:tc>
          <w:tcPr>
            <w:tcW w:w="4394" w:type="dxa"/>
          </w:tcPr>
          <w:p w:rsidRPr="00773954" w:rsidR="00A94566" w:rsidP="005E116F" w:rsidRDefault="00A94566" w14:paraId="550FF511"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5E116F" w14:paraId="41D5A865" w14:textId="77777777">
        <w:tc>
          <w:tcPr>
            <w:tcW w:w="4395" w:type="dxa"/>
          </w:tcPr>
          <w:p w:rsidRPr="00773954" w:rsidR="00A94566" w:rsidP="005E116F" w:rsidRDefault="00A94566" w14:paraId="14D8BA23" w14:textId="77777777">
            <w:pPr>
              <w:pStyle w:val="BodyText"/>
              <w:keepNext/>
              <w:spacing w:before="120" w:after="120" w:line="20" w:lineRule="atLeast"/>
              <w:rPr>
                <w:b/>
                <w:bCs/>
              </w:rPr>
            </w:pPr>
            <w:r w:rsidRPr="00773954">
              <w:t>Name:</w:t>
            </w:r>
          </w:p>
        </w:tc>
        <w:tc>
          <w:tcPr>
            <w:tcW w:w="4394" w:type="dxa"/>
          </w:tcPr>
          <w:p w:rsidRPr="00773954" w:rsidR="00A94566" w:rsidP="005E116F" w:rsidRDefault="00A94566" w14:paraId="59699067" w14:textId="77777777">
            <w:pPr>
              <w:pStyle w:val="BodyText"/>
              <w:keepNext/>
              <w:spacing w:before="120" w:after="120" w:line="20" w:lineRule="atLeast"/>
              <w:rPr>
                <w:b/>
                <w:bCs/>
              </w:rPr>
            </w:pPr>
            <w:r w:rsidRPr="00773954">
              <w:t>Name:</w:t>
            </w:r>
          </w:p>
        </w:tc>
      </w:tr>
      <w:tr w:rsidRPr="00773954" w:rsidR="00A94566" w:rsidTr="005E116F" w14:paraId="02B212DA" w14:textId="77777777">
        <w:tc>
          <w:tcPr>
            <w:tcW w:w="4395" w:type="dxa"/>
          </w:tcPr>
          <w:p w:rsidRPr="00773954" w:rsidR="00A94566" w:rsidP="005E116F" w:rsidRDefault="00A94566" w14:paraId="3CA9F086" w14:textId="77777777">
            <w:pPr>
              <w:pStyle w:val="BodyText"/>
              <w:spacing w:before="120" w:after="120" w:line="20" w:lineRule="atLeast"/>
              <w:rPr>
                <w:b/>
                <w:bCs/>
              </w:rPr>
            </w:pPr>
            <w:r w:rsidRPr="00773954">
              <w:t>Title:</w:t>
            </w:r>
          </w:p>
        </w:tc>
        <w:tc>
          <w:tcPr>
            <w:tcW w:w="4394" w:type="dxa"/>
          </w:tcPr>
          <w:p w:rsidRPr="00773954" w:rsidR="00A94566" w:rsidP="005E116F" w:rsidRDefault="00A94566" w14:paraId="5E7D299B" w14:textId="77777777">
            <w:pPr>
              <w:pStyle w:val="BodyText"/>
              <w:spacing w:before="120" w:after="120" w:line="20" w:lineRule="atLeast"/>
              <w:rPr>
                <w:b/>
                <w:bCs/>
              </w:rPr>
            </w:pPr>
            <w:r w:rsidRPr="00773954">
              <w:t>Title:</w:t>
            </w:r>
          </w:p>
        </w:tc>
      </w:tr>
    </w:tbl>
    <w:p w:rsidRPr="00773954" w:rsidR="00A94566" w:rsidP="00A94566" w:rsidRDefault="00A94566" w14:paraId="0489EC1F" w14:textId="77777777">
      <w:pPr>
        <w:pStyle w:val="BodyText"/>
      </w:pPr>
    </w:p>
    <w:p w:rsidRPr="00773954" w:rsidR="00087D9E" w:rsidP="00087D9E" w:rsidRDefault="002B54EF" w14:paraId="3A341A36" w14:textId="77777777">
      <w:pPr>
        <w:pStyle w:val="BodyText"/>
        <w:keepNext/>
        <w:spacing w:line="288" w:lineRule="auto"/>
        <w:rPr>
          <w:b/>
          <w:bCs/>
        </w:rPr>
      </w:pPr>
      <w:r w:rsidRPr="00773954">
        <w:rPr>
          <w:b/>
          <w:bCs/>
        </w:rPr>
        <w:t>[•]</w:t>
      </w:r>
    </w:p>
    <w:p w:rsidRPr="00773954" w:rsidR="00A94566" w:rsidP="00087D9E" w:rsidRDefault="00A94566" w14:paraId="7BDE55E2" w14:textId="77777777">
      <w:pPr>
        <w:pStyle w:val="BodyText"/>
        <w:keepNext/>
        <w:spacing w:line="288" w:lineRule="auto"/>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14"/>
        <w:gridCol w:w="4512"/>
      </w:tblGrid>
      <w:tr w:rsidRPr="00773954" w:rsidR="00727B55" w:rsidTr="005E116F" w14:paraId="25F1CE53" w14:textId="77777777">
        <w:tc>
          <w:tcPr>
            <w:tcW w:w="4395" w:type="dxa"/>
          </w:tcPr>
          <w:p w:rsidRPr="00773954" w:rsidR="00A94566" w:rsidP="005E116F" w:rsidRDefault="00A94566" w14:paraId="1B91AC93" w14:textId="77777777">
            <w:pPr>
              <w:pStyle w:val="BodyText"/>
              <w:keepNext/>
              <w:tabs>
                <w:tab w:val="right" w:leader="underscore" w:pos="4253"/>
              </w:tabs>
              <w:spacing w:before="120" w:after="120" w:line="20" w:lineRule="atLeast"/>
              <w:rPr>
                <w:b/>
                <w:bCs/>
              </w:rPr>
            </w:pPr>
            <w:r w:rsidRPr="00773954">
              <w:rPr>
                <w:b/>
                <w:bCs/>
              </w:rPr>
              <w:tab/>
            </w:r>
          </w:p>
        </w:tc>
        <w:tc>
          <w:tcPr>
            <w:tcW w:w="4394" w:type="dxa"/>
          </w:tcPr>
          <w:p w:rsidRPr="00773954" w:rsidR="00A94566" w:rsidP="005E116F" w:rsidRDefault="00A94566" w14:paraId="3E96456A" w14:textId="77777777">
            <w:pPr>
              <w:pStyle w:val="BodyText"/>
              <w:keepNext/>
              <w:tabs>
                <w:tab w:val="right" w:leader="underscore" w:pos="4253"/>
              </w:tabs>
              <w:spacing w:before="120" w:after="120" w:line="20" w:lineRule="atLeast"/>
              <w:rPr>
                <w:b/>
                <w:bCs/>
              </w:rPr>
            </w:pPr>
            <w:r w:rsidRPr="00773954">
              <w:rPr>
                <w:b/>
                <w:bCs/>
              </w:rPr>
              <w:tab/>
            </w:r>
          </w:p>
        </w:tc>
      </w:tr>
      <w:tr w:rsidRPr="00773954" w:rsidR="00727B55" w:rsidTr="005E116F" w14:paraId="138ED8FA" w14:textId="77777777">
        <w:tc>
          <w:tcPr>
            <w:tcW w:w="4395" w:type="dxa"/>
          </w:tcPr>
          <w:p w:rsidRPr="00773954" w:rsidR="00A94566" w:rsidP="005E116F" w:rsidRDefault="00A94566" w14:paraId="4884FF53" w14:textId="77777777">
            <w:pPr>
              <w:pStyle w:val="BodyText"/>
              <w:keepNext/>
              <w:spacing w:before="120" w:after="120" w:line="20" w:lineRule="atLeast"/>
              <w:rPr>
                <w:b/>
                <w:bCs/>
              </w:rPr>
            </w:pPr>
            <w:r w:rsidRPr="00773954">
              <w:t>Name:</w:t>
            </w:r>
          </w:p>
        </w:tc>
        <w:tc>
          <w:tcPr>
            <w:tcW w:w="4394" w:type="dxa"/>
          </w:tcPr>
          <w:p w:rsidRPr="00773954" w:rsidR="00A94566" w:rsidP="005E116F" w:rsidRDefault="00A94566" w14:paraId="3143DD55" w14:textId="77777777">
            <w:pPr>
              <w:pStyle w:val="BodyText"/>
              <w:keepNext/>
              <w:spacing w:before="120" w:after="120" w:line="20" w:lineRule="atLeast"/>
              <w:rPr>
                <w:b/>
                <w:bCs/>
              </w:rPr>
            </w:pPr>
            <w:r w:rsidRPr="00773954">
              <w:t>Name:</w:t>
            </w:r>
          </w:p>
        </w:tc>
      </w:tr>
      <w:tr w:rsidRPr="00773954" w:rsidR="00A94566" w:rsidTr="005E116F" w14:paraId="329327F2" w14:textId="77777777">
        <w:tc>
          <w:tcPr>
            <w:tcW w:w="4395" w:type="dxa"/>
          </w:tcPr>
          <w:p w:rsidRPr="00773954" w:rsidR="00A94566" w:rsidP="005E116F" w:rsidRDefault="00A94566" w14:paraId="6A26B327" w14:textId="77777777">
            <w:pPr>
              <w:pStyle w:val="BodyText"/>
              <w:spacing w:before="120" w:after="120" w:line="20" w:lineRule="atLeast"/>
              <w:rPr>
                <w:b/>
                <w:bCs/>
              </w:rPr>
            </w:pPr>
            <w:r w:rsidRPr="00773954">
              <w:t>Title:</w:t>
            </w:r>
          </w:p>
        </w:tc>
        <w:tc>
          <w:tcPr>
            <w:tcW w:w="4394" w:type="dxa"/>
          </w:tcPr>
          <w:p w:rsidRPr="00773954" w:rsidR="00A94566" w:rsidP="005E116F" w:rsidRDefault="00A94566" w14:paraId="69B3D22E" w14:textId="77777777">
            <w:pPr>
              <w:pStyle w:val="BodyText"/>
              <w:spacing w:before="120" w:after="120" w:line="20" w:lineRule="atLeast"/>
              <w:rPr>
                <w:b/>
                <w:bCs/>
              </w:rPr>
            </w:pPr>
            <w:r w:rsidRPr="00773954">
              <w:t>Title:</w:t>
            </w:r>
          </w:p>
        </w:tc>
      </w:tr>
    </w:tbl>
    <w:p w:rsidRPr="00773954" w:rsidR="00A94566" w:rsidP="00A94566" w:rsidRDefault="00A94566" w14:paraId="527044B5" w14:textId="77777777">
      <w:pPr>
        <w:pStyle w:val="BodyText"/>
      </w:pPr>
    </w:p>
    <w:p w:rsidRPr="00773954" w:rsidR="00087D9E" w:rsidP="00087D9E" w:rsidRDefault="002B54EF" w14:paraId="3808ACC5" w14:textId="77777777">
      <w:pPr>
        <w:pStyle w:val="BodyText"/>
        <w:keepNext/>
        <w:spacing w:line="288" w:lineRule="auto"/>
        <w:rPr>
          <w:b/>
          <w:bCs/>
        </w:rPr>
      </w:pPr>
      <w:r w:rsidRPr="00773954">
        <w:rPr>
          <w:b/>
          <w:bCs/>
        </w:rPr>
        <w:t>[•]</w:t>
      </w:r>
    </w:p>
    <w:p w:rsidRPr="00773954" w:rsidR="006204CD" w:rsidP="00A744E5" w:rsidRDefault="006204CD" w14:paraId="7C2F846B" w14:textId="77777777">
      <w:pPr>
        <w:pStyle w:val="BodyText"/>
      </w:pPr>
    </w:p>
    <w:sectPr w:rsidRPr="00773954" w:rsidR="006204CD" w:rsidSect="006956E7">
      <w:headerReference w:type="default" r:id="rId19"/>
      <w:footerReference w:type="default" r:id="rId20"/>
      <w:headerReference w:type="first" r:id="rId21"/>
      <w:footerReference w:type="first" r:id="rId22"/>
      <w:pgSz w:w="11906" w:h="16838" w:code="9"/>
      <w:pgMar w:top="1440" w:right="1440" w:bottom="1440" w:left="1440" w:header="720" w:footer="340"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36"/>
    </wne:keymap>
    <wne:keymap wne:kcmPrimary="0632">
      <wne:acd wne:acdName="acd37"/>
    </wne:keymap>
    <wne:keymap wne:kcmPrimary="0633">
      <wne:acd wne:acdName="acd38"/>
    </wne:keymap>
    <wne:keymap wne:kcmPrimary="0634">
      <wne:acd wne:acdName="acd39"/>
    </wne:keymap>
    <wne:keymap wne:kcmPrimary="0635">
      <wne:acd wne:acdName="acd40"/>
    </wne:keymap>
    <wne:keymap wne:kcmPrimary="0636">
      <wne:acd wne:acdName="acd41"/>
    </wne:keymap>
    <wne:keymap wne:kcmPrimary="0637">
      <wne:acd wne:acdName="acd42"/>
    </wne:keymap>
    <wne:keymap wne:kcmPrimary="0638">
      <wne:acd wne:acdName="acd43"/>
    </wne:keymap>
    <wne:keymap wne:kcmPrimary="063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fciIndexBasedOn="0065" wne:acdName="acd0"/>
    <wne:acd wne:fciIndexBasedOn="0065" wne:acdName="acd1"/>
    <wne:acd wne:fciIndexBasedOn="0065" wne:acdName="acd2"/>
    <wne:acd wne:fciIndexBasedOn="0065" wne:acdName="acd3"/>
    <wne:acd wne:fciIndexBasedOn="0065" wne:acdName="acd4"/>
    <wne:acd wne:fciIndexBasedOn="0065" wne:acdName="acd5"/>
    <wne:acd wne:fciIndexBasedOn="0065" wne:acdName="acd6"/>
    <wne:acd wne:fciIndexBasedOn="0065" wne:acdName="acd7"/>
    <wne:acd wne:fciIndexBasedOn="0065" wne:acdName="acd8"/>
    <wne:acd wne:fciIndexBasedOn="0065" wne:acdName="acd9"/>
    <wne:acd wne:fciIndexBasedOn="0065" wne:acdName="acd10"/>
    <wne:acd wne:fciIndexBasedOn="0065" wne:acdName="acd11"/>
    <wne:acd wne:fciIndexBasedOn="0065" wne:acdName="acd12"/>
    <wne:acd wne:fciIndexBasedOn="0065" wne:acdName="acd13"/>
    <wne:acd wne:fciIndexBasedOn="0065" wne:acdName="acd14"/>
    <wne:acd wne:fciIndexBasedOn="0065" wne:acdName="acd15"/>
    <wne:acd wne:fciIndexBasedOn="0065" wne:acdName="acd16"/>
    <wne:acd wne:fciIndexBasedOn="0065" wne:acdName="acd17"/>
    <wne:acd wne:fciIndexBasedOn="0065" wne:acdName="acd18"/>
    <wne:acd wne:fciIndexBasedOn="0065" wne:acdName="acd19"/>
    <wne:acd wne:fciIndexBasedOn="0065" wne:acdName="acd20"/>
    <wne:acd wne:fciIndexBasedOn="0065" wne:acdName="acd21"/>
    <wne:acd wne:fciIndexBasedOn="0065" wne:acdName="acd22"/>
    <wne:acd wne:fciIndexBasedOn="0065" wne:acdName="acd23"/>
    <wne:acd wne:fciIndexBasedOn="0065" wne:acdName="acd24"/>
    <wne:acd wne:fciIndexBasedOn="0065" wne:acdName="acd25"/>
    <wne:acd wne:fciIndexBasedOn="0065" wne:acdName="acd26"/>
    <wne:acd wne:fciIndexBasedOn="0065" wne:acdName="acd27"/>
    <wne:acd wne:fciIndexBasedOn="0065" wne:acdName="acd28"/>
    <wne:acd wne:fciIndexBasedOn="0065" wne:acdName="acd29"/>
    <wne:acd wne:fciIndexBasedOn="0065" wne:acdName="acd30"/>
    <wne:acd wne:fciIndexBasedOn="0065" wne:acdName="acd31"/>
    <wne:acd wne:fciIndexBasedOn="0065" wne:acdName="acd32"/>
    <wne:acd wne:fciIndexBasedOn="0065" wne:acdName="acd33"/>
    <wne:acd wne:fciIndexBasedOn="0065" wne:acdName="acd34"/>
    <wne:acd wne:fciIndexBasedOn="0065" wne:acdName="acd35"/>
    <wne:acd wne:argValue="AgBEAGUAZgBpAG4AaQB0AGkAbwBuAHMAIABMADEA" wne:fciIndexBasedOn="0065" wne:acdName="acd36"/>
    <wne:acd wne:argValue="AgBEAGUAZgBpAG4AaQB0AGkAbwBuAHMAIABMADIA" wne:fciIndexBasedOn="0065" wne:acdName="acd37"/>
    <wne:acd wne:argValue="AgBEAGUAZgBpAG4AaQB0AGkAbwBuAHMAIABMADMA" wne:fciIndexBasedOn="0065" wne:acdName="acd38"/>
    <wne:acd wne:argValue="AgBEAGUAZgBpAG4AaQB0AGkAbwBuAHMAIABMADQA" wne:fciIndexBasedOn="0065" wne:acdName="acd39"/>
    <wne:acd wne:argValue="AgBEAGUAZgBpAG4AaQB0AGkAbwBuAHMAIABMADUA" wne:fciIndexBasedOn="0065" wne:acdName="acd40"/>
    <wne:acd wne:argValue="AgBEAGUAZgBpAG4AaQB0AGkAbwBuAHMAIABMADYA" wne:fciIndexBasedOn="0065" wne:acdName="acd41"/>
    <wne:acd wne:argValue="AgBEAGUAZgBpAG4AaQB0AGkAbwBuAHMAIABMADcA" wne:fciIndexBasedOn="0065" wne:acdName="acd42"/>
    <wne:acd wne:argValue="AgBEAGUAZgBpAG4AaQB0AGkAbwBuAHMAIABMADgA" wne:fciIndexBasedOn="0065" wne:acdName="acd43"/>
    <wne:acd wne:argValue="AgBEAGUAZgBpAG4AaQB0AGkAbwBuAHMAIABMADkA" wne:fciIndexBasedOn="0065" wne:acdName="acd44"/>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24E" w:rsidP="00C434F0" w:rsidRDefault="004B224E" w14:paraId="172EFCAA" w14:textId="77777777">
      <w:pPr>
        <w:spacing w:after="0"/>
      </w:pPr>
      <w:r>
        <w:separator/>
      </w:r>
    </w:p>
  </w:endnote>
  <w:endnote w:type="continuationSeparator" w:id="0">
    <w:p w:rsidR="004B224E" w:rsidP="00C434F0" w:rsidRDefault="004B224E" w14:paraId="0B89395A"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F5" w:rsidRDefault="00B545F5" w14:paraId="30030F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Pr="006C2317" w:rsidR="00DE6CCD" w:rsidTr="009B516B" w14:paraId="6984A08A" w14:textId="77777777">
      <w:sdt>
        <w:sdtPr>
          <w:rPr>
            <w:lang w:bidi="ar-AE"/>
          </w:rPr>
          <w:tag w:val="CCDocID"/>
          <w:id w:val="1482656124"/>
          <w:placeholder>
            <w:docPart w:val="51C2CAD0D66C4421A3EC042F0F8A0C3E"/>
          </w:placeholder>
          <w:text/>
        </w:sdtPr>
        <w:sdtEndPr/>
        <w:sdtContent>
          <w:tc>
            <w:tcPr>
              <w:tcW w:w="1666" w:type="pct"/>
            </w:tcPr>
            <w:p w:rsidRPr="006C2317" w:rsidR="00DE6CCD" w:rsidP="006C2317" w:rsidRDefault="00B26951" w14:paraId="001ECF83" w14:textId="218EC757">
              <w:pPr>
                <w:pStyle w:val="Footer"/>
                <w:rPr>
                  <w:lang w:bidi="ar-AE"/>
                </w:rPr>
              </w:pPr>
              <w:r>
                <w:rPr>
                  <w:lang w:bidi="ar-AE"/>
                </w:rPr>
                <w:t>10319003527-</w:t>
              </w:r>
              <w:proofErr w:type="spellStart"/>
              <w:r>
                <w:rPr>
                  <w:lang w:bidi="ar-AE"/>
                </w:rPr>
                <w:t>v2</w:t>
              </w:r>
              <w:proofErr w:type="spellEnd"/>
            </w:p>
          </w:tc>
        </w:sdtContent>
      </w:sdt>
      <w:tc>
        <w:tcPr>
          <w:tcW w:w="1667" w:type="pct"/>
        </w:tcPr>
        <w:p w:rsidRPr="006C2317" w:rsidR="00DE6CCD" w:rsidP="006C2317" w:rsidRDefault="00DE6CCD" w14:paraId="390B8093" w14:textId="77777777">
          <w:pPr>
            <w:pStyle w:val="Footer"/>
            <w:jc w:val="center"/>
            <w:rPr>
              <w:rStyle w:val="PageNumber"/>
            </w:rPr>
          </w:pPr>
        </w:p>
      </w:tc>
      <w:sdt>
        <w:sdtPr>
          <w:rPr>
            <w:sz w:val="24"/>
            <w:szCs w:val="24"/>
            <w:lang w:bidi="ar-AE"/>
          </w:rPr>
          <w:tag w:val="CCMatter"/>
          <w:id w:val="-452175172"/>
          <w:placeholder>
            <w:docPart w:val="3069F44C01EA433E9DABCA6589167A02"/>
          </w:placeholder>
          <w:text/>
        </w:sdtPr>
        <w:sdtEndPr/>
        <w:sdtContent>
          <w:tc>
            <w:tcPr>
              <w:tcW w:w="1667" w:type="pct"/>
            </w:tcPr>
            <w:p w:rsidRPr="006C2317" w:rsidR="00DE6CCD" w:rsidP="006C2317" w:rsidRDefault="00B26951" w14:paraId="095052C9" w14:textId="59FACA4C">
              <w:pPr>
                <w:pStyle w:val="FooterRight"/>
                <w:rPr>
                  <w:lang w:bidi="ar-AE"/>
                </w:rPr>
              </w:pPr>
              <w:r>
                <w:rPr>
                  <w:lang w:bidi="ar-AE"/>
                </w:rPr>
                <w:t>55-41060906</w:t>
              </w:r>
            </w:p>
          </w:tc>
        </w:sdtContent>
      </w:sdt>
    </w:tr>
  </w:tbl>
  <w:sdt>
    <w:sdtPr>
      <w:rPr>
        <w:rFonts w:ascii="Times New Roman" w:hAnsi="Times New Roman" w:cs="Simplified Arabic"/>
        <w:sz w:val="24"/>
        <w:szCs w:val="24"/>
      </w:rPr>
      <w:tag w:val="GermanRegText"/>
      <w:id w:val="713424334"/>
    </w:sdtPr>
    <w:sdtEndPr>
      <w:rPr>
        <w:rFonts w:ascii="Arial" w:hAnsi="Arial" w:cs="Times New Roman"/>
        <w:sz w:val="14"/>
        <w:szCs w:val="14"/>
      </w:rPr>
    </w:sdtEndPr>
    <w:sdtContent>
      <w:p w:rsidR="00DE6CCD" w:rsidP="00147DE9" w:rsidRDefault="00C70513" w14:paraId="200FBED4" w14:textId="77777777">
        <w:pPr>
          <w:pStyle w:val="Regulatory"/>
        </w:pPr>
        <w:r w:rsidRPr="00C70513">
          <w:rPr>
            <w:rFonts w:cs="Arial"/>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F5" w:rsidRDefault="00B545F5" w14:paraId="02A7F1A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D6484F" w:rsidTr="009B516B" w14:paraId="1120B017" w14:textId="77777777">
      <w:sdt>
        <w:sdtPr>
          <w:rPr>
            <w:lang w:bidi="ar-AE"/>
          </w:rPr>
          <w:tag w:val="CCDocID"/>
          <w:id w:val="291112493"/>
          <w:placeholder>
            <w:docPart w:val="456BEF4EB0F247E29A114CA6ED1A6A77"/>
          </w:placeholder>
          <w:text/>
        </w:sdtPr>
        <w:sdtEndPr/>
        <w:sdtContent>
          <w:tc>
            <w:tcPr>
              <w:tcW w:w="1666" w:type="pct"/>
            </w:tcPr>
            <w:p w:rsidR="00D6484F" w:rsidP="005A626D" w:rsidRDefault="00B26951" w14:paraId="4E8595D7" w14:textId="701655AC">
              <w:pPr>
                <w:pStyle w:val="Footer"/>
                <w:rPr>
                  <w:lang w:bidi="ar-AE"/>
                </w:rPr>
              </w:pPr>
              <w:r>
                <w:rPr>
                  <w:lang w:bidi="ar-AE"/>
                </w:rPr>
                <w:t>10319003527-</w:t>
              </w:r>
              <w:proofErr w:type="spellStart"/>
              <w:r>
                <w:rPr>
                  <w:lang w:bidi="ar-AE"/>
                </w:rPr>
                <w:t>v2</w:t>
              </w:r>
              <w:proofErr w:type="spellEnd"/>
            </w:p>
          </w:tc>
        </w:sdtContent>
      </w:sdt>
      <w:tc>
        <w:tcPr>
          <w:tcW w:w="1667" w:type="pct"/>
        </w:tcPr>
        <w:p w:rsidRPr="005A626D" w:rsidR="00D6484F" w:rsidP="005A626D" w:rsidRDefault="00D6484F" w14:paraId="75D22741" w14:textId="523236A6">
          <w:pPr>
            <w:pStyle w:val="Footer"/>
            <w:jc w:val="center"/>
            <w:rPr>
              <w:rStyle w:val="PageNumber"/>
            </w:rPr>
          </w:pPr>
        </w:p>
      </w:tc>
      <w:sdt>
        <w:sdtPr>
          <w:rPr>
            <w:sz w:val="24"/>
            <w:szCs w:val="24"/>
            <w:lang w:bidi="ar-AE"/>
          </w:rPr>
          <w:tag w:val="CCMatter"/>
          <w:id w:val="478968479"/>
          <w:placeholder>
            <w:docPart w:val="B53A7E5B78104177886B406185EEBC85"/>
          </w:placeholder>
          <w:text/>
        </w:sdtPr>
        <w:sdtEndPr/>
        <w:sdtContent>
          <w:tc>
            <w:tcPr>
              <w:tcW w:w="1667" w:type="pct"/>
            </w:tcPr>
            <w:p w:rsidR="00D6484F" w:rsidP="005A626D" w:rsidRDefault="00B26951" w14:paraId="1A38D3C3" w14:textId="0C2273ED">
              <w:pPr>
                <w:pStyle w:val="FooterRight"/>
                <w:rPr>
                  <w:lang w:bidi="ar-AE"/>
                </w:rPr>
              </w:pPr>
              <w:r>
                <w:rPr>
                  <w:lang w:bidi="ar-AE"/>
                </w:rPr>
                <w:t>55-41060906</w:t>
              </w:r>
            </w:p>
          </w:tc>
        </w:sdtContent>
      </w:sdt>
    </w:tr>
  </w:tbl>
  <w:p w:rsidR="00D6484F" w:rsidRDefault="00D6484F" w14:paraId="2E102A70" w14:textId="77777777">
    <w:pPr>
      <w:pStyle w:val="Footer"/>
      <w:rPr>
        <w:lang w:bidi="ar-A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EB9" w:rsidRDefault="00B30EB9" w14:paraId="70262F1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B30EB9" w:rsidTr="009B516B" w14:paraId="1B56722F" w14:textId="77777777">
      <w:sdt>
        <w:sdtPr>
          <w:rPr>
            <w:lang w:bidi="ar-AE"/>
          </w:rPr>
          <w:tag w:val="CCDocID"/>
          <w:id w:val="1794937168"/>
          <w:placeholder>
            <w:docPart w:val="FCEE81C22A09466F9927BFB1927925C3"/>
          </w:placeholder>
          <w:text/>
        </w:sdtPr>
        <w:sdtEndPr/>
        <w:sdtContent>
          <w:tc>
            <w:tcPr>
              <w:tcW w:w="1666" w:type="pct"/>
            </w:tcPr>
            <w:p w:rsidR="00B30EB9" w:rsidP="005A626D" w:rsidRDefault="00B26951" w14:paraId="6236E268" w14:textId="447EC167">
              <w:pPr>
                <w:pStyle w:val="Footer"/>
                <w:rPr>
                  <w:lang w:bidi="ar-AE"/>
                </w:rPr>
              </w:pPr>
              <w:r>
                <w:rPr>
                  <w:lang w:bidi="ar-AE"/>
                </w:rPr>
                <w:t>10319003527-</w:t>
              </w:r>
              <w:proofErr w:type="spellStart"/>
              <w:r>
                <w:rPr>
                  <w:lang w:bidi="ar-AE"/>
                </w:rPr>
                <w:t>v2</w:t>
              </w:r>
              <w:proofErr w:type="spellEnd"/>
            </w:p>
          </w:tc>
        </w:sdtContent>
      </w:sdt>
      <w:tc>
        <w:tcPr>
          <w:tcW w:w="1667" w:type="pct"/>
        </w:tcPr>
        <w:p w:rsidRPr="004B1BAF" w:rsidR="00B30EB9" w:rsidP="00A02F1D" w:rsidRDefault="00A02F1D" w14:paraId="6E98971B" w14:textId="77777777">
          <w:pPr>
            <w:pStyle w:val="Footer"/>
            <w:jc w:val="center"/>
            <w:rPr>
              <w:rStyle w:val="PageNumber"/>
            </w:rPr>
          </w:pPr>
          <w:r>
            <w:rPr>
              <w:rStyle w:val="PageNumber"/>
            </w:rPr>
            <w:t xml:space="preserve">- </w:t>
          </w:r>
          <w:r w:rsidRPr="00A02F1D" w:rsidR="00E60549">
            <w:rPr>
              <w:rStyle w:val="PageNumber"/>
            </w:rPr>
            <w:fldChar w:fldCharType="begin"/>
          </w:r>
          <w:r w:rsidRPr="00A02F1D">
            <w:rPr>
              <w:rStyle w:val="PageNumber"/>
            </w:rPr>
            <w:instrText xml:space="preserve"> PAGE   \* MERGEFORMAT </w:instrText>
          </w:r>
          <w:r w:rsidRPr="00A02F1D" w:rsidR="00E60549">
            <w:rPr>
              <w:rStyle w:val="PageNumber"/>
            </w:rPr>
            <w:fldChar w:fldCharType="separate"/>
          </w:r>
          <w:r w:rsidR="00C70513">
            <w:rPr>
              <w:rStyle w:val="PageNumber"/>
              <w:noProof/>
            </w:rPr>
            <w:t>1</w:t>
          </w:r>
          <w:r w:rsidRPr="00A02F1D" w:rsidR="00E60549">
            <w:rPr>
              <w:rStyle w:val="PageNumber"/>
            </w:rPr>
            <w:fldChar w:fldCharType="end"/>
          </w:r>
          <w:r>
            <w:rPr>
              <w:rStyle w:val="PageNumber"/>
            </w:rPr>
            <w:t xml:space="preserve"> -</w:t>
          </w:r>
        </w:p>
      </w:tc>
      <w:sdt>
        <w:sdtPr>
          <w:rPr>
            <w:lang w:bidi="ar-AE"/>
          </w:rPr>
          <w:tag w:val="CCMatter"/>
          <w:id w:val="-711805700"/>
          <w:placeholder>
            <w:docPart w:val="027E085FF5ED413A920B2BB392112369"/>
          </w:placeholder>
          <w:text/>
        </w:sdtPr>
        <w:sdtEndPr/>
        <w:sdtContent>
          <w:tc>
            <w:tcPr>
              <w:tcW w:w="1667" w:type="pct"/>
            </w:tcPr>
            <w:p w:rsidR="00B30EB9" w:rsidP="005A626D" w:rsidRDefault="00B26951" w14:paraId="6EE9D327" w14:textId="6F38965F">
              <w:pPr>
                <w:pStyle w:val="FooterRight"/>
                <w:rPr>
                  <w:lang w:bidi="ar-AE"/>
                </w:rPr>
              </w:pPr>
              <w:r>
                <w:rPr>
                  <w:lang w:bidi="ar-AE"/>
                </w:rPr>
                <w:t>55-41060906</w:t>
              </w:r>
            </w:p>
          </w:tc>
        </w:sdtContent>
      </w:sdt>
    </w:tr>
  </w:tbl>
  <w:p w:rsidR="00B30EB9" w:rsidRDefault="00B30EB9" w14:paraId="5E674805" w14:textId="77777777">
    <w:pPr>
      <w:pStyle w:val="Footer"/>
      <w:rPr>
        <w:lang w:bidi="ar-A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EB9" w:rsidRDefault="00B30EB9" w14:paraId="23DE7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24E" w:rsidP="00C434F0" w:rsidRDefault="004B224E" w14:paraId="346DD619" w14:textId="77777777">
      <w:pPr>
        <w:spacing w:after="0"/>
      </w:pPr>
      <w:r>
        <w:separator/>
      </w:r>
    </w:p>
  </w:footnote>
  <w:footnote w:type="continuationSeparator" w:id="0">
    <w:p w:rsidR="004B224E" w:rsidP="00C434F0" w:rsidRDefault="004B224E" w14:paraId="51EE4E50" w14:textId="77777777">
      <w:pPr>
        <w:spacing w:after="0"/>
      </w:pPr>
      <w:r>
        <w:continuationSeparator/>
      </w:r>
    </w:p>
  </w:footnote>
  <w:footnote w:id="1">
    <w:p w:rsidRPr="002B41B1" w:rsidR="00E00F02" w:rsidRDefault="00E00F02" w14:paraId="766DF3C5" w14:textId="7216387E">
      <w:pPr>
        <w:pStyle w:val="FootnoteText"/>
        <w:rPr>
          <w:lang w:val="en-US"/>
        </w:rPr>
      </w:pPr>
      <w:r>
        <w:rPr>
          <w:rStyle w:val="FootnoteReference"/>
        </w:rPr>
        <w:footnoteRef/>
      </w:r>
      <w:r>
        <w:t xml:space="preserve"> </w:t>
      </w:r>
      <w:r w:rsidRPr="002B41B1">
        <w:rPr>
          <w:lang w:val="en-US"/>
        </w:rPr>
        <w:tab/>
        <w:t xml:space="preserve">The Borrowing Base </w:t>
      </w:r>
      <w:r w:rsidR="00577A98">
        <w:rPr>
          <w:lang w:val="en-US"/>
        </w:rPr>
        <w:t>Lenders</w:t>
      </w:r>
      <w:r>
        <w:rPr>
          <w:lang w:val="en-US"/>
        </w:rPr>
        <w:t xml:space="preserve"> are assumed to be party to the Facilities Agreement.</w:t>
      </w:r>
    </w:p>
  </w:footnote>
  <w:footnote w:id="2">
    <w:p w:rsidRPr="00E921A3" w:rsidR="00E921A3" w:rsidRDefault="00E921A3" w14:paraId="6F21B7AC" w14:textId="77777777">
      <w:pPr>
        <w:pStyle w:val="FootnoteText"/>
        <w:rPr>
          <w:lang w:val="en-US"/>
        </w:rPr>
      </w:pPr>
      <w:r>
        <w:rPr>
          <w:rStyle w:val="FootnoteReference"/>
        </w:rPr>
        <w:footnoteRef/>
      </w:r>
      <w:r w:rsidR="00431C1D">
        <w:tab/>
      </w:r>
      <w:r w:rsidRPr="00E921A3">
        <w:rPr>
          <w:lang w:val="en-US"/>
        </w:rPr>
        <w:t xml:space="preserve">Please consider </w:t>
      </w:r>
      <w:r>
        <w:rPr>
          <w:lang w:val="en-US"/>
        </w:rPr>
        <w:t xml:space="preserve">in combination with the Facilities Agreement </w:t>
      </w:r>
      <w:r w:rsidRPr="00E921A3">
        <w:rPr>
          <w:lang w:val="en-US"/>
        </w:rPr>
        <w:t>if the P</w:t>
      </w:r>
      <w:r>
        <w:rPr>
          <w:lang w:val="en-US"/>
        </w:rPr>
        <w:t>arent or the Company should be included here.</w:t>
      </w:r>
    </w:p>
  </w:footnote>
  <w:footnote w:id="3">
    <w:p w:rsidRPr="00973E51" w:rsidR="00973E51" w:rsidRDefault="00973E51" w14:paraId="12FE3C88" w14:textId="0E97885E">
      <w:pPr>
        <w:pStyle w:val="FootnoteText"/>
        <w:rPr>
          <w:lang w:val="en-US"/>
        </w:rPr>
      </w:pPr>
      <w:r>
        <w:rPr>
          <w:rStyle w:val="FootnoteReference"/>
        </w:rPr>
        <w:footnoteRef/>
      </w:r>
      <w:r>
        <w:t xml:space="preserve"> </w:t>
      </w:r>
      <w:r w:rsidRPr="00973E51">
        <w:rPr>
          <w:lang w:val="en-US"/>
        </w:rPr>
        <w:tab/>
        <w:t xml:space="preserve">The administrative provisions </w:t>
      </w:r>
      <w:r>
        <w:rPr>
          <w:lang w:val="en-US"/>
        </w:rPr>
        <w:t>applicable to the Borrowing Base Agent to be included in the Facilities Agreement</w:t>
      </w:r>
      <w:r w:rsidR="00F15392">
        <w:rPr>
          <w:lang w:val="en-US"/>
        </w:rPr>
        <w:t xml:space="preserve">, the Borrowing Base Agent shall be a facility agent under the relevant Revolving Facility </w:t>
      </w:r>
    </w:p>
  </w:footnote>
  <w:footnote w:id="4">
    <w:p w:rsidRPr="00865F12" w:rsidR="00087D9E" w:rsidP="00087D9E" w:rsidRDefault="00087D9E" w14:paraId="7B90402F" w14:textId="77777777">
      <w:pPr>
        <w:pStyle w:val="FootnoteText"/>
      </w:pPr>
      <w:r>
        <w:rPr>
          <w:rStyle w:val="FootnoteReference"/>
        </w:rPr>
        <w:footnoteRef/>
      </w:r>
      <w:r w:rsidR="004D4370">
        <w:tab/>
      </w:r>
      <w:r>
        <w:t>Only insert in case of inventory facility.</w:t>
      </w:r>
    </w:p>
  </w:footnote>
  <w:footnote w:id="5">
    <w:p w:rsidRPr="00727B55" w:rsidR="0045139E" w:rsidRDefault="0045139E" w14:paraId="67FB5145" w14:textId="77777777">
      <w:pPr>
        <w:pStyle w:val="FootnoteText"/>
        <w:rPr>
          <w:lang w:val="en-US"/>
        </w:rPr>
      </w:pPr>
      <w:r>
        <w:rPr>
          <w:rStyle w:val="FootnoteReference"/>
        </w:rPr>
        <w:footnoteRef/>
      </w:r>
      <w:r w:rsidR="00431C1D">
        <w:tab/>
      </w:r>
      <w:r w:rsidRPr="0045139E">
        <w:rPr>
          <w:lang w:val="en-US"/>
        </w:rPr>
        <w:t>This Agreement assumes a f</w:t>
      </w:r>
      <w:r>
        <w:rPr>
          <w:lang w:val="en-US"/>
        </w:rPr>
        <w:t xml:space="preserve">ronting role of the Borrowing Base </w:t>
      </w:r>
      <w:proofErr w:type="gramStart"/>
      <w:r>
        <w:rPr>
          <w:lang w:val="en-US"/>
        </w:rPr>
        <w:t>Agent,</w:t>
      </w:r>
      <w:proofErr w:type="gramEnd"/>
      <w:r>
        <w:rPr>
          <w:lang w:val="en-US"/>
        </w:rPr>
        <w:t xml:space="preserve"> this is however to be confirmed by the </w:t>
      </w:r>
      <w:r w:rsidRPr="00727B55">
        <w:rPr>
          <w:lang w:val="en-US"/>
        </w:rPr>
        <w:t>Borrowing Base Lenders and the Borrowing Base Agent.</w:t>
      </w:r>
    </w:p>
  </w:footnote>
  <w:footnote w:id="6">
    <w:p w:rsidRPr="00F56017" w:rsidR="005B41DE" w:rsidRDefault="005B41DE" w14:paraId="24360CFC" w14:textId="3FE9F4E9">
      <w:pPr>
        <w:pStyle w:val="FootnoteText"/>
        <w:rPr>
          <w:lang w:val="en-US"/>
        </w:rPr>
      </w:pPr>
      <w:r>
        <w:rPr>
          <w:rStyle w:val="FootnoteReference"/>
        </w:rPr>
        <w:footnoteRef/>
      </w:r>
      <w:r w:rsidR="00F56017">
        <w:tab/>
        <w:t xml:space="preserve">Insert definitions </w:t>
      </w:r>
      <w:r w:rsidR="00D71DE6">
        <w:t xml:space="preserve">specified in the document </w:t>
      </w:r>
      <w:r w:rsidR="00F56017">
        <w:rPr>
          <w:i/>
          <w:iCs/>
        </w:rPr>
        <w:t>Definitions included in the Facilities Agreement</w:t>
      </w:r>
      <w:r w:rsidR="00D71DE6">
        <w:t>,</w:t>
      </w:r>
      <w:r w:rsidR="00F56017">
        <w:t xml:space="preserve"> if</w:t>
      </w:r>
      <w:r w:rsidR="00251934">
        <w:t xml:space="preserve"> these are not yet defined in the Facilities Agreement</w:t>
      </w:r>
      <w:r w:rsidR="00F56017">
        <w:t>.</w:t>
      </w:r>
      <w:r w:rsidR="00251934">
        <w:t xml:space="preserve"> If preferred, the definitions already included in the FA can also be included in this Agreement.</w:t>
      </w:r>
    </w:p>
  </w:footnote>
  <w:footnote w:id="7">
    <w:p w:rsidRPr="0090753C" w:rsidR="0090753C" w:rsidRDefault="0090753C" w14:paraId="2275ABB1" w14:textId="3596EBA3">
      <w:pPr>
        <w:pStyle w:val="FootnoteText"/>
        <w:rPr>
          <w:lang w:val="en-US"/>
        </w:rPr>
      </w:pPr>
      <w:r>
        <w:rPr>
          <w:rStyle w:val="FootnoteReference"/>
        </w:rPr>
        <w:footnoteRef/>
      </w:r>
      <w:r>
        <w:t xml:space="preserve"> </w:t>
      </w:r>
      <w:r w:rsidRPr="0090753C">
        <w:rPr>
          <w:lang w:val="en-US"/>
        </w:rPr>
        <w:tab/>
        <w:t>Consider adding conditions to t</w:t>
      </w:r>
      <w:r>
        <w:rPr>
          <w:lang w:val="en-US"/>
        </w:rPr>
        <w:t xml:space="preserve">he definition of Account Bank where it functions as Collection Account bank. </w:t>
      </w:r>
    </w:p>
  </w:footnote>
  <w:footnote w:id="8">
    <w:p w:rsidRPr="00700B6B" w:rsidR="00700B6B" w:rsidRDefault="00700B6B" w14:paraId="2AAA8C9A" w14:textId="2B6B2F93">
      <w:pPr>
        <w:pStyle w:val="FootnoteText"/>
        <w:rPr>
          <w:lang w:val="en-US"/>
        </w:rPr>
      </w:pPr>
      <w:r>
        <w:rPr>
          <w:rStyle w:val="FootnoteReference"/>
        </w:rPr>
        <w:footnoteRef/>
      </w:r>
      <w:r>
        <w:t xml:space="preserve"> </w:t>
      </w:r>
      <w:r>
        <w:rPr>
          <w:lang w:val="en-US"/>
        </w:rPr>
        <w:tab/>
        <w:t>Borrowing Base Lenders to advise on applicable riders for base rate.</w:t>
      </w:r>
    </w:p>
  </w:footnote>
  <w:footnote w:id="9">
    <w:p w:rsidRPr="00896BE4" w:rsidR="00EC6E3A" w:rsidP="00EC6E3A" w:rsidRDefault="00EC6E3A" w14:paraId="0689A61A" w14:textId="77777777">
      <w:pPr>
        <w:pStyle w:val="FootnoteText"/>
        <w:rPr>
          <w:lang w:val="en-US"/>
        </w:rPr>
      </w:pPr>
      <w:r>
        <w:rPr>
          <w:rStyle w:val="FootnoteReference"/>
        </w:rPr>
        <w:footnoteRef/>
      </w:r>
      <w:r w:rsidRPr="00896BE4">
        <w:rPr>
          <w:lang w:val="en-US"/>
        </w:rPr>
        <w:tab/>
        <w:t>Insert if applicable.</w:t>
      </w:r>
    </w:p>
  </w:footnote>
  <w:footnote w:id="10">
    <w:p w:rsidRPr="00896BE4" w:rsidR="003F5F7C" w:rsidP="003F5F7C" w:rsidRDefault="003F5F7C" w14:paraId="4B5DE817" w14:textId="77777777">
      <w:pPr>
        <w:pStyle w:val="FootnoteText"/>
        <w:rPr>
          <w:lang w:val="en-US"/>
        </w:rPr>
      </w:pPr>
      <w:r>
        <w:rPr>
          <w:rStyle w:val="FootnoteReference"/>
        </w:rPr>
        <w:footnoteRef/>
      </w:r>
      <w:r w:rsidRPr="00896BE4">
        <w:rPr>
          <w:lang w:val="en-US"/>
        </w:rPr>
        <w:tab/>
        <w:t>Insert if applicable.</w:t>
      </w:r>
    </w:p>
  </w:footnote>
  <w:footnote w:id="11">
    <w:p w:rsidRPr="00896BE4" w:rsidR="003F5F7C" w:rsidP="003F5F7C" w:rsidRDefault="003F5F7C" w14:paraId="60143B91" w14:textId="77777777">
      <w:pPr>
        <w:pStyle w:val="FootnoteText"/>
        <w:rPr>
          <w:lang w:val="en-US"/>
        </w:rPr>
      </w:pPr>
      <w:r>
        <w:rPr>
          <w:rStyle w:val="FootnoteReference"/>
        </w:rPr>
        <w:footnoteRef/>
      </w:r>
      <w:r w:rsidRPr="00896BE4">
        <w:rPr>
          <w:lang w:val="en-US"/>
        </w:rPr>
        <w:tab/>
        <w:t>Insert if applicable.</w:t>
      </w:r>
    </w:p>
  </w:footnote>
  <w:footnote w:id="12">
    <w:p w:rsidRPr="00427092" w:rsidR="00561A47" w:rsidP="00561A47" w:rsidRDefault="00561A47" w14:paraId="6ADBE520" w14:textId="77777777">
      <w:pPr>
        <w:pStyle w:val="FootnoteText"/>
        <w:rPr>
          <w:lang w:val="en-US"/>
        </w:rPr>
      </w:pPr>
      <w:r>
        <w:rPr>
          <w:rStyle w:val="FootnoteReference"/>
        </w:rPr>
        <w:footnoteRef/>
      </w:r>
      <w:r>
        <w:tab/>
      </w:r>
      <w:r w:rsidRPr="00427092">
        <w:rPr>
          <w:lang w:val="en-US"/>
        </w:rPr>
        <w:t>Only insert in case of i</w:t>
      </w:r>
      <w:r>
        <w:rPr>
          <w:lang w:val="en-US"/>
        </w:rPr>
        <w:t>nventory facility.</w:t>
      </w:r>
    </w:p>
  </w:footnote>
  <w:footnote w:id="13">
    <w:p w:rsidRPr="00427092" w:rsidR="00087D9E" w:rsidP="00087D9E" w:rsidRDefault="00087D9E" w14:paraId="69B5F262" w14:textId="77777777">
      <w:pPr>
        <w:pStyle w:val="FootnoteText"/>
        <w:rPr>
          <w:lang w:val="en-US"/>
        </w:rPr>
      </w:pPr>
      <w:r>
        <w:rPr>
          <w:rStyle w:val="FootnoteReference"/>
        </w:rPr>
        <w:footnoteRef/>
      </w:r>
      <w:r w:rsidR="004D4370">
        <w:tab/>
      </w:r>
      <w:r w:rsidRPr="00427092">
        <w:rPr>
          <w:lang w:val="en-US"/>
        </w:rPr>
        <w:t>Only insert in case of i</w:t>
      </w:r>
      <w:r>
        <w:rPr>
          <w:lang w:val="en-US"/>
        </w:rPr>
        <w:t>nventory facility.</w:t>
      </w:r>
    </w:p>
  </w:footnote>
  <w:footnote w:id="14">
    <w:p w:rsidRPr="00364DAD" w:rsidR="00A31BA4" w:rsidP="00A31BA4" w:rsidRDefault="00A31BA4" w14:paraId="24B0CE8B" w14:textId="6F750540">
      <w:pPr>
        <w:pStyle w:val="FootnoteText"/>
      </w:pPr>
      <w:r>
        <w:rPr>
          <w:rStyle w:val="FootnoteReference"/>
        </w:rPr>
        <w:footnoteRef/>
      </w:r>
      <w:r>
        <w:t xml:space="preserve"> </w:t>
      </w:r>
      <w:r>
        <w:tab/>
        <w:t>Only use when the Borrowing Base is not calculated by the Borrowing Base Agent. TBC with Borrowing Base Lenders.</w:t>
      </w:r>
    </w:p>
  </w:footnote>
  <w:footnote w:id="15">
    <w:p w:rsidRPr="00967D70" w:rsidR="00967D70" w:rsidRDefault="00967D70" w14:paraId="7F886C52" w14:textId="159BA614">
      <w:pPr>
        <w:pStyle w:val="FootnoteText"/>
      </w:pPr>
      <w:r>
        <w:rPr>
          <w:rStyle w:val="FootnoteReference"/>
        </w:rPr>
        <w:footnoteRef/>
      </w:r>
      <w:r>
        <w:t xml:space="preserve"> </w:t>
      </w:r>
      <w:r>
        <w:tab/>
        <w:t>Please verify with relevant Borrowing Base Lenders.</w:t>
      </w:r>
    </w:p>
  </w:footnote>
  <w:footnote w:id="16">
    <w:p w:rsidRPr="00D6535E" w:rsidR="00D6535E" w:rsidRDefault="00D6535E" w14:paraId="04BEF279" w14:textId="6BF3AF84">
      <w:pPr>
        <w:pStyle w:val="FootnoteText"/>
      </w:pPr>
      <w:r>
        <w:rPr>
          <w:rStyle w:val="FootnoteReference"/>
        </w:rPr>
        <w:footnoteRef/>
      </w:r>
      <w:r>
        <w:t xml:space="preserve"> </w:t>
      </w:r>
      <w:r>
        <w:tab/>
      </w:r>
      <w:r w:rsidRPr="00D6535E">
        <w:t>TBC with Borrowing Base Lenders if springing cash dominion mechanism is applicable and which event(s) should be included</w:t>
      </w:r>
      <w:r>
        <w:t>.</w:t>
      </w:r>
    </w:p>
  </w:footnote>
  <w:footnote w:id="17">
    <w:p w:rsidRPr="005F24D6" w:rsidR="005F24D6" w:rsidRDefault="005F24D6" w14:paraId="1972E7D0" w14:textId="393095D0">
      <w:pPr>
        <w:pStyle w:val="FootnoteText"/>
      </w:pPr>
      <w:r>
        <w:rPr>
          <w:rStyle w:val="FootnoteReference"/>
        </w:rPr>
        <w:footnoteRef/>
      </w:r>
      <w:r>
        <w:t xml:space="preserve"> </w:t>
      </w:r>
      <w:r>
        <w:tab/>
        <w:t>TBC with Borrowing Base Lenders if cash sweep mechanic is applicable and if yes, if it’s manually performed by the Borrower or automatically by the Account Bank.</w:t>
      </w:r>
    </w:p>
  </w:footnote>
  <w:footnote w:id="18">
    <w:p w:rsidRPr="00DC71B1" w:rsidR="00DC71B1" w:rsidRDefault="00DC71B1" w14:paraId="54E22B45" w14:textId="6BDA82F7">
      <w:pPr>
        <w:pStyle w:val="FootnoteText"/>
        <w:rPr>
          <w:lang w:val="en-US"/>
        </w:rPr>
      </w:pPr>
      <w:r>
        <w:rPr>
          <w:rStyle w:val="FootnoteReference"/>
        </w:rPr>
        <w:footnoteRef/>
      </w:r>
      <w:r>
        <w:t xml:space="preserve"> </w:t>
      </w:r>
      <w:r w:rsidRPr="00DC71B1">
        <w:rPr>
          <w:lang w:val="en-US"/>
        </w:rPr>
        <w:tab/>
        <w:t>Only include if springing cash dominion mechanism applies.</w:t>
      </w:r>
    </w:p>
  </w:footnote>
  <w:footnote w:id="19">
    <w:p w:rsidRPr="00246EF9" w:rsidR="00087D9E" w:rsidP="00087D9E" w:rsidRDefault="00087D9E" w14:paraId="60430D3B" w14:textId="77777777">
      <w:pPr>
        <w:pStyle w:val="FootnoteText"/>
        <w:rPr>
          <w:lang w:val="en-US"/>
        </w:rPr>
      </w:pPr>
      <w:r>
        <w:rPr>
          <w:rStyle w:val="FootnoteReference"/>
        </w:rPr>
        <w:footnoteRef/>
      </w:r>
      <w:r w:rsidR="004D4370">
        <w:tab/>
      </w:r>
      <w:r w:rsidRPr="00421490">
        <w:t xml:space="preserve">Only insert in case </w:t>
      </w:r>
      <w:r>
        <w:t xml:space="preserve">a </w:t>
      </w:r>
      <w:r w:rsidRPr="00421490">
        <w:t>compliance certificate is required for compliance with Maximum Dilution Percentage or any other covenant agreed upon between the Borrowing Base Lenders and the Company</w:t>
      </w:r>
      <w:r>
        <w:t>.</w:t>
      </w:r>
    </w:p>
  </w:footnote>
  <w:footnote w:id="20">
    <w:p w:rsidRPr="00E0516D" w:rsidR="006476DC" w:rsidRDefault="006476DC" w14:paraId="3A8B7DEB" w14:textId="686AD5C9">
      <w:pPr>
        <w:pStyle w:val="FootnoteText"/>
        <w:rPr>
          <w:lang w:val="en-US"/>
        </w:rPr>
      </w:pPr>
      <w:r>
        <w:rPr>
          <w:rStyle w:val="FootnoteReference"/>
        </w:rPr>
        <w:footnoteRef/>
      </w:r>
      <w:r w:rsidRPr="00E0516D" w:rsidR="00E0516D">
        <w:rPr>
          <w:lang w:val="en-US"/>
        </w:rPr>
        <w:tab/>
        <w:t>Parties to consider which C</w:t>
      </w:r>
      <w:r w:rsidR="00E0516D">
        <w:rPr>
          <w:lang w:val="en-US"/>
        </w:rPr>
        <w:t>P Documents qualify for the restriction in Clause 11.4.</w:t>
      </w:r>
    </w:p>
  </w:footnote>
  <w:footnote w:id="21">
    <w:p w:rsidRPr="007E6383" w:rsidR="00087D9E" w:rsidP="00087D9E" w:rsidRDefault="00087D9E" w14:paraId="75E0EA0B" w14:textId="2915865A">
      <w:pPr>
        <w:pStyle w:val="FootnoteText"/>
      </w:pPr>
      <w:r>
        <w:rPr>
          <w:rStyle w:val="FootnoteReference"/>
        </w:rPr>
        <w:footnoteRef/>
      </w:r>
      <w:r w:rsidR="00F22462">
        <w:tab/>
      </w:r>
      <w:r w:rsidRPr="00EF4B03">
        <w:rPr>
          <w:lang w:val="en-US"/>
        </w:rPr>
        <w:t>To be discussed per deal w</w:t>
      </w:r>
      <w:r>
        <w:rPr>
          <w:lang w:val="en-US"/>
        </w:rPr>
        <w:t>hether financing with Credit Limits mechanism or creditworthiness Debtor applies</w:t>
      </w:r>
      <w:r w:rsidR="00322576">
        <w:rPr>
          <w:lang w:val="en-US"/>
        </w:rPr>
        <w:t xml:space="preserve"> (see paragraph [</w:t>
      </w:r>
      <w:r w:rsidR="00322576">
        <w:rPr>
          <w:lang w:val="en-US"/>
        </w:rPr>
        <w:fldChar w:fldCharType="begin"/>
      </w:r>
      <w:r w:rsidR="00322576">
        <w:rPr>
          <w:lang w:val="en-US"/>
        </w:rPr>
        <w:instrText xml:space="preserve"> REF _Ref166244174 \n \h </w:instrText>
      </w:r>
      <w:r w:rsidR="00322576">
        <w:rPr>
          <w:lang w:val="en-US"/>
        </w:rPr>
      </w:r>
      <w:r w:rsidR="00322576">
        <w:rPr>
          <w:lang w:val="en-US"/>
        </w:rPr>
        <w:fldChar w:fldCharType="separate"/>
      </w:r>
      <w:r w:rsidR="00064689">
        <w:rPr>
          <w:lang w:val="en-US"/>
        </w:rPr>
        <w:t>(w)</w:t>
      </w:r>
      <w:r w:rsidR="00322576">
        <w:rPr>
          <w:lang w:val="en-US"/>
        </w:rPr>
        <w:fldChar w:fldCharType="end"/>
      </w:r>
      <w:r w:rsidR="00322576">
        <w:rPr>
          <w:lang w:val="en-US"/>
        </w:rPr>
        <w:t xml:space="preserve">] of </w:t>
      </w:r>
      <w:r w:rsidRPr="00773954" w:rsidR="00322576">
        <w:t>[</w:t>
      </w:r>
      <w:r w:rsidRPr="00773954" w:rsidR="00322576">
        <w:fldChar w:fldCharType="begin"/>
      </w:r>
      <w:r w:rsidRPr="00773954" w:rsidR="00322576">
        <w:instrText xml:space="preserve"> REF _Ref140575957 \n \h  \* MERGEFORMAT </w:instrText>
      </w:r>
      <w:r w:rsidRPr="00773954" w:rsidR="00322576">
        <w:fldChar w:fldCharType="separate"/>
      </w:r>
      <w:r w:rsidR="00064689">
        <w:t>Part 1</w:t>
      </w:r>
      <w:r w:rsidRPr="00773954" w:rsidR="00322576">
        <w:fldChar w:fldCharType="end"/>
      </w:r>
      <w:r w:rsidRPr="00773954" w:rsidR="00322576">
        <w:t xml:space="preserve"> of] </w:t>
      </w:r>
      <w:r w:rsidR="00322576">
        <w:fldChar w:fldCharType="begin"/>
      </w:r>
      <w:r w:rsidR="00322576">
        <w:instrText xml:space="preserve"> REF _Ref140601265 \r \h </w:instrText>
      </w:r>
      <w:r w:rsidR="00322576">
        <w:fldChar w:fldCharType="separate"/>
      </w:r>
      <w:r w:rsidR="00064689">
        <w:t>Schedule 3</w:t>
      </w:r>
      <w:r w:rsidR="00322576">
        <w:fldChar w:fldCharType="end"/>
      </w:r>
      <w:r w:rsidR="00CE1CC5">
        <w:t>)</w:t>
      </w:r>
      <w:r>
        <w:rPr>
          <w:lang w:val="en-US"/>
        </w:rPr>
        <w:t>.</w:t>
      </w:r>
    </w:p>
  </w:footnote>
  <w:footnote w:id="22">
    <w:p w:rsidRPr="002B41B1" w:rsidR="00494CC7" w:rsidRDefault="00494CC7" w14:paraId="1C8FD495" w14:textId="5BA51C95">
      <w:pPr>
        <w:pStyle w:val="FootnoteText"/>
        <w:rPr>
          <w:lang w:val="en-US"/>
        </w:rPr>
      </w:pPr>
      <w:r>
        <w:rPr>
          <w:rStyle w:val="FootnoteReference"/>
        </w:rPr>
        <w:footnoteRef/>
      </w:r>
      <w:r>
        <w:t xml:space="preserve"> </w:t>
      </w:r>
      <w:r w:rsidRPr="002B41B1">
        <w:rPr>
          <w:lang w:val="en-US"/>
        </w:rPr>
        <w:tab/>
        <w:t>This assumes there is a</w:t>
      </w:r>
      <w:r>
        <w:rPr>
          <w:lang w:val="en-US"/>
        </w:rPr>
        <w:t>lways a</w:t>
      </w:r>
      <w:r w:rsidR="00D3668E">
        <w:rPr>
          <w:lang w:val="en-US"/>
        </w:rPr>
        <w:t xml:space="preserve"> funded</w:t>
      </w:r>
      <w:r>
        <w:rPr>
          <w:lang w:val="en-US"/>
        </w:rPr>
        <w:t xml:space="preserve"> risk participation in place. </w:t>
      </w:r>
    </w:p>
  </w:footnote>
  <w:footnote w:id="23">
    <w:p w:rsidRPr="00A4360D" w:rsidR="003607B2" w:rsidP="003607B2" w:rsidRDefault="003607B2" w14:paraId="12CAA193" w14:textId="77777777">
      <w:pPr>
        <w:pStyle w:val="FootnoteText"/>
        <w:rPr>
          <w:lang w:val="en-US"/>
        </w:rPr>
      </w:pPr>
      <w:r>
        <w:rPr>
          <w:rStyle w:val="FootnoteReference"/>
        </w:rPr>
        <w:footnoteRef/>
      </w:r>
      <w:r>
        <w:rPr>
          <w:lang w:val="en-US"/>
        </w:rPr>
        <w:tab/>
      </w:r>
      <w:r w:rsidRPr="00A4360D">
        <w:rPr>
          <w:lang w:val="en-US"/>
        </w:rPr>
        <w:t xml:space="preserve">Only insert in case of </w:t>
      </w:r>
      <w:r>
        <w:rPr>
          <w:lang w:val="en-US"/>
        </w:rPr>
        <w:t>inventory facility.</w:t>
      </w:r>
    </w:p>
  </w:footnote>
  <w:footnote w:id="24">
    <w:p w:rsidRPr="00976945" w:rsidR="00976945" w:rsidRDefault="00976945" w14:paraId="79401788" w14:textId="39650651">
      <w:pPr>
        <w:pStyle w:val="FootnoteText"/>
      </w:pPr>
      <w:r>
        <w:rPr>
          <w:rStyle w:val="FootnoteReference"/>
        </w:rPr>
        <w:footnoteRef/>
      </w:r>
      <w:r>
        <w:t xml:space="preserve"> </w:t>
      </w:r>
      <w:r>
        <w:tab/>
      </w:r>
      <w:r>
        <w:rPr>
          <w:lang w:val="en-US"/>
        </w:rPr>
        <w:t>TBD if EURIBOR fall back rate is applicable depending on specific transaction. To be included in the Facilities Agreement if applicable.</w:t>
      </w:r>
    </w:p>
  </w:footnote>
  <w:footnote w:id="25">
    <w:p w:rsidRPr="002B41B1" w:rsidR="00E31D9B" w:rsidRDefault="00E31D9B" w14:paraId="1D687B4E" w14:textId="2016C123">
      <w:pPr>
        <w:pStyle w:val="FootnoteText"/>
        <w:rPr>
          <w:lang w:val="en-US"/>
        </w:rPr>
      </w:pPr>
      <w:r>
        <w:rPr>
          <w:rStyle w:val="FootnoteReference"/>
        </w:rPr>
        <w:footnoteRef/>
      </w:r>
      <w:r>
        <w:t xml:space="preserve"> </w:t>
      </w:r>
      <w:r w:rsidRPr="002B41B1">
        <w:rPr>
          <w:lang w:val="en-US"/>
        </w:rPr>
        <w:tab/>
        <w:t>Please check with Borrowing B</w:t>
      </w:r>
      <w:r>
        <w:rPr>
          <w:lang w:val="en-US"/>
        </w:rPr>
        <w:t>ase Lenders for any updates.</w:t>
      </w:r>
    </w:p>
  </w:footnote>
  <w:footnote w:id="26">
    <w:p w:rsidRPr="00136B78" w:rsidR="00D3668E" w:rsidRDefault="00D3668E" w14:paraId="7D519F53" w14:textId="71BFCA79">
      <w:pPr>
        <w:pStyle w:val="FootnoteText"/>
        <w:rPr>
          <w:lang w:val="en-US"/>
        </w:rPr>
      </w:pPr>
      <w:r>
        <w:rPr>
          <w:rStyle w:val="FootnoteReference"/>
        </w:rPr>
        <w:footnoteRef/>
      </w:r>
      <w:r>
        <w:tab/>
        <w:t>Only include in case credit insurance is applicable</w:t>
      </w:r>
      <w:r w:rsidRPr="00735F7C" w:rsidR="00735F7C">
        <w:t>, not all receivables financing is credit insured</w:t>
      </w:r>
      <w:r>
        <w:t>.</w:t>
      </w:r>
    </w:p>
  </w:footnote>
  <w:footnote w:id="27">
    <w:p w:rsidRPr="00136B78" w:rsidR="00D3668E" w:rsidRDefault="00D3668E" w14:paraId="1FBC8060" w14:textId="4F58D8C3">
      <w:pPr>
        <w:pStyle w:val="FootnoteText"/>
        <w:rPr>
          <w:lang w:val="en-US"/>
        </w:rPr>
      </w:pPr>
      <w:r>
        <w:rPr>
          <w:rStyle w:val="FootnoteReference"/>
        </w:rPr>
        <w:footnoteRef/>
      </w:r>
      <w:r>
        <w:t xml:space="preserve"> </w:t>
      </w:r>
      <w:r w:rsidRPr="00136B78">
        <w:rPr>
          <w:lang w:val="en-US"/>
        </w:rPr>
        <w:tab/>
        <w:t>Only include</w:t>
      </w:r>
      <w:r w:rsidR="00735F7C">
        <w:rPr>
          <w:lang w:val="en-US"/>
        </w:rPr>
        <w:t xml:space="preserve"> in the case of inventory financing</w:t>
      </w:r>
      <w:r>
        <w:rPr>
          <w:lang w:val="en-US"/>
        </w:rPr>
        <w:t>.</w:t>
      </w:r>
    </w:p>
  </w:footnote>
  <w:footnote w:id="28">
    <w:p w:rsidRPr="007E236F" w:rsidR="00087D9E" w:rsidP="00087D9E" w:rsidRDefault="00087D9E" w14:paraId="52AE554B" w14:textId="77777777">
      <w:pPr>
        <w:pStyle w:val="FootnoteText"/>
        <w:rPr>
          <w:lang w:val="en-US"/>
        </w:rPr>
      </w:pPr>
      <w:r>
        <w:rPr>
          <w:rStyle w:val="FootnoteReference"/>
        </w:rPr>
        <w:footnoteRef/>
      </w:r>
      <w:r w:rsidR="00F22462">
        <w:tab/>
      </w:r>
      <w:r>
        <w:rPr>
          <w:lang w:val="en-US"/>
        </w:rPr>
        <w:t>Only insert</w:t>
      </w:r>
      <w:r w:rsidRPr="007E236F">
        <w:rPr>
          <w:lang w:val="en-US"/>
        </w:rPr>
        <w:t xml:space="preserve"> in case of i</w:t>
      </w:r>
      <w:r>
        <w:rPr>
          <w:lang w:val="en-US"/>
        </w:rPr>
        <w:t>nventory facility.</w:t>
      </w:r>
    </w:p>
  </w:footnote>
  <w:footnote w:id="29">
    <w:p w:rsidRPr="003F4C13" w:rsidR="00087D9E" w:rsidP="00087D9E" w:rsidRDefault="00087D9E" w14:paraId="050B044D" w14:textId="77777777">
      <w:pPr>
        <w:pStyle w:val="FootnoteText"/>
      </w:pPr>
      <w:r>
        <w:rPr>
          <w:rStyle w:val="FootnoteReference"/>
        </w:rPr>
        <w:footnoteRef/>
      </w:r>
      <w:r w:rsidR="00F22462">
        <w:tab/>
      </w:r>
      <w:r>
        <w:t>Only insert in case of inventory facility.</w:t>
      </w:r>
    </w:p>
  </w:footnote>
  <w:footnote w:id="30">
    <w:p w:rsidRPr="002B41B1" w:rsidR="00E31D9B" w:rsidRDefault="00E31D9B" w14:paraId="20B55C4C" w14:textId="7185BE65">
      <w:pPr>
        <w:pStyle w:val="FootnoteText"/>
        <w:rPr>
          <w:lang w:val="en-US"/>
        </w:rPr>
      </w:pPr>
      <w:r>
        <w:rPr>
          <w:rStyle w:val="FootnoteReference"/>
        </w:rPr>
        <w:footnoteRef/>
      </w:r>
      <w:r>
        <w:t xml:space="preserve"> </w:t>
      </w:r>
      <w:r w:rsidRPr="002B41B1">
        <w:rPr>
          <w:lang w:val="en-US"/>
        </w:rPr>
        <w:tab/>
        <w:t xml:space="preserve">Changes may be needed </w:t>
      </w:r>
      <w:r>
        <w:rPr>
          <w:lang w:val="en-US"/>
        </w:rPr>
        <w:t xml:space="preserve">depending on the type of inventory, TBC Borrowing Base Lenders on a </w:t>
      </w:r>
      <w:proofErr w:type="gramStart"/>
      <w:r>
        <w:rPr>
          <w:lang w:val="en-US"/>
        </w:rPr>
        <w:t>case by case</w:t>
      </w:r>
      <w:proofErr w:type="gramEnd"/>
      <w:r>
        <w:rPr>
          <w:lang w:val="en-US"/>
        </w:rPr>
        <w:t xml:space="preserve"> basis.</w:t>
      </w:r>
    </w:p>
  </w:footnote>
  <w:footnote w:id="31">
    <w:p w:rsidRPr="00551349" w:rsidR="006F05A1" w:rsidRDefault="006F05A1" w14:paraId="3C4FFEAC" w14:textId="42DD9416">
      <w:pPr>
        <w:pStyle w:val="FootnoteText"/>
        <w:rPr>
          <w:lang w:val="en-US"/>
        </w:rPr>
      </w:pPr>
      <w:r>
        <w:rPr>
          <w:rStyle w:val="FootnoteReference"/>
        </w:rPr>
        <w:footnoteRef/>
      </w:r>
      <w:r w:rsidRPr="00551349">
        <w:rPr>
          <w:lang w:val="en-US"/>
        </w:rPr>
        <w:tab/>
        <w:t>O</w:t>
      </w:r>
      <w:r>
        <w:rPr>
          <w:lang w:val="en-US"/>
        </w:rPr>
        <w:t>nly insert in case the data is not shared by means of a file but by means of an exchange platform.</w:t>
      </w:r>
    </w:p>
  </w:footnote>
  <w:footnote w:id="32">
    <w:p w:rsidRPr="007E236F" w:rsidR="00087D9E" w:rsidP="00087D9E" w:rsidRDefault="00087D9E" w14:paraId="12B0C096" w14:textId="77777777">
      <w:pPr>
        <w:pStyle w:val="FootnoteText"/>
        <w:rPr>
          <w:lang w:val="en-US"/>
        </w:rPr>
      </w:pPr>
      <w:r>
        <w:rPr>
          <w:rStyle w:val="FootnoteReference"/>
        </w:rPr>
        <w:footnoteRef/>
      </w:r>
      <w:r w:rsidR="00F22462">
        <w:tab/>
      </w:r>
      <w:r>
        <w:rPr>
          <w:lang w:val="en-US"/>
        </w:rPr>
        <w:t>Only insert</w:t>
      </w:r>
      <w:r w:rsidRPr="007E236F">
        <w:rPr>
          <w:lang w:val="en-US"/>
        </w:rPr>
        <w:t xml:space="preserve"> in case of i</w:t>
      </w:r>
      <w:r>
        <w:rPr>
          <w:lang w:val="en-US"/>
        </w:rPr>
        <w:t>nventory facility.</w:t>
      </w:r>
    </w:p>
  </w:footnote>
  <w:footnote w:id="33">
    <w:p w:rsidRPr="002B41B1" w:rsidR="001021C4" w:rsidRDefault="001021C4" w14:paraId="7F7D43C2" w14:textId="151D3B59">
      <w:pPr>
        <w:pStyle w:val="FootnoteText"/>
        <w:rPr>
          <w:lang w:val="en-US"/>
        </w:rPr>
      </w:pPr>
      <w:r>
        <w:rPr>
          <w:rStyle w:val="FootnoteReference"/>
        </w:rPr>
        <w:footnoteRef/>
      </w:r>
      <w:r>
        <w:t xml:space="preserve"> </w:t>
      </w:r>
      <w:r w:rsidR="009D3DBD">
        <w:tab/>
      </w:r>
      <w:r w:rsidRPr="002B41B1">
        <w:rPr>
          <w:lang w:val="en-US"/>
        </w:rPr>
        <w:t>Only insert Maximum I</w:t>
      </w:r>
      <w:r>
        <w:rPr>
          <w:lang w:val="en-US"/>
        </w:rPr>
        <w:t>nventory</w:t>
      </w:r>
      <w:r w:rsidR="005F7444">
        <w:rPr>
          <w:lang w:val="en-US"/>
        </w:rPr>
        <w:t xml:space="preserve">/Debtor </w:t>
      </w:r>
      <w:r>
        <w:rPr>
          <w:lang w:val="en-US"/>
        </w:rPr>
        <w:t>Ratio if applicable.</w:t>
      </w:r>
    </w:p>
  </w:footnote>
  <w:footnote w:id="34">
    <w:p w:rsidRPr="00E921A3" w:rsidR="00087D9E" w:rsidP="00087D9E" w:rsidRDefault="00087D9E" w14:paraId="1CEE5515" w14:textId="77777777">
      <w:pPr>
        <w:pStyle w:val="FootnoteText"/>
        <w:rPr>
          <w:lang w:val="en-US"/>
        </w:rPr>
      </w:pPr>
      <w:r>
        <w:rPr>
          <w:rStyle w:val="FootnoteReference"/>
        </w:rPr>
        <w:footnoteRef/>
      </w:r>
      <w:r w:rsidRPr="00E921A3" w:rsidR="00F22462">
        <w:rPr>
          <w:lang w:val="en-US"/>
        </w:rPr>
        <w:tab/>
      </w:r>
      <w:r w:rsidRPr="00E921A3">
        <w:rPr>
          <w:lang w:val="en-US"/>
        </w:rPr>
        <w:t>Only insert if applicable.</w:t>
      </w:r>
    </w:p>
  </w:footnote>
  <w:footnote w:id="35">
    <w:p w:rsidRPr="00DD4569" w:rsidR="00DD4569" w:rsidRDefault="00DD4569" w14:paraId="1667B9C8" w14:textId="717EE562">
      <w:pPr>
        <w:pStyle w:val="FootnoteText"/>
        <w:rPr>
          <w:lang w:val="en-US"/>
        </w:rPr>
      </w:pPr>
      <w:r>
        <w:rPr>
          <w:rStyle w:val="FootnoteReference"/>
        </w:rPr>
        <w:footnoteRef/>
      </w:r>
      <w:r w:rsidRPr="00DD4569">
        <w:rPr>
          <w:lang w:val="en-US"/>
        </w:rPr>
        <w:tab/>
        <w:t>Please verify with the B</w:t>
      </w:r>
      <w:r>
        <w:rPr>
          <w:lang w:val="en-US"/>
        </w:rPr>
        <w:t>orrowing Base Agent what is used.</w:t>
      </w:r>
    </w:p>
  </w:footnote>
  <w:footnote w:id="36">
    <w:p w:rsidRPr="00246EF9" w:rsidR="00087D9E" w:rsidP="00087D9E" w:rsidRDefault="00087D9E" w14:paraId="64C4631F" w14:textId="77777777">
      <w:pPr>
        <w:pStyle w:val="FootnoteText"/>
        <w:rPr>
          <w:lang w:val="en-US"/>
        </w:rPr>
      </w:pPr>
      <w:r>
        <w:rPr>
          <w:rStyle w:val="FootnoteReference"/>
        </w:rPr>
        <w:footnoteRef/>
      </w:r>
      <w:r w:rsidR="00F22462">
        <w:rPr>
          <w:lang w:val="en-US"/>
        </w:rPr>
        <w:tab/>
      </w:r>
      <w:r w:rsidRPr="00246EF9">
        <w:rPr>
          <w:lang w:val="en-US"/>
        </w:rPr>
        <w:t>Insert if applicable.</w:t>
      </w:r>
    </w:p>
  </w:footnote>
  <w:footnote w:id="37">
    <w:p w:rsidRPr="00BC4875" w:rsidR="00087D9E" w:rsidP="00087D9E" w:rsidRDefault="00087D9E" w14:paraId="5D1B7BA5" w14:textId="77777777">
      <w:pPr>
        <w:pStyle w:val="FootnoteText"/>
        <w:rPr>
          <w:lang w:val="en-US"/>
        </w:rPr>
      </w:pPr>
      <w:r>
        <w:rPr>
          <w:rStyle w:val="FootnoteReference"/>
        </w:rPr>
        <w:footnoteRef/>
      </w:r>
      <w:r w:rsidR="00F22462">
        <w:tab/>
      </w:r>
      <w:r w:rsidRPr="00BC4875">
        <w:rPr>
          <w:lang w:val="en-US"/>
        </w:rPr>
        <w:t>Insert if applicable.</w:t>
      </w:r>
    </w:p>
  </w:footnote>
  <w:footnote w:id="38">
    <w:p w:rsidRPr="00BC4875" w:rsidR="00087D9E" w:rsidP="00087D9E" w:rsidRDefault="00087D9E" w14:paraId="02634B8D" w14:textId="77777777">
      <w:pPr>
        <w:pStyle w:val="FootnoteText"/>
        <w:rPr>
          <w:lang w:val="en-US"/>
        </w:rPr>
      </w:pPr>
      <w:r>
        <w:rPr>
          <w:rStyle w:val="FootnoteReference"/>
        </w:rPr>
        <w:footnoteRef/>
      </w:r>
      <w:r w:rsidR="00F22462">
        <w:tab/>
      </w:r>
      <w:r w:rsidRPr="00BC4875">
        <w:rPr>
          <w:lang w:val="en-US"/>
        </w:rPr>
        <w:t>Insert if applicable.</w:t>
      </w:r>
    </w:p>
  </w:footnote>
  <w:footnote w:id="39">
    <w:p w:rsidRPr="009908ED" w:rsidR="00903478" w:rsidP="00903478" w:rsidRDefault="00903478" w14:paraId="3E1B60DD" w14:textId="24B19755">
      <w:pPr>
        <w:pStyle w:val="FootnoteText"/>
        <w:rPr>
          <w:lang w:val="en-US"/>
        </w:rPr>
      </w:pPr>
      <w:r>
        <w:rPr>
          <w:rStyle w:val="FootnoteReference"/>
        </w:rPr>
        <w:footnoteRef/>
      </w:r>
      <w:r>
        <w:t xml:space="preserve"> </w:t>
      </w:r>
      <w:r>
        <w:rPr>
          <w:lang w:val="en-US"/>
        </w:rPr>
        <w:tab/>
        <w:t>To be verified with, and confirmed by, the Borrowing Base Agent.</w:t>
      </w:r>
    </w:p>
  </w:footnote>
  <w:footnote w:id="40">
    <w:p w:rsidRPr="009C6702" w:rsidR="00087D9E" w:rsidP="00087D9E" w:rsidRDefault="00087D9E" w14:paraId="1F78091E" w14:textId="77777777">
      <w:pPr>
        <w:pStyle w:val="FootnoteText"/>
        <w:rPr>
          <w:lang w:val="en-US"/>
        </w:rPr>
      </w:pPr>
      <w:r>
        <w:rPr>
          <w:rStyle w:val="FootnoteReference"/>
        </w:rPr>
        <w:footnoteRef/>
      </w:r>
      <w:r w:rsidR="00F22462">
        <w:tab/>
      </w:r>
      <w:r>
        <w:rPr>
          <w:lang w:val="en-US"/>
        </w:rPr>
        <w:t>Only i</w:t>
      </w:r>
      <w:r w:rsidRPr="009C6702">
        <w:rPr>
          <w:lang w:val="en-US"/>
        </w:rPr>
        <w:t>nsert in case of inventory f</w:t>
      </w:r>
      <w:r>
        <w:rPr>
          <w:lang w:val="en-US"/>
        </w:rPr>
        <w:t>acility.</w:t>
      </w:r>
    </w:p>
  </w:footnote>
  <w:footnote w:id="41">
    <w:p w:rsidRPr="009C6702" w:rsidR="00087D9E" w:rsidP="00087D9E" w:rsidRDefault="00087D9E" w14:paraId="5B02883B" w14:textId="77777777">
      <w:pPr>
        <w:pStyle w:val="FootnoteText"/>
        <w:rPr>
          <w:lang w:val="en-US"/>
        </w:rPr>
      </w:pPr>
      <w:r>
        <w:rPr>
          <w:rStyle w:val="FootnoteReference"/>
        </w:rPr>
        <w:footnoteRef/>
      </w:r>
      <w:r w:rsidR="00F22462">
        <w:tab/>
      </w:r>
      <w:r w:rsidRPr="009C6702">
        <w:rPr>
          <w:lang w:val="en-US"/>
        </w:rPr>
        <w:t>Only insert in case of i</w:t>
      </w:r>
      <w:r>
        <w:rPr>
          <w:lang w:val="en-US"/>
        </w:rPr>
        <w:t>nventory facility.</w:t>
      </w:r>
    </w:p>
  </w:footnote>
  <w:footnote w:id="42">
    <w:p w:rsidRPr="007816FF" w:rsidR="00087D9E" w:rsidP="00087D9E" w:rsidRDefault="00087D9E" w14:paraId="54AF0E19" w14:textId="77777777">
      <w:pPr>
        <w:pStyle w:val="FootnoteText"/>
        <w:rPr>
          <w:lang w:val="en-US"/>
        </w:rPr>
      </w:pPr>
      <w:r>
        <w:rPr>
          <w:rStyle w:val="FootnoteReference"/>
        </w:rPr>
        <w:footnoteRef/>
      </w:r>
      <w:r w:rsidR="00F22462">
        <w:rPr>
          <w:lang w:val="en-US"/>
        </w:rPr>
        <w:tab/>
      </w:r>
      <w:r w:rsidRPr="007816FF">
        <w:rPr>
          <w:lang w:val="en-US"/>
        </w:rPr>
        <w:t>Only insert in case of i</w:t>
      </w:r>
      <w:r>
        <w:rPr>
          <w:lang w:val="en-US"/>
        </w:rPr>
        <w:t>nventory facility.</w:t>
      </w:r>
    </w:p>
  </w:footnote>
  <w:footnote w:id="43">
    <w:p w:rsidRPr="00A440D5" w:rsidR="00A440D5" w:rsidRDefault="00A440D5" w14:paraId="6627BBD9" w14:textId="3782499A">
      <w:pPr>
        <w:pStyle w:val="FootnoteText"/>
      </w:pPr>
      <w:r>
        <w:rPr>
          <w:rStyle w:val="FootnoteReference"/>
        </w:rPr>
        <w:footnoteRef/>
      </w:r>
      <w:r>
        <w:tab/>
      </w:r>
      <w:r w:rsidR="00BD4B7C">
        <w:t>This may be required by certain lenders</w:t>
      </w:r>
      <w:r>
        <w:t>.</w:t>
      </w:r>
    </w:p>
  </w:footnote>
  <w:footnote w:id="44">
    <w:p w:rsidRPr="004228CD" w:rsidR="00995322" w:rsidP="00995322" w:rsidRDefault="00995322" w14:paraId="7EA24747" w14:textId="1C4E5A96">
      <w:pPr>
        <w:pStyle w:val="FootnoteText"/>
        <w:rPr>
          <w:lang w:val="en-US"/>
        </w:rPr>
      </w:pPr>
      <w:r>
        <w:rPr>
          <w:rStyle w:val="FootnoteReference"/>
        </w:rPr>
        <w:footnoteRef/>
      </w:r>
      <w:r>
        <w:tab/>
        <w:t xml:space="preserve">Determining the inventory amount is a manual process – adding this wording ensures that, if a borrower submits </w:t>
      </w:r>
      <w:r w:rsidRPr="00773954">
        <w:t xml:space="preserve">Inventory Identification </w:t>
      </w:r>
      <w:r w:rsidR="006F05A1">
        <w:t xml:space="preserve">Data </w:t>
      </w:r>
      <w:r>
        <w:t xml:space="preserve">more often than agreed, the Borrowing Base Agent does not need to determine the </w:t>
      </w:r>
      <w:r w:rsidRPr="00773954">
        <w:t>Borrowing Base Inventory Amount</w:t>
      </w:r>
      <w:r>
        <w:t>.</w:t>
      </w:r>
    </w:p>
  </w:footnote>
  <w:footnote w:id="45">
    <w:p w:rsidRPr="00C1744C" w:rsidR="00A440D5" w:rsidRDefault="00A440D5" w14:paraId="1926CCC1" w14:textId="04F5E478">
      <w:pPr>
        <w:pStyle w:val="FootnoteText"/>
        <w:rPr>
          <w:lang w:val="en-US"/>
        </w:rPr>
      </w:pPr>
      <w:r>
        <w:rPr>
          <w:rStyle w:val="FootnoteReference"/>
        </w:rPr>
        <w:footnoteRef/>
      </w:r>
      <w:r w:rsidRPr="00C1744C">
        <w:rPr>
          <w:lang w:val="en-US"/>
        </w:rPr>
        <w:tab/>
      </w:r>
      <w:r w:rsidR="00BD4B7C">
        <w:t>This may be required by certain lenders</w:t>
      </w:r>
      <w:r>
        <w:rPr>
          <w:lang w:val="en-US"/>
        </w:rPr>
        <w:t>.</w:t>
      </w:r>
    </w:p>
  </w:footnote>
  <w:footnote w:id="46">
    <w:p w:rsidRPr="00976945" w:rsidR="008672B2" w:rsidRDefault="008672B2" w14:paraId="04A1CF50" w14:textId="708EB27C">
      <w:pPr>
        <w:pStyle w:val="FootnoteText"/>
      </w:pPr>
      <w:r>
        <w:rPr>
          <w:rStyle w:val="FootnoteReference"/>
        </w:rPr>
        <w:footnoteRef/>
      </w:r>
      <w:r>
        <w:t xml:space="preserve"> </w:t>
      </w:r>
      <w:r w:rsidR="008A5C16">
        <w:tab/>
      </w:r>
      <w:r w:rsidRPr="002B41B1" w:rsidR="00FB41E7">
        <w:rPr>
          <w:lang w:val="en-US"/>
        </w:rPr>
        <w:t>TBC if applicable depending on</w:t>
      </w:r>
      <w:r w:rsidR="00FB41E7">
        <w:rPr>
          <w:lang w:val="en-US"/>
        </w:rPr>
        <w:t xml:space="preserve"> eligibility criteria for specific transaction.</w:t>
      </w:r>
    </w:p>
  </w:footnote>
  <w:footnote w:id="47">
    <w:p w:rsidRPr="002B41B1" w:rsidR="009D6B3B" w:rsidRDefault="009D6B3B" w14:paraId="0A4ED2DC" w14:textId="2EF5D6E0">
      <w:pPr>
        <w:pStyle w:val="FootnoteText"/>
        <w:rPr>
          <w:lang w:val="en-US"/>
        </w:rPr>
      </w:pPr>
      <w:r>
        <w:rPr>
          <w:rStyle w:val="FootnoteReference"/>
        </w:rPr>
        <w:footnoteRef/>
      </w:r>
      <w:r>
        <w:t xml:space="preserve"> </w:t>
      </w:r>
      <w:r w:rsidR="008A5C16">
        <w:tab/>
      </w:r>
      <w:r w:rsidRPr="002B41B1">
        <w:rPr>
          <w:lang w:val="en-US"/>
        </w:rPr>
        <w:t>TB</w:t>
      </w:r>
      <w:r>
        <w:rPr>
          <w:lang w:val="en-US"/>
        </w:rPr>
        <w:t>C per transaction</w:t>
      </w:r>
      <w:r w:rsidRPr="002B41B1">
        <w:rPr>
          <w:lang w:val="en-US"/>
        </w:rPr>
        <w:t xml:space="preserve"> if any additional limb needs to</w:t>
      </w:r>
      <w:r>
        <w:rPr>
          <w:lang w:val="en-US"/>
        </w:rPr>
        <w:t xml:space="preserve"> be included depending on the nature of the inventory.</w:t>
      </w:r>
    </w:p>
  </w:footnote>
  <w:footnote w:id="48">
    <w:p w:rsidRPr="008A5C16" w:rsidR="008A5C16" w:rsidRDefault="008A5C16" w14:paraId="7B3052FA" w14:textId="2D95C2C1">
      <w:pPr>
        <w:pStyle w:val="FootnoteText"/>
      </w:pPr>
      <w:r>
        <w:rPr>
          <w:rStyle w:val="FootnoteReference"/>
        </w:rPr>
        <w:footnoteRef/>
      </w:r>
      <w:r>
        <w:t xml:space="preserve"> </w:t>
      </w:r>
      <w:r>
        <w:tab/>
        <w:t>Please consider any currency exchange rate risks and potential need for reserves in the case of Optional Currencies also in the case of match funding relating to maximum exposure of the Borrowing Base Lenders.</w:t>
      </w:r>
    </w:p>
  </w:footnote>
  <w:footnote w:id="49">
    <w:p w:rsidRPr="00735F7C" w:rsidR="00735F7C" w:rsidRDefault="00735F7C" w14:paraId="32FDDEBD" w14:textId="5EA3C6DB">
      <w:pPr>
        <w:pStyle w:val="FootnoteText"/>
      </w:pPr>
      <w:r>
        <w:rPr>
          <w:rStyle w:val="FootnoteReference"/>
        </w:rPr>
        <w:footnoteRef/>
      </w:r>
      <w:r>
        <w:t xml:space="preserve"> </w:t>
      </w:r>
      <w:r>
        <w:tab/>
        <w:t xml:space="preserve">Please consider changes if the </w:t>
      </w:r>
      <w:r w:rsidR="009D321D">
        <w:t>Borrowing Base Agent</w:t>
      </w:r>
      <w:r>
        <w:t xml:space="preserve"> works with a Borrowing Base Certificate.</w:t>
      </w:r>
    </w:p>
  </w:footnote>
  <w:footnote w:id="50">
    <w:p w:rsidRPr="00735F7C" w:rsidR="00735F7C" w:rsidRDefault="00735F7C" w14:paraId="44A0EA3D" w14:textId="7BCE454A">
      <w:pPr>
        <w:pStyle w:val="FootnoteText"/>
      </w:pPr>
      <w:r>
        <w:rPr>
          <w:rStyle w:val="FootnoteReference"/>
        </w:rPr>
        <w:footnoteRef/>
      </w:r>
      <w:r>
        <w:t xml:space="preserve"> </w:t>
      </w:r>
      <w:r>
        <w:tab/>
      </w:r>
      <w:r w:rsidRPr="00735F7C">
        <w:t>Only insert in case of inventory facility in EUR.</w:t>
      </w:r>
    </w:p>
  </w:footnote>
  <w:footnote w:id="51">
    <w:p w:rsidRPr="002B41B1" w:rsidR="00850421" w:rsidP="00850421" w:rsidRDefault="00850421" w14:paraId="0A4BB6A2" w14:textId="3B9F8187">
      <w:pPr>
        <w:pStyle w:val="FootnoteText"/>
        <w:rPr>
          <w:lang w:val="en-US"/>
        </w:rPr>
      </w:pPr>
      <w:r>
        <w:rPr>
          <w:rStyle w:val="FootnoteReference"/>
        </w:rPr>
        <w:footnoteRef/>
      </w:r>
      <w:r>
        <w:t xml:space="preserve"> </w:t>
      </w:r>
      <w:r w:rsidRPr="002B41B1">
        <w:rPr>
          <w:lang w:val="en-US"/>
        </w:rPr>
        <w:tab/>
        <w:t>Only insert in the cas</w:t>
      </w:r>
      <w:r>
        <w:rPr>
          <w:lang w:val="en-US"/>
        </w:rPr>
        <w:t xml:space="preserve">e that an </w:t>
      </w:r>
      <w:proofErr w:type="spellStart"/>
      <w:r>
        <w:rPr>
          <w:lang w:val="en-US"/>
        </w:rPr>
        <w:t>inzake</w:t>
      </w:r>
      <w:proofErr w:type="spellEnd"/>
      <w:r>
        <w:rPr>
          <w:lang w:val="en-US"/>
        </w:rPr>
        <w:t xml:space="preserve"> </w:t>
      </w:r>
      <w:proofErr w:type="spellStart"/>
      <w:r>
        <w:rPr>
          <w:lang w:val="en-US"/>
        </w:rPr>
        <w:t>rekening</w:t>
      </w:r>
      <w:proofErr w:type="spellEnd"/>
      <w:r>
        <w:rPr>
          <w:lang w:val="en-US"/>
        </w:rPr>
        <w:t xml:space="preserve"> is used as Collection Account.</w:t>
      </w:r>
    </w:p>
  </w:footnote>
  <w:footnote w:id="52">
    <w:p w:rsidRPr="002B41B1" w:rsidR="00850421" w:rsidP="00850421" w:rsidRDefault="00850421" w14:paraId="43183F5C" w14:textId="08A269C5">
      <w:pPr>
        <w:pStyle w:val="FootnoteText"/>
        <w:rPr>
          <w:lang w:val="en-US"/>
        </w:rPr>
      </w:pPr>
      <w:r>
        <w:rPr>
          <w:rStyle w:val="FootnoteReference"/>
        </w:rPr>
        <w:footnoteRef/>
      </w:r>
      <w:r>
        <w:t xml:space="preserve"> </w:t>
      </w:r>
      <w:r w:rsidRPr="002B41B1">
        <w:rPr>
          <w:lang w:val="en-US"/>
        </w:rPr>
        <w:tab/>
        <w:t>Only insert in the cas</w:t>
      </w:r>
      <w:r>
        <w:rPr>
          <w:lang w:val="en-US"/>
        </w:rPr>
        <w:t xml:space="preserve">e that Collections Accounts </w:t>
      </w:r>
      <w:r w:rsidRPr="00735F7C">
        <w:rPr>
          <w:lang w:val="en-US"/>
        </w:rPr>
        <w:t xml:space="preserve">are not held in the form of an </w:t>
      </w:r>
      <w:proofErr w:type="spellStart"/>
      <w:r w:rsidRPr="00C962ED">
        <w:rPr>
          <w:i/>
          <w:iCs/>
          <w:lang w:val="en-US"/>
        </w:rPr>
        <w:t>inzakerekening</w:t>
      </w:r>
      <w:proofErr w:type="spellEnd"/>
      <w:r w:rsidRPr="00735F7C">
        <w:rPr>
          <w:lang w:val="en-US"/>
        </w:rPr>
        <w:t xml:space="preserve"> </w:t>
      </w:r>
      <w:r>
        <w:rPr>
          <w:lang w:val="en-US"/>
        </w:rPr>
        <w:t>and a Cash Sweep is in place.</w:t>
      </w:r>
    </w:p>
  </w:footnote>
  <w:footnote w:id="53">
    <w:p w:rsidRPr="00735F7C" w:rsidR="00735F7C" w:rsidRDefault="00735F7C" w14:paraId="1A03DF63" w14:textId="3CFC9115">
      <w:pPr>
        <w:pStyle w:val="FootnoteText"/>
      </w:pPr>
      <w:r>
        <w:rPr>
          <w:rStyle w:val="FootnoteReference"/>
        </w:rPr>
        <w:footnoteRef/>
      </w:r>
      <w:r>
        <w:t xml:space="preserve"> </w:t>
      </w:r>
      <w:r>
        <w:tab/>
      </w:r>
      <w:r w:rsidRPr="00735F7C">
        <w:t>Only insert in case of inventory facility in GBP.</w:t>
      </w:r>
    </w:p>
  </w:footnote>
  <w:footnote w:id="54">
    <w:p w:rsidRPr="002B41B1" w:rsidR="00AC7D4C" w:rsidP="00AC7D4C" w:rsidRDefault="00AC7D4C" w14:paraId="19C60ECB" w14:textId="77777777">
      <w:pPr>
        <w:pStyle w:val="FootnoteText"/>
        <w:rPr>
          <w:lang w:val="en-US"/>
        </w:rPr>
      </w:pPr>
      <w:r>
        <w:rPr>
          <w:rStyle w:val="FootnoteReference"/>
        </w:rPr>
        <w:footnoteRef/>
      </w:r>
      <w:r>
        <w:t xml:space="preserve"> </w:t>
      </w:r>
      <w:r w:rsidRPr="002B41B1">
        <w:rPr>
          <w:lang w:val="en-US"/>
        </w:rPr>
        <w:tab/>
        <w:t>Only insert in the cas</w:t>
      </w:r>
      <w:r>
        <w:rPr>
          <w:lang w:val="en-US"/>
        </w:rPr>
        <w:t xml:space="preserve">e that an </w:t>
      </w:r>
      <w:proofErr w:type="spellStart"/>
      <w:r>
        <w:rPr>
          <w:lang w:val="en-US"/>
        </w:rPr>
        <w:t>inzake</w:t>
      </w:r>
      <w:proofErr w:type="spellEnd"/>
      <w:r>
        <w:rPr>
          <w:lang w:val="en-US"/>
        </w:rPr>
        <w:t xml:space="preserve"> </w:t>
      </w:r>
      <w:proofErr w:type="spellStart"/>
      <w:r>
        <w:rPr>
          <w:lang w:val="en-US"/>
        </w:rPr>
        <w:t>rekening</w:t>
      </w:r>
      <w:proofErr w:type="spellEnd"/>
      <w:r>
        <w:rPr>
          <w:lang w:val="en-US"/>
        </w:rPr>
        <w:t xml:space="preserve"> is used as Collection Account.</w:t>
      </w:r>
    </w:p>
  </w:footnote>
  <w:footnote w:id="55">
    <w:p w:rsidRPr="002B41B1" w:rsidR="00AC7D4C" w:rsidP="00AC7D4C" w:rsidRDefault="00AC7D4C" w14:paraId="3DDD1832" w14:textId="77777777">
      <w:pPr>
        <w:pStyle w:val="FootnoteText"/>
        <w:rPr>
          <w:lang w:val="en-US"/>
        </w:rPr>
      </w:pPr>
      <w:r>
        <w:rPr>
          <w:rStyle w:val="FootnoteReference"/>
        </w:rPr>
        <w:footnoteRef/>
      </w:r>
      <w:r>
        <w:t xml:space="preserve"> </w:t>
      </w:r>
      <w:r w:rsidRPr="002B41B1">
        <w:rPr>
          <w:lang w:val="en-US"/>
        </w:rPr>
        <w:tab/>
        <w:t>Only insert in the cas</w:t>
      </w:r>
      <w:r>
        <w:rPr>
          <w:lang w:val="en-US"/>
        </w:rPr>
        <w:t xml:space="preserve">e that Collections Accounts </w:t>
      </w:r>
      <w:r w:rsidRPr="00735F7C">
        <w:rPr>
          <w:lang w:val="en-US"/>
        </w:rPr>
        <w:t xml:space="preserve">are not held in the form of an </w:t>
      </w:r>
      <w:proofErr w:type="spellStart"/>
      <w:r w:rsidRPr="00C962ED">
        <w:rPr>
          <w:i/>
          <w:iCs/>
          <w:lang w:val="en-US"/>
        </w:rPr>
        <w:t>inzakerekening</w:t>
      </w:r>
      <w:proofErr w:type="spellEnd"/>
      <w:r w:rsidRPr="00735F7C">
        <w:rPr>
          <w:lang w:val="en-US"/>
        </w:rPr>
        <w:t xml:space="preserve"> </w:t>
      </w:r>
      <w:r>
        <w:rPr>
          <w:lang w:val="en-US"/>
        </w:rPr>
        <w:t>and a Cash Sweep is in place.</w:t>
      </w:r>
    </w:p>
  </w:footnote>
  <w:footnote w:id="56">
    <w:p w:rsidRPr="00735F7C" w:rsidR="00735F7C" w:rsidRDefault="00735F7C" w14:paraId="6165ED91" w14:textId="648040B2">
      <w:pPr>
        <w:pStyle w:val="FootnoteText"/>
      </w:pPr>
      <w:r>
        <w:rPr>
          <w:rStyle w:val="FootnoteReference"/>
        </w:rPr>
        <w:footnoteRef/>
      </w:r>
      <w:r>
        <w:t xml:space="preserve"> </w:t>
      </w:r>
      <w:r>
        <w:tab/>
      </w:r>
      <w:r w:rsidRPr="00735F7C">
        <w:t>Only insert in case of inventory facility in USD.</w:t>
      </w:r>
    </w:p>
  </w:footnote>
  <w:footnote w:id="57">
    <w:p w:rsidRPr="002B41B1" w:rsidR="00AC7D4C" w:rsidP="00AC7D4C" w:rsidRDefault="00AC7D4C" w14:paraId="7B768F10" w14:textId="77777777">
      <w:pPr>
        <w:pStyle w:val="FootnoteText"/>
        <w:rPr>
          <w:lang w:val="en-US"/>
        </w:rPr>
      </w:pPr>
      <w:r>
        <w:rPr>
          <w:rStyle w:val="FootnoteReference"/>
        </w:rPr>
        <w:footnoteRef/>
      </w:r>
      <w:r>
        <w:t xml:space="preserve"> </w:t>
      </w:r>
      <w:r w:rsidRPr="002B41B1">
        <w:rPr>
          <w:lang w:val="en-US"/>
        </w:rPr>
        <w:tab/>
        <w:t>Only insert in the cas</w:t>
      </w:r>
      <w:r>
        <w:rPr>
          <w:lang w:val="en-US"/>
        </w:rPr>
        <w:t xml:space="preserve">e that an </w:t>
      </w:r>
      <w:proofErr w:type="spellStart"/>
      <w:r>
        <w:rPr>
          <w:lang w:val="en-US"/>
        </w:rPr>
        <w:t>inzake</w:t>
      </w:r>
      <w:proofErr w:type="spellEnd"/>
      <w:r>
        <w:rPr>
          <w:lang w:val="en-US"/>
        </w:rPr>
        <w:t xml:space="preserve"> </w:t>
      </w:r>
      <w:proofErr w:type="spellStart"/>
      <w:r>
        <w:rPr>
          <w:lang w:val="en-US"/>
        </w:rPr>
        <w:t>rekening</w:t>
      </w:r>
      <w:proofErr w:type="spellEnd"/>
      <w:r>
        <w:rPr>
          <w:lang w:val="en-US"/>
        </w:rPr>
        <w:t xml:space="preserve"> is used as Collection Account.</w:t>
      </w:r>
    </w:p>
  </w:footnote>
  <w:footnote w:id="58">
    <w:p w:rsidRPr="002B41B1" w:rsidR="00AC7D4C" w:rsidP="00AC7D4C" w:rsidRDefault="00AC7D4C" w14:paraId="1185758C" w14:textId="77777777">
      <w:pPr>
        <w:pStyle w:val="FootnoteText"/>
        <w:rPr>
          <w:lang w:val="en-US"/>
        </w:rPr>
      </w:pPr>
      <w:r>
        <w:rPr>
          <w:rStyle w:val="FootnoteReference"/>
        </w:rPr>
        <w:footnoteRef/>
      </w:r>
      <w:r>
        <w:t xml:space="preserve"> </w:t>
      </w:r>
      <w:r w:rsidRPr="002B41B1">
        <w:rPr>
          <w:lang w:val="en-US"/>
        </w:rPr>
        <w:tab/>
        <w:t>Only insert in the cas</w:t>
      </w:r>
      <w:r>
        <w:rPr>
          <w:lang w:val="en-US"/>
        </w:rPr>
        <w:t xml:space="preserve">e that Collections Accounts </w:t>
      </w:r>
      <w:r w:rsidRPr="00735F7C">
        <w:rPr>
          <w:lang w:val="en-US"/>
        </w:rPr>
        <w:t xml:space="preserve">are not held in the form of an </w:t>
      </w:r>
      <w:proofErr w:type="spellStart"/>
      <w:r w:rsidRPr="00C962ED">
        <w:rPr>
          <w:i/>
          <w:iCs/>
          <w:lang w:val="en-US"/>
        </w:rPr>
        <w:t>inzakerekening</w:t>
      </w:r>
      <w:proofErr w:type="spellEnd"/>
      <w:r w:rsidRPr="00735F7C">
        <w:rPr>
          <w:lang w:val="en-US"/>
        </w:rPr>
        <w:t xml:space="preserve"> </w:t>
      </w:r>
      <w:r>
        <w:rPr>
          <w:lang w:val="en-US"/>
        </w:rPr>
        <w:t>and a Cash Sweep is in place.</w:t>
      </w:r>
    </w:p>
  </w:footnote>
  <w:footnote w:id="59">
    <w:p w:rsidRPr="003C029F" w:rsidR="003C029F" w:rsidRDefault="003C029F" w14:paraId="4AB07285" w14:textId="62DF6A4E">
      <w:pPr>
        <w:pStyle w:val="FootnoteText"/>
      </w:pPr>
      <w:r>
        <w:rPr>
          <w:rStyle w:val="FootnoteReference"/>
        </w:rPr>
        <w:footnoteRef/>
      </w:r>
      <w:r>
        <w:tab/>
        <w:t>To be considered if appropriate.</w:t>
      </w:r>
    </w:p>
  </w:footnote>
  <w:footnote w:id="60">
    <w:p w:rsidRPr="00F126AD" w:rsidR="00F126AD" w:rsidRDefault="00F126AD" w14:paraId="40E0A61D" w14:textId="3EF95FDB">
      <w:pPr>
        <w:pStyle w:val="FootnoteText"/>
      </w:pPr>
      <w:r>
        <w:rPr>
          <w:rStyle w:val="FootnoteReference"/>
        </w:rPr>
        <w:footnoteRef/>
      </w:r>
      <w:r>
        <w:t xml:space="preserve"> </w:t>
      </w:r>
      <w:r>
        <w:tab/>
        <w:t xml:space="preserve">To be confirmed by the relevant Borrowing Base Agent whether required for its calculation method. </w:t>
      </w:r>
    </w:p>
  </w:footnote>
  <w:footnote w:id="61">
    <w:p w:rsidRPr="003C25B3" w:rsidR="003C25B3" w:rsidRDefault="003C25B3" w14:paraId="3437A405" w14:textId="6E7E21A4">
      <w:pPr>
        <w:pStyle w:val="FootnoteText"/>
      </w:pPr>
      <w:r>
        <w:rPr>
          <w:rStyle w:val="FootnoteReference"/>
        </w:rPr>
        <w:footnoteRef/>
      </w:r>
      <w:r>
        <w:t xml:space="preserve"> </w:t>
      </w:r>
      <w:r>
        <w:tab/>
      </w:r>
      <w:r w:rsidRPr="00F431CF">
        <w:rPr>
          <w:lang w:val="en-US"/>
        </w:rPr>
        <w:t>Only insert in the cas</w:t>
      </w:r>
      <w:r>
        <w:rPr>
          <w:lang w:val="en-US"/>
        </w:rPr>
        <w:t xml:space="preserve">e that an </w:t>
      </w:r>
      <w:proofErr w:type="spellStart"/>
      <w:r w:rsidRPr="00C962ED">
        <w:rPr>
          <w:i/>
          <w:iCs/>
          <w:lang w:val="en-US"/>
        </w:rPr>
        <w:t>inzakerekening</w:t>
      </w:r>
      <w:proofErr w:type="spellEnd"/>
      <w:r>
        <w:rPr>
          <w:lang w:val="en-US"/>
        </w:rPr>
        <w:t xml:space="preserve"> is</w:t>
      </w:r>
      <w:r w:rsidR="001133A7">
        <w:rPr>
          <w:lang w:val="en-US"/>
        </w:rPr>
        <w:t xml:space="preserve"> </w:t>
      </w:r>
      <w:r>
        <w:rPr>
          <w:lang w:val="en-US"/>
        </w:rPr>
        <w:t>used as Collection Account.</w:t>
      </w:r>
      <w:r w:rsidR="006C1CC4">
        <w:rPr>
          <w:lang w:val="en-US"/>
        </w:rPr>
        <w:t xml:space="preserve"> </w:t>
      </w:r>
      <w:r w:rsidR="00450C64">
        <w:rPr>
          <w:lang w:val="en-US"/>
        </w:rPr>
        <w:t xml:space="preserve">Please note the same legal entity should be appointed as the Borrowing Base Agent and the Borrowing Base Security Agent to ensure the Collection Accounts are held with the </w:t>
      </w:r>
      <w:r w:rsidRPr="00773954" w:rsidR="00450C64">
        <w:t xml:space="preserve">Borrowing Base </w:t>
      </w:r>
      <w:r w:rsidR="00450C64">
        <w:t xml:space="preserve">Security Agent to address </w:t>
      </w:r>
      <w:r w:rsidR="006C1CC4">
        <w:t xml:space="preserve">Mulder </w:t>
      </w:r>
      <w:proofErr w:type="spellStart"/>
      <w:r w:rsidR="006C1CC4">
        <w:t>q.q.</w:t>
      </w:r>
      <w:proofErr w:type="spellEnd"/>
      <w:r w:rsidR="006C1CC4">
        <w:t>/</w:t>
      </w:r>
      <w:proofErr w:type="spellStart"/>
      <w:r w:rsidR="006C1CC4">
        <w:t>CLBN</w:t>
      </w:r>
      <w:proofErr w:type="spellEnd"/>
      <w:r w:rsidR="006C1CC4">
        <w:t xml:space="preserve"> risks.</w:t>
      </w:r>
    </w:p>
  </w:footnote>
  <w:footnote w:id="62">
    <w:p w:rsidRPr="002B41B1" w:rsidR="003C25B3" w:rsidP="003C25B3" w:rsidRDefault="003C25B3" w14:paraId="456CC6FE" w14:textId="190AE535">
      <w:pPr>
        <w:pStyle w:val="FootnoteText"/>
        <w:rPr>
          <w:lang w:val="en-US"/>
        </w:rPr>
      </w:pPr>
      <w:r>
        <w:rPr>
          <w:rStyle w:val="FootnoteReference"/>
        </w:rPr>
        <w:footnoteRef/>
      </w:r>
      <w:r>
        <w:t xml:space="preserve"> </w:t>
      </w:r>
      <w:r w:rsidRPr="002B41B1">
        <w:rPr>
          <w:lang w:val="en-US"/>
        </w:rPr>
        <w:tab/>
      </w:r>
      <w:r w:rsidRPr="00735F7C" w:rsidR="00735F7C">
        <w:rPr>
          <w:lang w:val="en-US"/>
        </w:rPr>
        <w:t xml:space="preserve">Consider the second option when the collection accounts are not held in the form of an </w:t>
      </w:r>
      <w:proofErr w:type="spellStart"/>
      <w:r w:rsidRPr="00C962ED" w:rsidR="00735F7C">
        <w:rPr>
          <w:i/>
          <w:iCs/>
          <w:lang w:val="en-US"/>
        </w:rPr>
        <w:t>inzakerekening</w:t>
      </w:r>
      <w:proofErr w:type="spellEnd"/>
      <w:r w:rsidRPr="00735F7C" w:rsidR="00735F7C">
        <w:rPr>
          <w:lang w:val="en-US"/>
        </w:rPr>
        <w:t xml:space="preserve"> with a Borrowing Base Lender and the Borrowing Base Agent has confirmed that such option should be used. Please verify if the Transaction Security over the Collection Account is held by the Bank Security Agent or the Borrowing Base Agent and consider any consequential changes that need to be made to this Agreement.  Please also consider any recourse issues in respect of such account including any prior ranking rights of pledge and rights of set-off</w:t>
      </w:r>
      <w:r w:rsidR="00735F7C">
        <w:rPr>
          <w:lang w:val="en-US"/>
        </w:rPr>
        <w:t>.</w:t>
      </w:r>
    </w:p>
  </w:footnote>
  <w:footnote w:id="63">
    <w:p w:rsidRPr="00A61BC9" w:rsidR="00A61BC9" w:rsidRDefault="00A61BC9" w14:paraId="0316E699" w14:textId="10C7F61C">
      <w:pPr>
        <w:pStyle w:val="FootnoteText"/>
      </w:pPr>
      <w:r>
        <w:rPr>
          <w:rStyle w:val="FootnoteReference"/>
        </w:rPr>
        <w:footnoteRef/>
      </w:r>
      <w:r>
        <w:t xml:space="preserve"> </w:t>
      </w:r>
      <w:r>
        <w:tab/>
      </w:r>
      <w:r w:rsidRPr="00A61BC9">
        <w:t xml:space="preserve">Only insert in the case that an </w:t>
      </w:r>
      <w:proofErr w:type="spellStart"/>
      <w:r w:rsidRPr="00A61BC9">
        <w:rPr>
          <w:i/>
          <w:iCs/>
        </w:rPr>
        <w:t>inzakerekening</w:t>
      </w:r>
      <w:proofErr w:type="spellEnd"/>
      <w:r w:rsidRPr="00A61BC9">
        <w:t xml:space="preserve"> is </w:t>
      </w:r>
      <w:r w:rsidRPr="001133A7" w:rsidR="00C962ED">
        <w:rPr>
          <w:u w:val="single"/>
          <w:lang w:val="en-US"/>
        </w:rPr>
        <w:t>not</w:t>
      </w:r>
      <w:r w:rsidRPr="00A61BC9" w:rsidR="00C962ED">
        <w:t xml:space="preserve"> </w:t>
      </w:r>
      <w:r w:rsidRPr="00A61BC9">
        <w:t>used as Collection Account.</w:t>
      </w:r>
    </w:p>
  </w:footnote>
  <w:footnote w:id="64">
    <w:p w:rsidRPr="0032788E" w:rsidR="0032788E" w:rsidRDefault="0032788E" w14:paraId="7335B68C" w14:textId="0E2DDF73">
      <w:pPr>
        <w:pStyle w:val="FootnoteText"/>
      </w:pPr>
      <w:r>
        <w:rPr>
          <w:rStyle w:val="FootnoteReference"/>
        </w:rPr>
        <w:footnoteRef/>
      </w:r>
      <w:r>
        <w:t xml:space="preserve"> </w:t>
      </w:r>
      <w:r>
        <w:tab/>
      </w:r>
      <w:r w:rsidRPr="0032788E">
        <w:t xml:space="preserve">Only include if springing cash dominion mechanism applies.  </w:t>
      </w:r>
    </w:p>
  </w:footnote>
  <w:footnote w:id="65">
    <w:p w:rsidRPr="00B220D1" w:rsidR="00B220D1" w:rsidRDefault="00B220D1" w14:paraId="2BD3A172" w14:textId="591A5EB1">
      <w:pPr>
        <w:pStyle w:val="FootnoteText"/>
      </w:pPr>
      <w:r>
        <w:rPr>
          <w:rStyle w:val="FootnoteReference"/>
        </w:rPr>
        <w:footnoteRef/>
      </w:r>
      <w:r>
        <w:t xml:space="preserve"> </w:t>
      </w:r>
      <w:r w:rsidR="0032788E">
        <w:tab/>
      </w:r>
      <w:r>
        <w:t xml:space="preserve">This may be required by certain </w:t>
      </w:r>
      <w:r w:rsidR="0032788E">
        <w:t>Borrowing Base Lenders</w:t>
      </w:r>
      <w:r>
        <w:t>.</w:t>
      </w:r>
    </w:p>
  </w:footnote>
  <w:footnote w:id="66">
    <w:p w:rsidRPr="0016300B" w:rsidR="0016300B" w:rsidRDefault="0016300B" w14:paraId="5D1337B1" w14:textId="4B60FE2E">
      <w:pPr>
        <w:pStyle w:val="FootnoteText"/>
      </w:pPr>
      <w:r>
        <w:rPr>
          <w:rStyle w:val="FootnoteReference"/>
        </w:rPr>
        <w:footnoteRef/>
      </w:r>
      <w:r>
        <w:t xml:space="preserve"> </w:t>
      </w:r>
      <w:r>
        <w:tab/>
        <w:t xml:space="preserve">Definition to be included in the Facilities Agreement. </w:t>
      </w:r>
    </w:p>
  </w:footnote>
  <w:footnote w:id="67">
    <w:p w:rsidRPr="002B41B1" w:rsidR="0032251F" w:rsidRDefault="0032251F" w14:paraId="1D2CB6EF" w14:textId="7B3B7AF1">
      <w:pPr>
        <w:pStyle w:val="FootnoteText"/>
        <w:rPr>
          <w:lang w:val="en-US"/>
        </w:rPr>
      </w:pPr>
      <w:r>
        <w:rPr>
          <w:rStyle w:val="FootnoteReference"/>
        </w:rPr>
        <w:footnoteRef/>
      </w:r>
      <w:r>
        <w:t xml:space="preserve"> </w:t>
      </w:r>
      <w:r w:rsidRPr="002B41B1">
        <w:rPr>
          <w:lang w:val="en-US"/>
        </w:rPr>
        <w:tab/>
        <w:t>Please check if borrowing bas</w:t>
      </w:r>
      <w:r>
        <w:rPr>
          <w:lang w:val="en-US"/>
        </w:rPr>
        <w:t xml:space="preserve">e insurance proceeds are directly paid to the Borrowing Base Security Agent or only after notification of collection following a trigger event. </w:t>
      </w:r>
    </w:p>
  </w:footnote>
  <w:footnote w:id="68">
    <w:p w:rsidRPr="00FD7BB5" w:rsidR="00FD7BB5" w:rsidRDefault="00FD7BB5" w14:paraId="7570653A" w14:textId="2CAC43B6">
      <w:pPr>
        <w:pStyle w:val="FootnoteText"/>
        <w:rPr>
          <w:lang w:val="en-US"/>
        </w:rPr>
      </w:pPr>
      <w:r>
        <w:rPr>
          <w:rStyle w:val="FootnoteReference"/>
        </w:rPr>
        <w:footnoteRef/>
      </w:r>
      <w:r>
        <w:t xml:space="preserve"> </w:t>
      </w:r>
      <w:r>
        <w:tab/>
        <w:t>Definition to be included in the Facilities Agreement.</w:t>
      </w:r>
    </w:p>
  </w:footnote>
  <w:footnote w:id="69">
    <w:p w:rsidRPr="00C1744C" w:rsidR="00A152CC" w:rsidRDefault="00A152CC" w14:paraId="165E0F14" w14:textId="2E0DE0A5">
      <w:pPr>
        <w:pStyle w:val="FootnoteText"/>
        <w:rPr>
          <w:lang w:val="en-US"/>
        </w:rPr>
      </w:pPr>
      <w:r>
        <w:rPr>
          <w:rStyle w:val="FootnoteReference"/>
        </w:rPr>
        <w:footnoteRef/>
      </w:r>
      <w:r w:rsidR="00D34CE5">
        <w:tab/>
      </w:r>
      <w:r w:rsidRPr="00B33945" w:rsidR="00B33945">
        <w:t>Please check in the Facilities Agreement that the Permitted Disposal definition allows for non-recourse factoring. If yes, reference to non-recourse factoring should be removed, as it is the intention of both Borrower and Borrowing Base Lenders that all Receivables of the Borrower will be included in the Borrowing Base Facility</w:t>
      </w:r>
      <w:r w:rsidR="008B006F">
        <w:t>.</w:t>
      </w:r>
    </w:p>
  </w:footnote>
  <w:footnote w:id="70">
    <w:p w:rsidRPr="006476DC" w:rsidR="00D63FF3" w:rsidP="00D63FF3" w:rsidRDefault="00D63FF3" w14:paraId="529BF6C3" w14:textId="77777777">
      <w:pPr>
        <w:pStyle w:val="FootnoteText"/>
        <w:rPr>
          <w:lang w:val="en-US"/>
        </w:rPr>
      </w:pPr>
      <w:r>
        <w:rPr>
          <w:rStyle w:val="FootnoteReference"/>
        </w:rPr>
        <w:footnoteRef/>
      </w:r>
      <w:r>
        <w:tab/>
      </w:r>
      <w:r>
        <w:rPr>
          <w:lang w:val="en-US"/>
        </w:rPr>
        <w:t>Please remove in the case of repetition with the Facilities Agreement.</w:t>
      </w:r>
    </w:p>
  </w:footnote>
  <w:footnote w:id="71">
    <w:p w:rsidRPr="00C21F08" w:rsidR="00C21F08" w:rsidRDefault="00C21F08" w14:paraId="7130BD41" w14:textId="3EE97F6E">
      <w:pPr>
        <w:pStyle w:val="FootnoteText"/>
        <w:rPr>
          <w:lang w:val="en-US"/>
        </w:rPr>
      </w:pPr>
      <w:r>
        <w:rPr>
          <w:rStyle w:val="FootnoteReference"/>
        </w:rPr>
        <w:footnoteRef/>
      </w:r>
      <w:r>
        <w:t xml:space="preserve"> </w:t>
      </w:r>
      <w:r w:rsidRPr="00C21F08">
        <w:rPr>
          <w:lang w:val="en-US"/>
        </w:rPr>
        <w:tab/>
        <w:t>Please check with the B</w:t>
      </w:r>
      <w:r>
        <w:rPr>
          <w:lang w:val="en-US"/>
        </w:rPr>
        <w:t>orrowing Base Agent how they prefer the interest to be calculated.</w:t>
      </w:r>
    </w:p>
  </w:footnote>
  <w:footnote w:id="72">
    <w:p w:rsidRPr="00FD7BB5" w:rsidR="00FD7BB5" w:rsidRDefault="00FD7BB5" w14:paraId="7C05CAC5" w14:textId="1C9A6998">
      <w:pPr>
        <w:pStyle w:val="FootnoteText"/>
      </w:pPr>
      <w:r>
        <w:rPr>
          <w:rStyle w:val="FootnoteReference"/>
        </w:rPr>
        <w:footnoteRef/>
      </w:r>
      <w:r>
        <w:t xml:space="preserve"> </w:t>
      </w:r>
      <w:r>
        <w:tab/>
        <w:t xml:space="preserve">To be verified whether specified for each currency in the Facilities Agreement. </w:t>
      </w:r>
    </w:p>
  </w:footnote>
  <w:footnote w:id="73">
    <w:p w:rsidRPr="00F126AD" w:rsidR="00F126AD" w:rsidP="00F126AD" w:rsidRDefault="00F126AD" w14:paraId="7385958A" w14:textId="73F5E905">
      <w:pPr>
        <w:pStyle w:val="FootnoteText"/>
      </w:pPr>
      <w:r>
        <w:rPr>
          <w:rStyle w:val="FootnoteReference"/>
        </w:rPr>
        <w:footnoteRef/>
      </w:r>
      <w:r>
        <w:t xml:space="preserve"> </w:t>
      </w:r>
      <w:r>
        <w:tab/>
        <w:t xml:space="preserve">To be confirmed by the relevant Borrowing Base Agent. </w:t>
      </w:r>
    </w:p>
  </w:footnote>
  <w:footnote w:id="74">
    <w:p w:rsidRPr="00627F57" w:rsidR="00627F57" w:rsidRDefault="00627F57" w14:paraId="0DEE2E8D" w14:textId="1B7D74FC">
      <w:pPr>
        <w:pStyle w:val="FootnoteText"/>
        <w:rPr>
          <w:lang w:val="en-US"/>
        </w:rPr>
      </w:pPr>
      <w:r>
        <w:rPr>
          <w:rStyle w:val="FootnoteReference"/>
        </w:rPr>
        <w:footnoteRef/>
      </w:r>
      <w:r>
        <w:t xml:space="preserve"> </w:t>
      </w:r>
      <w:r w:rsidRPr="00627F57">
        <w:rPr>
          <w:lang w:val="en-US"/>
        </w:rPr>
        <w:tab/>
        <w:t>Please check with Borrowing B</w:t>
      </w:r>
      <w:r>
        <w:rPr>
          <w:lang w:val="en-US"/>
        </w:rPr>
        <w:t>ase Agent.</w:t>
      </w:r>
    </w:p>
  </w:footnote>
  <w:footnote w:id="75">
    <w:p w:rsidRPr="00FD7BB5" w:rsidR="00FD7BB5" w:rsidRDefault="00FD7BB5" w14:paraId="6A13ED90" w14:textId="39F806AC">
      <w:pPr>
        <w:pStyle w:val="FootnoteText"/>
      </w:pPr>
      <w:r>
        <w:rPr>
          <w:rStyle w:val="FootnoteReference"/>
        </w:rPr>
        <w:footnoteRef/>
      </w:r>
      <w:r>
        <w:t xml:space="preserve"> </w:t>
      </w:r>
      <w:r>
        <w:tab/>
        <w:t>Credit adjustment spread to be considered in case of SOFR/SONIA.</w:t>
      </w:r>
    </w:p>
  </w:footnote>
  <w:footnote w:id="76">
    <w:p w:rsidRPr="00B44DC4" w:rsidR="00B44DC4" w:rsidRDefault="00B44DC4" w14:paraId="137C0359" w14:textId="60FAA720">
      <w:pPr>
        <w:pStyle w:val="FootnoteText"/>
        <w:rPr>
          <w:lang w:val="en-US"/>
        </w:rPr>
      </w:pPr>
      <w:r>
        <w:rPr>
          <w:rStyle w:val="FootnoteReference"/>
        </w:rPr>
        <w:footnoteRef/>
      </w:r>
      <w:r>
        <w:t xml:space="preserve"> </w:t>
      </w:r>
      <w:r>
        <w:rPr>
          <w:lang w:val="en-US"/>
        </w:rPr>
        <w:tab/>
        <w:t>To be checked and aligned with Facilities Agreement.</w:t>
      </w:r>
    </w:p>
  </w:footnote>
  <w:footnote w:id="77">
    <w:p w:rsidRPr="00551349" w:rsidR="007F59F1" w:rsidRDefault="007F59F1" w14:paraId="64F0636C" w14:textId="3B741B8E">
      <w:pPr>
        <w:pStyle w:val="FootnoteText"/>
        <w:rPr>
          <w:lang w:val="en-US"/>
        </w:rPr>
      </w:pPr>
      <w:r>
        <w:rPr>
          <w:rStyle w:val="FootnoteReference"/>
        </w:rPr>
        <w:footnoteRef/>
      </w:r>
      <w:r w:rsidR="00AA3953">
        <w:tab/>
      </w:r>
      <w:r w:rsidRPr="00551349">
        <w:rPr>
          <w:lang w:val="en-US"/>
        </w:rPr>
        <w:t>Only insert if bonuses a</w:t>
      </w:r>
      <w:r>
        <w:rPr>
          <w:lang w:val="en-US"/>
        </w:rPr>
        <w:t>re applicable.</w:t>
      </w:r>
    </w:p>
  </w:footnote>
  <w:footnote w:id="78">
    <w:p w:rsidRPr="002B41B1" w:rsidR="008A5C16" w:rsidRDefault="008A5C16" w14:paraId="5A8647DC" w14:textId="66C69BB6">
      <w:pPr>
        <w:pStyle w:val="FootnoteText"/>
        <w:rPr>
          <w:lang w:val="en-US"/>
        </w:rPr>
      </w:pPr>
      <w:r>
        <w:rPr>
          <w:rStyle w:val="FootnoteReference"/>
        </w:rPr>
        <w:footnoteRef/>
      </w:r>
      <w:r>
        <w:t xml:space="preserve"> </w:t>
      </w:r>
      <w:r>
        <w:tab/>
      </w:r>
      <w:r w:rsidRPr="002B41B1">
        <w:rPr>
          <w:lang w:val="en-US"/>
        </w:rPr>
        <w:t xml:space="preserve">An example is </w:t>
      </w:r>
      <w:r>
        <w:rPr>
          <w:lang w:val="en-US"/>
        </w:rPr>
        <w:t>penalty clauses.</w:t>
      </w:r>
    </w:p>
  </w:footnote>
  <w:footnote w:id="79">
    <w:p w:rsidRPr="00FB14C1" w:rsidR="00A10A43" w:rsidP="00A10A43" w:rsidRDefault="00A10A43" w14:paraId="2A509BF6" w14:textId="77777777">
      <w:pPr>
        <w:pStyle w:val="FootnoteText"/>
        <w:rPr>
          <w:lang w:val="en-US"/>
        </w:rPr>
      </w:pPr>
      <w:r>
        <w:rPr>
          <w:rStyle w:val="FootnoteReference"/>
        </w:rPr>
        <w:footnoteRef/>
      </w:r>
      <w:r>
        <w:tab/>
      </w:r>
      <w:r w:rsidRPr="00FB14C1">
        <w:rPr>
          <w:lang w:val="en-US"/>
        </w:rPr>
        <w:t>Insert a</w:t>
      </w:r>
      <w:r>
        <w:rPr>
          <w:lang w:val="en-US"/>
        </w:rPr>
        <w:t>s applicable.</w:t>
      </w:r>
    </w:p>
  </w:footnote>
  <w:footnote w:id="80">
    <w:p w:rsidRPr="00FB14C1" w:rsidR="00A10A43" w:rsidP="00A10A43" w:rsidRDefault="00A10A43" w14:paraId="717C07ED" w14:textId="77777777">
      <w:pPr>
        <w:pStyle w:val="FootnoteText"/>
        <w:rPr>
          <w:lang w:val="en-US"/>
        </w:rPr>
      </w:pPr>
      <w:r>
        <w:rPr>
          <w:rStyle w:val="FootnoteReference"/>
        </w:rPr>
        <w:footnoteRef/>
      </w:r>
      <w:r>
        <w:tab/>
      </w:r>
      <w:r w:rsidRPr="00FB14C1">
        <w:rPr>
          <w:lang w:val="en-US"/>
        </w:rPr>
        <w:t>Insert a</w:t>
      </w:r>
      <w:r>
        <w:rPr>
          <w:lang w:val="en-US"/>
        </w:rPr>
        <w:t>s applicable.</w:t>
      </w:r>
    </w:p>
  </w:footnote>
  <w:footnote w:id="81">
    <w:p w:rsidRPr="00A86CB0" w:rsidR="00A10A43" w:rsidP="00A10A43" w:rsidRDefault="00A10A43" w14:paraId="3E490DF4" w14:textId="77777777">
      <w:pPr>
        <w:pStyle w:val="FootnoteText"/>
      </w:pPr>
      <w:r>
        <w:rPr>
          <w:rStyle w:val="FootnoteReference"/>
        </w:rPr>
        <w:footnoteRef/>
      </w:r>
      <w:r>
        <w:tab/>
      </w:r>
      <w:r w:rsidRPr="00A86CB0">
        <w:t xml:space="preserve">Only insert in case </w:t>
      </w:r>
      <w:r>
        <w:t xml:space="preserve">Compliance Certificate </w:t>
      </w:r>
      <w:r w:rsidRPr="00A86CB0">
        <w:t xml:space="preserve">is required for compliance with Maximum Dilution Percentage or any other covenant agreed upon between the Borrowing Base Lenders and the Company </w:t>
      </w:r>
      <w:r>
        <w:t>and timing of providing the Compliance Certificate to be discussed with Borrowing Base Agent.</w:t>
      </w:r>
    </w:p>
  </w:footnote>
  <w:footnote w:id="82">
    <w:p w:rsidRPr="00A86CB0" w:rsidR="005102C5" w:rsidP="005102C5" w:rsidRDefault="005102C5" w14:paraId="27C24DAB" w14:textId="23A180B5">
      <w:pPr>
        <w:pStyle w:val="FootnoteText"/>
      </w:pPr>
      <w:r>
        <w:rPr>
          <w:rStyle w:val="FootnoteReference"/>
        </w:rPr>
        <w:footnoteRef/>
      </w:r>
      <w:r>
        <w:tab/>
        <w:t>Only insert in case of inventory facility.</w:t>
      </w:r>
      <w:r w:rsidR="003C029F">
        <w:t xml:space="preserve"> Not all lenders use this </w:t>
      </w:r>
      <w:proofErr w:type="gramStart"/>
      <w:r w:rsidR="003C029F">
        <w:t>mechanic,</w:t>
      </w:r>
      <w:proofErr w:type="gramEnd"/>
      <w:r w:rsidR="003C029F">
        <w:t xml:space="preserve"> reference may need to be made to the Online Portal.</w:t>
      </w:r>
    </w:p>
  </w:footnote>
  <w:footnote w:id="83">
    <w:p w:rsidRPr="00551349" w:rsidR="007F59F1" w:rsidRDefault="007F59F1" w14:paraId="0E6EDD27" w14:textId="5053DD5E">
      <w:pPr>
        <w:pStyle w:val="FootnoteText"/>
        <w:rPr>
          <w:lang w:val="en-US"/>
        </w:rPr>
      </w:pPr>
      <w:r>
        <w:rPr>
          <w:rStyle w:val="FootnoteReference"/>
        </w:rPr>
        <w:footnoteRef/>
      </w:r>
      <w:r w:rsidRPr="00551349">
        <w:rPr>
          <w:lang w:val="en-US"/>
        </w:rPr>
        <w:tab/>
        <w:t>Only insert in case o</w:t>
      </w:r>
      <w:r>
        <w:rPr>
          <w:lang w:val="en-US"/>
        </w:rPr>
        <w:t>f inventory facility.</w:t>
      </w:r>
    </w:p>
  </w:footnote>
  <w:footnote w:id="84">
    <w:p w:rsidRPr="00551349" w:rsidR="007F59F1" w:rsidRDefault="007F59F1" w14:paraId="2C61B7E4" w14:textId="3C604BCC">
      <w:pPr>
        <w:pStyle w:val="FootnoteText"/>
        <w:rPr>
          <w:lang w:val="en-US"/>
        </w:rPr>
      </w:pPr>
      <w:r>
        <w:rPr>
          <w:rStyle w:val="FootnoteReference"/>
        </w:rPr>
        <w:footnoteRef/>
      </w:r>
      <w:r w:rsidRPr="00551349">
        <w:rPr>
          <w:lang w:val="en-US"/>
        </w:rPr>
        <w:tab/>
      </w:r>
      <w:r w:rsidRPr="00B24A54">
        <w:rPr>
          <w:lang w:val="en-US"/>
        </w:rPr>
        <w:t>Only insert in case o</w:t>
      </w:r>
      <w:r>
        <w:rPr>
          <w:lang w:val="en-US"/>
        </w:rPr>
        <w:t>f inventory facility.</w:t>
      </w:r>
    </w:p>
  </w:footnote>
  <w:footnote w:id="85">
    <w:p w:rsidRPr="003179DE" w:rsidR="00F332DB" w:rsidP="00F332DB" w:rsidRDefault="00F332DB" w14:paraId="176DDCA7" w14:textId="77777777">
      <w:pPr>
        <w:pStyle w:val="FootnoteText"/>
      </w:pPr>
      <w:r>
        <w:rPr>
          <w:rStyle w:val="FootnoteReference"/>
        </w:rPr>
        <w:footnoteRef/>
      </w:r>
      <w:r>
        <w:tab/>
        <w:t>Only insert in case the Borrower has taken out credit insurance.</w:t>
      </w:r>
    </w:p>
  </w:footnote>
  <w:footnote w:id="86">
    <w:p w:rsidRPr="003179DE" w:rsidR="00F332DB" w:rsidP="00F332DB" w:rsidRDefault="00F332DB" w14:paraId="6CB6B67A" w14:textId="77777777">
      <w:pPr>
        <w:pStyle w:val="FootnoteText"/>
      </w:pPr>
      <w:r>
        <w:rPr>
          <w:rStyle w:val="FootnoteReference"/>
        </w:rPr>
        <w:footnoteRef/>
      </w:r>
      <w:r>
        <w:tab/>
        <w:t>Only insert in case the Borrower has taken out credit insurance.</w:t>
      </w:r>
    </w:p>
  </w:footnote>
  <w:footnote w:id="87">
    <w:p w:rsidRPr="00512AB3" w:rsidR="00FD7BB5" w:rsidP="00FD7BB5" w:rsidRDefault="00FD7BB5" w14:paraId="332A5D97" w14:textId="77777777">
      <w:pPr>
        <w:pStyle w:val="FootnoteText"/>
        <w:rPr>
          <w:lang w:val="en-US"/>
        </w:rPr>
      </w:pPr>
      <w:r>
        <w:rPr>
          <w:rStyle w:val="FootnoteReference"/>
        </w:rPr>
        <w:footnoteRef/>
      </w:r>
      <w:r>
        <w:t xml:space="preserve"> </w:t>
      </w:r>
      <w:r w:rsidRPr="00512AB3">
        <w:rPr>
          <w:lang w:val="en-US"/>
        </w:rPr>
        <w:tab/>
        <w:t>Only insert in the c</w:t>
      </w:r>
      <w:r>
        <w:rPr>
          <w:lang w:val="en-US"/>
        </w:rPr>
        <w:t>ase of delivery of a Borrowing Base Certificate.</w:t>
      </w:r>
    </w:p>
  </w:footnote>
  <w:footnote w:id="88">
    <w:p w:rsidRPr="00FB0876" w:rsidR="00A93FC4" w:rsidP="00A93FC4" w:rsidRDefault="00A93FC4" w14:paraId="20777D17" w14:textId="77777777">
      <w:pPr>
        <w:pStyle w:val="FootnoteText"/>
        <w:rPr>
          <w:lang w:val="en-US"/>
        </w:rPr>
      </w:pPr>
      <w:r>
        <w:rPr>
          <w:rStyle w:val="FootnoteReference"/>
        </w:rPr>
        <w:footnoteRef/>
      </w:r>
      <w:r>
        <w:rPr>
          <w:lang w:val="en-US"/>
        </w:rPr>
        <w:tab/>
      </w:r>
      <w:r w:rsidRPr="00FB0876">
        <w:rPr>
          <w:lang w:val="en-US"/>
        </w:rPr>
        <w:t>Only insert in case o</w:t>
      </w:r>
      <w:r>
        <w:rPr>
          <w:lang w:val="en-US"/>
        </w:rPr>
        <w:t>f inventory facility.</w:t>
      </w:r>
    </w:p>
  </w:footnote>
  <w:footnote w:id="89">
    <w:p w:rsidRPr="00FB0876" w:rsidR="00A93FC4" w:rsidP="00A93FC4" w:rsidRDefault="00A93FC4" w14:paraId="2306AE87" w14:textId="77777777">
      <w:pPr>
        <w:pStyle w:val="FootnoteText"/>
        <w:rPr>
          <w:lang w:val="en-US"/>
        </w:rPr>
      </w:pPr>
      <w:r>
        <w:rPr>
          <w:rStyle w:val="FootnoteReference"/>
        </w:rPr>
        <w:footnoteRef/>
      </w:r>
      <w:r>
        <w:rPr>
          <w:lang w:val="en-US"/>
        </w:rPr>
        <w:tab/>
      </w:r>
      <w:r w:rsidRPr="00FB0876">
        <w:rPr>
          <w:lang w:val="en-US"/>
        </w:rPr>
        <w:t>Only insert in case o</w:t>
      </w:r>
      <w:r>
        <w:rPr>
          <w:lang w:val="en-US"/>
        </w:rPr>
        <w:t>f inventory facility.</w:t>
      </w:r>
    </w:p>
  </w:footnote>
  <w:footnote w:id="90">
    <w:p w:rsidRPr="00D54F54" w:rsidR="00660FD6" w:rsidP="00660FD6" w:rsidRDefault="00660FD6" w14:paraId="4C1C7B19" w14:textId="77777777">
      <w:pPr>
        <w:pStyle w:val="FootnoteText"/>
        <w:rPr>
          <w:lang w:val="en-US"/>
        </w:rPr>
      </w:pPr>
      <w:r>
        <w:rPr>
          <w:rStyle w:val="FootnoteReference"/>
        </w:rPr>
        <w:footnoteRef/>
      </w:r>
      <w:r>
        <w:rPr>
          <w:lang w:val="en-US"/>
        </w:rPr>
        <w:tab/>
      </w:r>
      <w:r w:rsidRPr="00D54F54">
        <w:rPr>
          <w:lang w:val="en-US"/>
        </w:rPr>
        <w:t>Only insert in case o</w:t>
      </w:r>
      <w:r>
        <w:rPr>
          <w:lang w:val="en-US"/>
        </w:rPr>
        <w:t>f inventory facility.</w:t>
      </w:r>
    </w:p>
  </w:footnote>
  <w:footnote w:id="91">
    <w:p w:rsidRPr="00D54F54" w:rsidR="00660FD6" w:rsidP="00660FD6" w:rsidRDefault="00660FD6" w14:paraId="60223D42" w14:textId="77777777">
      <w:pPr>
        <w:pStyle w:val="FootnoteText"/>
        <w:rPr>
          <w:lang w:val="en-US"/>
        </w:rPr>
      </w:pPr>
      <w:r>
        <w:rPr>
          <w:rStyle w:val="FootnoteReference"/>
        </w:rPr>
        <w:footnoteRef/>
      </w:r>
      <w:r>
        <w:rPr>
          <w:lang w:val="en-US"/>
        </w:rPr>
        <w:tab/>
      </w:r>
      <w:r w:rsidRPr="00D54F54">
        <w:rPr>
          <w:lang w:val="en-US"/>
        </w:rPr>
        <w:t>Only insert in case o</w:t>
      </w:r>
      <w:r>
        <w:rPr>
          <w:lang w:val="en-US"/>
        </w:rPr>
        <w:t>f inventory facility.</w:t>
      </w:r>
    </w:p>
  </w:footnote>
  <w:footnote w:id="92">
    <w:p w:rsidRPr="00D54F54" w:rsidR="008D105C" w:rsidP="008D105C" w:rsidRDefault="008D105C" w14:paraId="7332B404" w14:textId="77777777">
      <w:pPr>
        <w:pStyle w:val="FootnoteText"/>
        <w:rPr>
          <w:lang w:val="en-US"/>
        </w:rPr>
      </w:pPr>
      <w:r>
        <w:rPr>
          <w:rStyle w:val="FootnoteReference"/>
        </w:rPr>
        <w:footnoteRef/>
      </w:r>
      <w:r>
        <w:rPr>
          <w:lang w:val="en-US"/>
        </w:rPr>
        <w:tab/>
      </w:r>
      <w:r w:rsidRPr="00D54F54">
        <w:rPr>
          <w:lang w:val="en-US"/>
        </w:rPr>
        <w:t>Only insert in case o</w:t>
      </w:r>
      <w:r>
        <w:rPr>
          <w:lang w:val="en-US"/>
        </w:rPr>
        <w:t>f inventory facility.</w:t>
      </w:r>
    </w:p>
  </w:footnote>
  <w:footnote w:id="93">
    <w:p w:rsidRPr="00D54F54" w:rsidR="008D105C" w:rsidP="008D105C" w:rsidRDefault="008D105C" w14:paraId="7B30F290" w14:textId="77777777">
      <w:pPr>
        <w:pStyle w:val="FootnoteText"/>
      </w:pPr>
      <w:r>
        <w:rPr>
          <w:rStyle w:val="FootnoteReference"/>
        </w:rPr>
        <w:footnoteRef/>
      </w:r>
      <w:r>
        <w:tab/>
        <w:t>Only insert in case of inventory facility.</w:t>
      </w:r>
    </w:p>
  </w:footnote>
  <w:footnote w:id="94">
    <w:p w:rsidRPr="001B4DD7" w:rsidR="00BF679D" w:rsidP="00BF679D" w:rsidRDefault="00BF679D" w14:paraId="52623C58" w14:textId="77777777">
      <w:pPr>
        <w:pStyle w:val="FootnoteText"/>
      </w:pPr>
      <w:r>
        <w:rPr>
          <w:rStyle w:val="FootnoteReference"/>
        </w:rPr>
        <w:footnoteRef/>
      </w:r>
      <w:r>
        <w:tab/>
        <w:t>Only insert in case of inventory facility.</w:t>
      </w:r>
    </w:p>
  </w:footnote>
  <w:footnote w:id="95">
    <w:p w:rsidRPr="003E413D" w:rsidR="005102C5" w:rsidP="005102C5" w:rsidRDefault="005102C5" w14:paraId="1DB1EADD" w14:textId="77777777">
      <w:pPr>
        <w:pStyle w:val="FootnoteText"/>
        <w:rPr>
          <w:lang w:val="en-US"/>
        </w:rPr>
      </w:pPr>
      <w:r>
        <w:rPr>
          <w:rStyle w:val="FootnoteReference"/>
        </w:rPr>
        <w:footnoteRef/>
      </w:r>
      <w:r>
        <w:tab/>
      </w:r>
      <w:r w:rsidRPr="003E413D">
        <w:rPr>
          <w:lang w:val="en-US"/>
        </w:rPr>
        <w:t>Only insert in case of i</w:t>
      </w:r>
      <w:r>
        <w:rPr>
          <w:lang w:val="en-US"/>
        </w:rPr>
        <w:t>nventory facility.</w:t>
      </w:r>
    </w:p>
  </w:footnote>
  <w:footnote w:id="96">
    <w:p w:rsidRPr="001C0866" w:rsidR="001C0866" w:rsidRDefault="001C0866" w14:paraId="3DAD0C62" w14:textId="13218EBF">
      <w:pPr>
        <w:pStyle w:val="FootnoteText"/>
      </w:pPr>
      <w:r>
        <w:rPr>
          <w:rStyle w:val="FootnoteReference"/>
        </w:rPr>
        <w:footnoteRef/>
      </w:r>
      <w:r>
        <w:t xml:space="preserve"> </w:t>
      </w:r>
      <w:r>
        <w:tab/>
        <w:t xml:space="preserve">To be discussed with Borrowing Base Lenders per transaction if paragraph (i) and (ii) are </w:t>
      </w:r>
      <w:r w:rsidR="00402B12">
        <w:t xml:space="preserve">required </w:t>
      </w:r>
      <w:r>
        <w:t xml:space="preserve">for </w:t>
      </w:r>
      <w:r w:rsidR="00402B12">
        <w:t xml:space="preserve">any involved </w:t>
      </w:r>
      <w:r>
        <w:t>jurisdictions</w:t>
      </w:r>
      <w:r w:rsidR="00402B12">
        <w:t>, as this is no</w:t>
      </w:r>
      <w:r>
        <w:t xml:space="preserve"> </w:t>
      </w:r>
      <w:r w:rsidR="00402B12">
        <w:t xml:space="preserve">longer relevant for </w:t>
      </w:r>
      <w:r>
        <w:t>The Netherlands.</w:t>
      </w:r>
    </w:p>
  </w:footnote>
  <w:footnote w:id="97">
    <w:p w:rsidRPr="000817F9" w:rsidR="00CE1CC5" w:rsidP="00CE1CC5" w:rsidRDefault="00CE1CC5" w14:paraId="32ACFB07" w14:textId="557FBF5B">
      <w:pPr>
        <w:pStyle w:val="FootnoteText"/>
        <w:rPr>
          <w:lang w:val="en-US"/>
        </w:rPr>
      </w:pPr>
      <w:r>
        <w:rPr>
          <w:rStyle w:val="FootnoteReference"/>
        </w:rPr>
        <w:footnoteRef/>
      </w:r>
      <w:r>
        <w:t xml:space="preserve"> </w:t>
      </w:r>
      <w:r w:rsidRPr="000817F9">
        <w:rPr>
          <w:lang w:val="en-US"/>
        </w:rPr>
        <w:tab/>
        <w:t>Borrowing Base</w:t>
      </w:r>
      <w:r>
        <w:rPr>
          <w:lang w:val="en-US"/>
        </w:rPr>
        <w:t xml:space="preserve"> Lenders to confirm on deal-to-deal basis whether this undertaking should be subject to a reasonable </w:t>
      </w:r>
      <w:proofErr w:type="gramStart"/>
      <w:r>
        <w:rPr>
          <w:lang w:val="en-US"/>
        </w:rPr>
        <w:t>efforts</w:t>
      </w:r>
      <w:proofErr w:type="gramEnd"/>
      <w:r>
        <w:rPr>
          <w:lang w:val="en-US"/>
        </w:rPr>
        <w:t xml:space="preserve"> qualification.</w:t>
      </w:r>
    </w:p>
  </w:footnote>
  <w:footnote w:id="98">
    <w:p w:rsidRPr="005A65A5" w:rsidR="00C078A0" w:rsidP="00C078A0" w:rsidRDefault="00C078A0" w14:paraId="1C2CEFA0" w14:textId="77777777">
      <w:pPr>
        <w:pStyle w:val="FootnoteText"/>
      </w:pPr>
      <w:r>
        <w:rPr>
          <w:rStyle w:val="FootnoteReference"/>
        </w:rPr>
        <w:footnoteRef/>
      </w:r>
      <w:r>
        <w:tab/>
        <w:t>Only insert if there is a disclosed right of pledge over Receivables.</w:t>
      </w:r>
    </w:p>
  </w:footnote>
  <w:footnote w:id="99">
    <w:p w:rsidRPr="00F44818" w:rsidR="00F44818" w:rsidRDefault="00F44818" w14:paraId="28A87DEE" w14:textId="5C40E713">
      <w:pPr>
        <w:pStyle w:val="FootnoteText"/>
        <w:rPr>
          <w:lang w:val="en-US"/>
        </w:rPr>
      </w:pPr>
      <w:r>
        <w:rPr>
          <w:rStyle w:val="FootnoteReference"/>
        </w:rPr>
        <w:footnoteRef/>
      </w:r>
      <w:r w:rsidRPr="00F44818">
        <w:rPr>
          <w:lang w:val="en-US"/>
        </w:rPr>
        <w:tab/>
        <w:t>In the case that c</w:t>
      </w:r>
      <w:r>
        <w:rPr>
          <w:lang w:val="en-US"/>
        </w:rPr>
        <w:t xml:space="preserve">ertain CP </w:t>
      </w:r>
      <w:r w:rsidR="00384E5A">
        <w:rPr>
          <w:lang w:val="en-US"/>
        </w:rPr>
        <w:t>d</w:t>
      </w:r>
      <w:r>
        <w:rPr>
          <w:lang w:val="en-US"/>
        </w:rPr>
        <w:t>ocuments shall become conditions subsequent this Clause may need to be amended.</w:t>
      </w:r>
    </w:p>
  </w:footnote>
  <w:footnote w:id="100">
    <w:p w:rsidRPr="000D0FC4" w:rsidR="004B7A50" w:rsidP="004B7A50" w:rsidRDefault="004B7A50" w14:paraId="6611299E" w14:textId="77777777">
      <w:pPr>
        <w:pStyle w:val="FootnoteText"/>
      </w:pPr>
      <w:r>
        <w:rPr>
          <w:rStyle w:val="FootnoteReference"/>
        </w:rPr>
        <w:footnoteRef/>
      </w:r>
      <w:r>
        <w:tab/>
        <w:t>Only insert in case of inventory facility.</w:t>
      </w:r>
    </w:p>
  </w:footnote>
  <w:footnote w:id="101">
    <w:p w:rsidRPr="000D0FC4" w:rsidR="004B7A50" w:rsidP="004B7A50" w:rsidRDefault="004B7A50" w14:paraId="3B768C62" w14:textId="77777777">
      <w:pPr>
        <w:pStyle w:val="FootnoteText"/>
      </w:pPr>
      <w:r>
        <w:rPr>
          <w:rStyle w:val="FootnoteReference"/>
        </w:rPr>
        <w:footnoteRef/>
      </w:r>
      <w:r>
        <w:tab/>
        <w:t>Only insert in case of inventory facility.</w:t>
      </w:r>
    </w:p>
  </w:footnote>
  <w:footnote w:id="102">
    <w:p w:rsidRPr="00DD3F1D" w:rsidR="00600CEB" w:rsidP="00600CEB" w:rsidRDefault="00600CEB" w14:paraId="3103B913" w14:textId="40EDA370">
      <w:pPr>
        <w:pStyle w:val="FootnoteText"/>
        <w:rPr>
          <w:lang w:val="en-US"/>
        </w:rPr>
      </w:pPr>
      <w:r>
        <w:rPr>
          <w:rStyle w:val="FootnoteReference"/>
        </w:rPr>
        <w:footnoteRef/>
      </w:r>
      <w:r>
        <w:rPr>
          <w:lang w:val="en-US"/>
        </w:rPr>
        <w:tab/>
        <w:t>To be deleted if covered in the general undertakings in the SFA.</w:t>
      </w:r>
    </w:p>
  </w:footnote>
  <w:footnote w:id="103">
    <w:p w:rsidRPr="009908ED" w:rsidR="00402B12" w:rsidP="00402B12" w:rsidRDefault="00402B12" w14:paraId="78B511DD" w14:textId="77777777">
      <w:pPr>
        <w:pStyle w:val="FootnoteText"/>
        <w:rPr>
          <w:lang w:val="en-US"/>
        </w:rPr>
      </w:pPr>
      <w:r>
        <w:rPr>
          <w:rStyle w:val="FootnoteReference"/>
        </w:rPr>
        <w:footnoteRef/>
      </w:r>
      <w:r>
        <w:t xml:space="preserve"> </w:t>
      </w:r>
      <w:r w:rsidRPr="009908ED">
        <w:rPr>
          <w:lang w:val="en-US"/>
        </w:rPr>
        <w:tab/>
        <w:t>To be included in case of credit insurance and/or inventory facility.</w:t>
      </w:r>
    </w:p>
  </w:footnote>
  <w:footnote w:id="104">
    <w:p w:rsidRPr="00896BE4" w:rsidR="0023236A" w:rsidP="0023236A" w:rsidRDefault="0023236A" w14:paraId="728AFC12" w14:textId="77777777">
      <w:pPr>
        <w:pStyle w:val="FootnoteText"/>
        <w:rPr>
          <w:lang w:val="en-US"/>
        </w:rPr>
      </w:pPr>
      <w:r>
        <w:rPr>
          <w:rStyle w:val="FootnoteReference"/>
        </w:rPr>
        <w:footnoteRef/>
      </w:r>
      <w:r>
        <w:tab/>
        <w:t>Only insert in case of inventory facility.</w:t>
      </w:r>
    </w:p>
  </w:footnote>
  <w:footnote w:id="105">
    <w:p w:rsidRPr="00B052F4" w:rsidR="0023236A" w:rsidP="0023236A" w:rsidRDefault="0023236A" w14:paraId="58F52484" w14:textId="61841CBE">
      <w:pPr>
        <w:pStyle w:val="FootnoteText"/>
        <w:rPr>
          <w:lang w:val="en-US"/>
        </w:rPr>
      </w:pPr>
      <w:r>
        <w:rPr>
          <w:rStyle w:val="FootnoteReference"/>
        </w:rPr>
        <w:footnoteRef/>
      </w:r>
      <w:r w:rsidRPr="00B052F4">
        <w:rPr>
          <w:lang w:val="en-US"/>
        </w:rPr>
        <w:tab/>
        <w:t>Consider moving this to a</w:t>
      </w:r>
      <w:r>
        <w:rPr>
          <w:lang w:val="en-US"/>
        </w:rPr>
        <w:t xml:space="preserve"> specific clause including all conditions subsequent.</w:t>
      </w:r>
    </w:p>
  </w:footnote>
  <w:footnote w:id="106">
    <w:p w:rsidRPr="002D6A48" w:rsidR="0023236A" w:rsidP="0023236A" w:rsidRDefault="0023236A" w14:paraId="4F86BE09" w14:textId="7C47ED91">
      <w:pPr>
        <w:pStyle w:val="FootnoteText"/>
        <w:rPr>
          <w:lang w:val="en-US"/>
        </w:rPr>
      </w:pPr>
      <w:r>
        <w:rPr>
          <w:rStyle w:val="FootnoteReference"/>
        </w:rPr>
        <w:footnoteRef/>
      </w:r>
      <w:r>
        <w:tab/>
      </w:r>
      <w:r w:rsidRPr="00690721">
        <w:rPr>
          <w:rFonts w:cs="Arial"/>
        </w:rPr>
        <w:t xml:space="preserve">This </w:t>
      </w:r>
      <w:r>
        <w:rPr>
          <w:rFonts w:cs="Arial"/>
        </w:rPr>
        <w:t>C</w:t>
      </w:r>
      <w:r w:rsidRPr="00690721">
        <w:rPr>
          <w:rFonts w:cs="Arial"/>
        </w:rPr>
        <w:t xml:space="preserve">lause </w:t>
      </w:r>
      <w:r w:rsidR="008E5DEE">
        <w:rPr>
          <w:rFonts w:cs="Arial"/>
        </w:rPr>
        <w:fldChar w:fldCharType="begin"/>
      </w:r>
      <w:r w:rsidR="008E5DEE">
        <w:rPr>
          <w:rFonts w:cs="Arial"/>
        </w:rPr>
        <w:instrText xml:space="preserve"> REF _Ref146149328 \w \h </w:instrText>
      </w:r>
      <w:r w:rsidR="008E5DEE">
        <w:rPr>
          <w:rFonts w:cs="Arial"/>
        </w:rPr>
      </w:r>
      <w:r w:rsidR="008E5DEE">
        <w:rPr>
          <w:rFonts w:cs="Arial"/>
        </w:rPr>
        <w:fldChar w:fldCharType="separate"/>
      </w:r>
      <w:r w:rsidR="00064689">
        <w:rPr>
          <w:rFonts w:cs="Arial"/>
        </w:rPr>
        <w:t>11.9(b)(ii)</w:t>
      </w:r>
      <w:r w:rsidR="008E5DEE">
        <w:rPr>
          <w:rFonts w:cs="Arial"/>
        </w:rPr>
        <w:fldChar w:fldCharType="end"/>
      </w:r>
      <w:r w:rsidR="008E5DEE">
        <w:rPr>
          <w:rFonts w:cs="Arial"/>
        </w:rPr>
        <w:t xml:space="preserve"> </w:t>
      </w:r>
      <w:r w:rsidRPr="00690721">
        <w:rPr>
          <w:rFonts w:cs="Arial"/>
        </w:rPr>
        <w:t>provides for the</w:t>
      </w:r>
      <w:r>
        <w:rPr>
          <w:rFonts w:cs="Arial"/>
        </w:rPr>
        <w:t xml:space="preserve"> declaration of use </w:t>
      </w:r>
      <w:r w:rsidR="008E5DEE">
        <w:rPr>
          <w:rFonts w:cs="Arial"/>
        </w:rPr>
        <w:t>'</w:t>
      </w:r>
      <w:proofErr w:type="spellStart"/>
      <w:r>
        <w:rPr>
          <w:rFonts w:cs="Arial"/>
          <w:i/>
          <w:iCs/>
        </w:rPr>
        <w:t>verklaring</w:t>
      </w:r>
      <w:proofErr w:type="spellEnd"/>
      <w:r>
        <w:rPr>
          <w:rFonts w:cs="Arial"/>
          <w:i/>
          <w:iCs/>
        </w:rPr>
        <w:t xml:space="preserve"> </w:t>
      </w:r>
      <w:proofErr w:type="spellStart"/>
      <w:r>
        <w:rPr>
          <w:rFonts w:cs="Arial"/>
          <w:i/>
          <w:iCs/>
        </w:rPr>
        <w:t>gebruiksrecht</w:t>
      </w:r>
      <w:proofErr w:type="spellEnd"/>
      <w:r w:rsidR="008E5DEE">
        <w:rPr>
          <w:rFonts w:cs="Arial"/>
        </w:rPr>
        <w:t>'</w:t>
      </w:r>
      <w:r>
        <w:rPr>
          <w:rFonts w:cs="Arial"/>
        </w:rPr>
        <w:t xml:space="preserve"> from [a]/[the] Borrower</w:t>
      </w:r>
      <w:r w:rsidR="0029424C">
        <w:rPr>
          <w:rFonts w:cs="Arial"/>
        </w:rPr>
        <w:t xml:space="preserve"> or any (other) member of the Group</w:t>
      </w:r>
      <w:r>
        <w:rPr>
          <w:rFonts w:cs="Arial"/>
        </w:rPr>
        <w:t xml:space="preserve">.  If any IP rights are held by a third party, a separate </w:t>
      </w:r>
      <w:r w:rsidR="008E5DEE">
        <w:rPr>
          <w:rFonts w:cs="Arial"/>
        </w:rPr>
        <w:t>'</w:t>
      </w:r>
      <w:proofErr w:type="spellStart"/>
      <w:r>
        <w:rPr>
          <w:rFonts w:cs="Arial"/>
          <w:i/>
          <w:iCs/>
        </w:rPr>
        <w:t>verklaring</w:t>
      </w:r>
      <w:proofErr w:type="spellEnd"/>
      <w:r>
        <w:rPr>
          <w:rFonts w:cs="Arial"/>
          <w:i/>
          <w:iCs/>
        </w:rPr>
        <w:t xml:space="preserve"> </w:t>
      </w:r>
      <w:proofErr w:type="spellStart"/>
      <w:r>
        <w:rPr>
          <w:rFonts w:cs="Arial"/>
          <w:i/>
          <w:iCs/>
        </w:rPr>
        <w:t>gebruiksrecht</w:t>
      </w:r>
      <w:proofErr w:type="spellEnd"/>
      <w:r w:rsidR="008E5DEE">
        <w:rPr>
          <w:rFonts w:cs="Arial"/>
          <w:i/>
          <w:iCs/>
        </w:rPr>
        <w:t>'</w:t>
      </w:r>
      <w:r>
        <w:rPr>
          <w:rFonts w:cs="Arial"/>
          <w:i/>
          <w:iCs/>
        </w:rPr>
        <w:t xml:space="preserve"> </w:t>
      </w:r>
      <w:r>
        <w:rPr>
          <w:rFonts w:cs="Arial"/>
        </w:rPr>
        <w:t>needs to be provided.</w:t>
      </w:r>
    </w:p>
  </w:footnote>
  <w:footnote w:id="107">
    <w:p w:rsidRPr="008522FF" w:rsidR="00313371" w:rsidP="00313371" w:rsidRDefault="00313371" w14:paraId="78FDE4F2" w14:textId="77777777">
      <w:pPr>
        <w:pStyle w:val="FootnoteText"/>
      </w:pPr>
      <w:r>
        <w:rPr>
          <w:rStyle w:val="FootnoteReference"/>
        </w:rPr>
        <w:footnoteRef/>
      </w:r>
      <w:r>
        <w:tab/>
        <w:t>Only insert if applicable and depends per transaction.</w:t>
      </w:r>
    </w:p>
  </w:footnote>
  <w:footnote w:id="108">
    <w:p w:rsidRPr="00C1744C" w:rsidR="008E44F5" w:rsidRDefault="008E44F5" w14:paraId="10FE5357" w14:textId="244F8FCC">
      <w:pPr>
        <w:pStyle w:val="FootnoteText"/>
        <w:rPr>
          <w:lang w:val="en-US"/>
        </w:rPr>
      </w:pPr>
      <w:r>
        <w:rPr>
          <w:rStyle w:val="FootnoteReference"/>
        </w:rPr>
        <w:footnoteRef/>
      </w:r>
      <w:r w:rsidRPr="00C1744C">
        <w:rPr>
          <w:lang w:val="en-US"/>
        </w:rPr>
        <w:tab/>
      </w:r>
      <w:r w:rsidR="009C2ADD">
        <w:rPr>
          <w:lang w:val="en-US"/>
        </w:rPr>
        <w:t>Please make sure a</w:t>
      </w:r>
      <w:r w:rsidRPr="00C1744C">
        <w:rPr>
          <w:lang w:val="en-US"/>
        </w:rPr>
        <w:t xml:space="preserve"> breach of sanctions reps and undertakings and breach of security document obligations are </w:t>
      </w:r>
      <w:r w:rsidR="009C2ADD">
        <w:rPr>
          <w:lang w:val="en-US"/>
        </w:rPr>
        <w:t>included in the Facilities Agreement.</w:t>
      </w:r>
    </w:p>
  </w:footnote>
  <w:footnote w:id="109">
    <w:p w:rsidRPr="008B664F" w:rsidR="008B664F" w:rsidRDefault="008B664F" w14:paraId="43F7196B" w14:textId="67150403">
      <w:pPr>
        <w:pStyle w:val="FootnoteText"/>
        <w:rPr>
          <w:lang w:val="en-US"/>
        </w:rPr>
      </w:pPr>
      <w:r>
        <w:rPr>
          <w:rStyle w:val="FootnoteReference"/>
        </w:rPr>
        <w:footnoteRef/>
      </w:r>
      <w:r>
        <w:t xml:space="preserve"> </w:t>
      </w:r>
      <w:r w:rsidRPr="008B664F">
        <w:rPr>
          <w:lang w:val="en-US"/>
        </w:rPr>
        <w:tab/>
        <w:t>TBC by relevant Borrowing B</w:t>
      </w:r>
      <w:r>
        <w:rPr>
          <w:lang w:val="en-US"/>
        </w:rPr>
        <w:t>ase Lenders.</w:t>
      </w:r>
    </w:p>
  </w:footnote>
  <w:footnote w:id="110">
    <w:p w:rsidRPr="00074549" w:rsidR="00074549" w:rsidRDefault="00074549" w14:paraId="201FCDD4" w14:textId="60FC48F9">
      <w:pPr>
        <w:pStyle w:val="FootnoteText"/>
      </w:pPr>
      <w:r>
        <w:rPr>
          <w:rStyle w:val="FootnoteReference"/>
        </w:rPr>
        <w:footnoteRef/>
      </w:r>
      <w:r>
        <w:t xml:space="preserve"> </w:t>
      </w:r>
      <w:r>
        <w:tab/>
        <w:t xml:space="preserve">This would generally be a higher percentage than the </w:t>
      </w:r>
      <w:r w:rsidRPr="00074549">
        <w:t>Maximum Dilution Percentage</w:t>
      </w:r>
      <w:r>
        <w:t>.</w:t>
      </w:r>
    </w:p>
  </w:footnote>
  <w:footnote w:id="111">
    <w:p w:rsidRPr="00161C67" w:rsidR="00161C67" w:rsidRDefault="00161C67" w14:paraId="075B95C4" w14:textId="788D3C9A">
      <w:pPr>
        <w:pStyle w:val="FootnoteText"/>
        <w:rPr>
          <w:lang w:val="en-US"/>
        </w:rPr>
      </w:pPr>
      <w:r>
        <w:rPr>
          <w:rStyle w:val="FootnoteReference"/>
        </w:rPr>
        <w:footnoteRef/>
      </w:r>
      <w:r>
        <w:t xml:space="preserve"> </w:t>
      </w:r>
      <w:r>
        <w:tab/>
        <w:t xml:space="preserve">Reference is made to the guidance note. The Borrowing Base Lenders expect to have independent acceleration rights in respect of the </w:t>
      </w:r>
      <w:r w:rsidRPr="00773954">
        <w:t>Borrowing Base Ancillary Facility</w:t>
      </w:r>
      <w:r>
        <w:t xml:space="preserve"> Commitments.</w:t>
      </w:r>
    </w:p>
  </w:footnote>
  <w:footnote w:id="112">
    <w:p w:rsidRPr="00D911CA" w:rsidR="00087D9E" w:rsidP="00087D9E" w:rsidRDefault="00087D9E" w14:paraId="57ACD4CD" w14:textId="77777777">
      <w:pPr>
        <w:pStyle w:val="FootnoteText"/>
      </w:pPr>
      <w:r>
        <w:rPr>
          <w:rStyle w:val="FootnoteReference"/>
        </w:rPr>
        <w:footnoteRef/>
      </w:r>
      <w:r w:rsidR="00F22462">
        <w:rPr>
          <w:lang w:val="en-US"/>
        </w:rPr>
        <w:tab/>
      </w:r>
      <w:r w:rsidRPr="00D911CA">
        <w:rPr>
          <w:lang w:val="en-US"/>
        </w:rPr>
        <w:t>Only insert in case o</w:t>
      </w:r>
      <w:r>
        <w:rPr>
          <w:lang w:val="en-US"/>
        </w:rPr>
        <w:t>f inventory facility.</w:t>
      </w:r>
    </w:p>
  </w:footnote>
  <w:footnote w:id="113">
    <w:p w:rsidRPr="00D911CA" w:rsidR="00087D9E" w:rsidP="00087D9E" w:rsidRDefault="00087D9E" w14:paraId="1C6CA094" w14:textId="77777777">
      <w:pPr>
        <w:pStyle w:val="FootnoteText"/>
        <w:rPr>
          <w:lang w:val="en-US"/>
        </w:rPr>
      </w:pPr>
      <w:r>
        <w:rPr>
          <w:rStyle w:val="FootnoteReference"/>
        </w:rPr>
        <w:footnoteRef/>
      </w:r>
      <w:r w:rsidR="00F22462">
        <w:rPr>
          <w:lang w:val="en-US"/>
        </w:rPr>
        <w:tab/>
      </w:r>
      <w:r w:rsidRPr="00D911CA">
        <w:rPr>
          <w:lang w:val="en-US"/>
        </w:rPr>
        <w:t>Only insert in case o</w:t>
      </w:r>
      <w:r>
        <w:rPr>
          <w:lang w:val="en-US"/>
        </w:rPr>
        <w:t>f inventory facility.</w:t>
      </w:r>
    </w:p>
  </w:footnote>
  <w:footnote w:id="114">
    <w:p w:rsidRPr="00B052F4" w:rsidR="00B052F4" w:rsidRDefault="00B052F4" w14:paraId="1819E12D" w14:textId="7C5D2BBD">
      <w:pPr>
        <w:pStyle w:val="FootnoteText"/>
        <w:rPr>
          <w:lang w:val="en-US"/>
        </w:rPr>
      </w:pPr>
      <w:r>
        <w:rPr>
          <w:rStyle w:val="FootnoteReference"/>
        </w:rPr>
        <w:footnoteRef/>
      </w:r>
      <w:r w:rsidRPr="00B052F4">
        <w:rPr>
          <w:lang w:val="en-US"/>
        </w:rPr>
        <w:tab/>
      </w:r>
      <w:r w:rsidR="00303BC8">
        <w:rPr>
          <w:lang w:val="en-US"/>
        </w:rPr>
        <w:t xml:space="preserve">A </w:t>
      </w:r>
      <w:r w:rsidRPr="00B052F4">
        <w:rPr>
          <w:lang w:val="en-US"/>
        </w:rPr>
        <w:t>parallel d</w:t>
      </w:r>
      <w:r>
        <w:rPr>
          <w:lang w:val="en-US"/>
        </w:rPr>
        <w:t>ebt construct should be included in the Facilities Agreement, if applicable, the Intercreditor Agreement or this Agreement in the case of multiple Borrowing Base Lenders.</w:t>
      </w:r>
    </w:p>
  </w:footnote>
  <w:footnote w:id="115">
    <w:p w:rsidRPr="00303BC8" w:rsidR="00303BC8" w:rsidRDefault="00303BC8" w14:paraId="0B04C425" w14:textId="623C0D3C">
      <w:pPr>
        <w:pStyle w:val="FootnoteText"/>
        <w:rPr>
          <w:lang w:val="en-US"/>
        </w:rPr>
      </w:pPr>
      <w:r>
        <w:rPr>
          <w:rStyle w:val="FootnoteReference"/>
        </w:rPr>
        <w:footnoteRef/>
      </w:r>
      <w:r w:rsidRPr="00303BC8">
        <w:rPr>
          <w:lang w:val="en-US"/>
        </w:rPr>
        <w:tab/>
        <w:t xml:space="preserve">Consider if the omnibus </w:t>
      </w:r>
      <w:proofErr w:type="spellStart"/>
      <w:r w:rsidRPr="00303BC8">
        <w:rPr>
          <w:lang w:val="en-US"/>
        </w:rPr>
        <w:t>p</w:t>
      </w:r>
      <w:r>
        <w:rPr>
          <w:lang w:val="en-US"/>
        </w:rPr>
        <w:t>oa</w:t>
      </w:r>
      <w:proofErr w:type="spellEnd"/>
      <w:r>
        <w:rPr>
          <w:lang w:val="en-US"/>
        </w:rPr>
        <w:t xml:space="preserve"> is sufficient in which case the </w:t>
      </w:r>
      <w:proofErr w:type="spellStart"/>
      <w:r>
        <w:rPr>
          <w:lang w:val="en-US"/>
        </w:rPr>
        <w:t>poa</w:t>
      </w:r>
      <w:proofErr w:type="spellEnd"/>
      <w:r>
        <w:rPr>
          <w:lang w:val="en-US"/>
        </w:rPr>
        <w:t xml:space="preserve"> in this clause can be removed.</w:t>
      </w:r>
      <w:r w:rsidR="00D81097">
        <w:rPr>
          <w:lang w:val="en-US"/>
        </w:rPr>
        <w:t xml:space="preserve"> Also consider whether the </w:t>
      </w:r>
      <w:proofErr w:type="spellStart"/>
      <w:r w:rsidR="00D81097">
        <w:rPr>
          <w:lang w:val="en-US"/>
        </w:rPr>
        <w:t>poa</w:t>
      </w:r>
      <w:proofErr w:type="spellEnd"/>
      <w:r w:rsidR="00D81097">
        <w:rPr>
          <w:lang w:val="en-US"/>
        </w:rPr>
        <w:t xml:space="preserve"> should be updated in case of foreign security.</w:t>
      </w:r>
    </w:p>
  </w:footnote>
  <w:footnote w:id="116">
    <w:p w:rsidRPr="00935893" w:rsidR="00FA7379" w:rsidP="00FA7379" w:rsidRDefault="00FA7379" w14:paraId="0B6E4CB6" w14:textId="77777777">
      <w:pPr>
        <w:pStyle w:val="FootnoteText"/>
        <w:rPr>
          <w:lang w:val="en-US"/>
        </w:rPr>
      </w:pPr>
      <w:r>
        <w:rPr>
          <w:rStyle w:val="FootnoteReference"/>
        </w:rPr>
        <w:footnoteRef/>
      </w:r>
      <w:r>
        <w:rPr>
          <w:lang w:val="en-US"/>
        </w:rPr>
        <w:tab/>
      </w:r>
      <w:r w:rsidRPr="00935893">
        <w:rPr>
          <w:lang w:val="en-US"/>
        </w:rPr>
        <w:t>Only insert in case of inventory facility.</w:t>
      </w:r>
    </w:p>
  </w:footnote>
  <w:footnote w:id="117">
    <w:p w:rsidRPr="00891E29" w:rsidR="00891E29" w:rsidRDefault="00891E29" w14:paraId="1C21AC36" w14:textId="4BECF0A2">
      <w:pPr>
        <w:pStyle w:val="FootnoteText"/>
        <w:rPr>
          <w:lang w:val="en-US"/>
        </w:rPr>
      </w:pPr>
      <w:r>
        <w:rPr>
          <w:rStyle w:val="FootnoteReference"/>
        </w:rPr>
        <w:footnoteRef/>
      </w:r>
      <w:r>
        <w:t xml:space="preserve"> Borrowing Base Agent </w:t>
      </w:r>
      <w:r>
        <w:rPr>
          <w:lang w:val="en-US"/>
        </w:rPr>
        <w:t xml:space="preserve">to confirm whether Base Rate is calculated over </w:t>
      </w:r>
      <w:r>
        <w:t xml:space="preserve">Borrowing Base Lender's Proportion of Advances or over the Advances </w:t>
      </w:r>
      <w:proofErr w:type="gramStart"/>
      <w:r>
        <w:t>actually funded</w:t>
      </w:r>
      <w:proofErr w:type="gramEnd"/>
      <w:r>
        <w:t xml:space="preserve"> by the Borrowing Base Lender</w:t>
      </w:r>
      <w:r>
        <w:rPr>
          <w:lang w:val="en-US"/>
        </w:rPr>
        <w:t>.</w:t>
      </w:r>
    </w:p>
  </w:footnote>
  <w:footnote w:id="118">
    <w:p w:rsidRPr="00891E29" w:rsidR="00891E29" w:rsidP="00891E29" w:rsidRDefault="00891E29" w14:paraId="204B5C6B" w14:textId="77777777">
      <w:pPr>
        <w:pStyle w:val="FootnoteText"/>
        <w:rPr>
          <w:lang w:val="en-US"/>
        </w:rPr>
      </w:pPr>
      <w:r>
        <w:rPr>
          <w:rStyle w:val="FootnoteReference"/>
        </w:rPr>
        <w:footnoteRef/>
      </w:r>
      <w:r>
        <w:t xml:space="preserve"> Borrowing Base Agent </w:t>
      </w:r>
      <w:r>
        <w:rPr>
          <w:lang w:val="en-US"/>
        </w:rPr>
        <w:t xml:space="preserve">to confirm whether Base Rate is calculated over </w:t>
      </w:r>
      <w:r>
        <w:t xml:space="preserve">Borrowing Base Lender's Proportion of Advances or over the Advances </w:t>
      </w:r>
      <w:proofErr w:type="gramStart"/>
      <w:r>
        <w:t>actually funded</w:t>
      </w:r>
      <w:proofErr w:type="gramEnd"/>
      <w:r>
        <w:t xml:space="preserve"> by the Borrowing Base Lender</w:t>
      </w:r>
      <w:r>
        <w:rPr>
          <w:lang w:val="en-US"/>
        </w:rPr>
        <w:t>.</w:t>
      </w:r>
    </w:p>
  </w:footnote>
  <w:footnote w:id="119">
    <w:p w:rsidRPr="00891E29" w:rsidR="00891E29" w:rsidP="00891E29" w:rsidRDefault="00891E29" w14:paraId="3B6FF1D6" w14:textId="1C5A82E6">
      <w:pPr>
        <w:pStyle w:val="FootnoteText"/>
        <w:rPr>
          <w:lang w:val="en-US"/>
        </w:rPr>
      </w:pPr>
      <w:r>
        <w:rPr>
          <w:rStyle w:val="FootnoteReference"/>
        </w:rPr>
        <w:footnoteRef/>
      </w:r>
      <w:r>
        <w:t xml:space="preserve"> Subject to paragraph (b) and/or (c) above</w:t>
      </w:r>
      <w:r>
        <w:rPr>
          <w:lang w:val="en-US"/>
        </w:rPr>
        <w:t>.</w:t>
      </w:r>
    </w:p>
  </w:footnote>
  <w:footnote w:id="120">
    <w:p w:rsidRPr="00C1744C" w:rsidR="00F27424" w:rsidRDefault="00F27424" w14:paraId="3329D087" w14:textId="0EDE012D">
      <w:pPr>
        <w:pStyle w:val="FootnoteText"/>
        <w:rPr>
          <w:lang w:val="en-US"/>
        </w:rPr>
      </w:pPr>
      <w:r>
        <w:rPr>
          <w:rStyle w:val="FootnoteReference"/>
        </w:rPr>
        <w:footnoteRef/>
      </w:r>
      <w:r w:rsidR="00AA3953">
        <w:tab/>
      </w:r>
      <w:r>
        <w:t>To be checked by the Borrowing Base Lenders</w:t>
      </w:r>
      <w:r w:rsidR="008E5DEE">
        <w:t>'</w:t>
      </w:r>
      <w:r>
        <w:t xml:space="preserve"> counsel.</w:t>
      </w:r>
    </w:p>
  </w:footnote>
  <w:footnote w:id="121">
    <w:p w:rsidRPr="008B664F" w:rsidR="008B664F" w:rsidRDefault="008B664F" w14:paraId="105E4E4F" w14:textId="7F382432">
      <w:pPr>
        <w:pStyle w:val="FootnoteText"/>
        <w:rPr>
          <w:lang w:val="en-US"/>
        </w:rPr>
      </w:pPr>
      <w:r>
        <w:rPr>
          <w:rStyle w:val="FootnoteReference"/>
        </w:rPr>
        <w:footnoteRef/>
      </w:r>
      <w:r>
        <w:t xml:space="preserve"> </w:t>
      </w:r>
      <w:r w:rsidRPr="008B664F">
        <w:rPr>
          <w:lang w:val="en-US"/>
        </w:rPr>
        <w:tab/>
        <w:t>Please verify with the F</w:t>
      </w:r>
      <w:r>
        <w:rPr>
          <w:lang w:val="en-US"/>
        </w:rPr>
        <w:t>acilities Agreement what is required.</w:t>
      </w:r>
    </w:p>
  </w:footnote>
  <w:footnote w:id="122">
    <w:p w:rsidRPr="00753C33" w:rsidR="00D8045A" w:rsidRDefault="00D8045A" w14:paraId="5AE0D249" w14:textId="582F4453">
      <w:pPr>
        <w:pStyle w:val="FootnoteText"/>
        <w:rPr>
          <w:lang w:val="en-US"/>
        </w:rPr>
      </w:pPr>
      <w:r>
        <w:rPr>
          <w:rStyle w:val="FootnoteReference"/>
        </w:rPr>
        <w:footnoteRef/>
      </w:r>
      <w:r>
        <w:t xml:space="preserve"> </w:t>
      </w:r>
      <w:r>
        <w:rPr>
          <w:lang w:val="en-US"/>
        </w:rPr>
        <w:tab/>
        <w:t>To be aligned with Facilities Agreement.</w:t>
      </w:r>
    </w:p>
  </w:footnote>
  <w:footnote w:id="123">
    <w:p w:rsidRPr="00BE0254" w:rsidR="00BE0254" w:rsidRDefault="00BE0254" w14:paraId="74F0C638" w14:textId="1CE8D47C">
      <w:pPr>
        <w:pStyle w:val="FootnoteText"/>
      </w:pPr>
      <w:r>
        <w:rPr>
          <w:rStyle w:val="FootnoteReference"/>
        </w:rPr>
        <w:footnoteRef/>
      </w:r>
      <w:r w:rsidR="00AA3953">
        <w:tab/>
      </w:r>
      <w:r w:rsidRPr="00BE0254">
        <w:t xml:space="preserve">Please note that there may be a difference between the currency of the borrowing base facility and the permitted currencies eligible for financing described in the eligibility criteria (e.g. receivables denominated in GBP are eligible for </w:t>
      </w:r>
      <w:proofErr w:type="gramStart"/>
      <w:r w:rsidRPr="00BE0254">
        <w:t>financing</w:t>
      </w:r>
      <w:proofErr w:type="gramEnd"/>
      <w:r w:rsidRPr="00BE0254">
        <w:t xml:space="preserve"> but the Borrowing Base Facility is a euro only facility).</w:t>
      </w:r>
    </w:p>
  </w:footnote>
  <w:footnote w:id="124">
    <w:p w:rsidRPr="006B0036" w:rsidR="006B0036" w:rsidRDefault="006B0036" w14:paraId="334BE121" w14:textId="68C2A8F4">
      <w:pPr>
        <w:pStyle w:val="FootnoteText"/>
        <w:rPr>
          <w:lang w:val="en-US"/>
        </w:rPr>
      </w:pPr>
      <w:r>
        <w:rPr>
          <w:rStyle w:val="FootnoteReference"/>
        </w:rPr>
        <w:footnoteRef/>
      </w:r>
      <w:r>
        <w:t xml:space="preserve"> </w:t>
      </w:r>
      <w:r>
        <w:rPr>
          <w:lang w:val="en-US"/>
        </w:rPr>
        <w:tab/>
        <w:t xml:space="preserve">To be verified with Facilities Agreement if conditions precedent can be deleted because they are dealt with in the Facilities Agreement already. </w:t>
      </w:r>
    </w:p>
  </w:footnote>
  <w:footnote w:id="125">
    <w:p w:rsidRPr="009152BA" w:rsidR="009152BA" w:rsidRDefault="009152BA" w14:paraId="255FAB40" w14:textId="77777777">
      <w:pPr>
        <w:pStyle w:val="FootnoteText"/>
        <w:rPr>
          <w:lang w:val="en-US"/>
        </w:rPr>
      </w:pPr>
      <w:r>
        <w:rPr>
          <w:rStyle w:val="FootnoteReference"/>
        </w:rPr>
        <w:footnoteRef/>
      </w:r>
      <w:r w:rsidR="00431C1D">
        <w:tab/>
      </w:r>
      <w:r w:rsidRPr="009152BA">
        <w:rPr>
          <w:lang w:val="en-US"/>
        </w:rPr>
        <w:t>This should already be l</w:t>
      </w:r>
      <w:r>
        <w:rPr>
          <w:lang w:val="en-US"/>
        </w:rPr>
        <w:t>isted in the Facilities Agreement.</w:t>
      </w:r>
    </w:p>
  </w:footnote>
  <w:footnote w:id="126">
    <w:p w:rsidRPr="00FD79C6" w:rsidR="00FD79C6" w:rsidRDefault="00FD79C6" w14:paraId="505923B7" w14:textId="44EBC267">
      <w:pPr>
        <w:pStyle w:val="FootnoteText"/>
        <w:rPr>
          <w:lang w:val="en-US"/>
        </w:rPr>
      </w:pPr>
      <w:r>
        <w:rPr>
          <w:rStyle w:val="FootnoteReference"/>
        </w:rPr>
        <w:footnoteRef/>
      </w:r>
      <w:r>
        <w:t xml:space="preserve"> </w:t>
      </w:r>
      <w:r>
        <w:rPr>
          <w:lang w:val="en-US"/>
        </w:rPr>
        <w:tab/>
        <w:t>TBC with Borrowing Base Lenders and Transaction Security under the Facilities Agreement</w:t>
      </w:r>
    </w:p>
  </w:footnote>
  <w:footnote w:id="127">
    <w:p w:rsidRPr="00136B78" w:rsidR="006B1363" w:rsidRDefault="006B1363" w14:paraId="591E8FFD" w14:textId="2717EFF2">
      <w:pPr>
        <w:pStyle w:val="FootnoteText"/>
        <w:rPr>
          <w:lang w:val="en-US"/>
        </w:rPr>
      </w:pPr>
      <w:r>
        <w:rPr>
          <w:rStyle w:val="FootnoteReference"/>
        </w:rPr>
        <w:footnoteRef/>
      </w:r>
      <w:r>
        <w:t xml:space="preserve"> </w:t>
      </w:r>
      <w:r>
        <w:tab/>
      </w:r>
      <w:r w:rsidRPr="00136B78">
        <w:rPr>
          <w:lang w:val="en-US"/>
        </w:rPr>
        <w:t xml:space="preserve">Include (e) in case </w:t>
      </w:r>
      <w:r>
        <w:rPr>
          <w:lang w:val="en-US"/>
        </w:rPr>
        <w:t xml:space="preserve">inventory data is received via any other means than an electronic portal (e.g. email). </w:t>
      </w:r>
    </w:p>
  </w:footnote>
  <w:footnote w:id="128">
    <w:p w:rsidRPr="009152BA" w:rsidR="009152BA" w:rsidP="009152BA" w:rsidRDefault="009152BA" w14:paraId="62398B38" w14:textId="77777777">
      <w:pPr>
        <w:pStyle w:val="FootnoteText"/>
        <w:rPr>
          <w:lang w:val="en-US"/>
        </w:rPr>
      </w:pPr>
      <w:r>
        <w:rPr>
          <w:rStyle w:val="FootnoteReference"/>
        </w:rPr>
        <w:footnoteRef/>
      </w:r>
      <w:r w:rsidR="00431C1D">
        <w:tab/>
      </w:r>
      <w:r w:rsidRPr="009152BA">
        <w:rPr>
          <w:lang w:val="en-US"/>
        </w:rPr>
        <w:t>This should already be l</w:t>
      </w:r>
      <w:r>
        <w:rPr>
          <w:lang w:val="en-US"/>
        </w:rPr>
        <w:t>isted in the Facilities Agreement.</w:t>
      </w:r>
    </w:p>
  </w:footnote>
  <w:footnote w:id="129">
    <w:p w:rsidRPr="00FD79C6" w:rsidR="00FD79C6" w:rsidP="00FD79C6" w:rsidRDefault="00FD79C6" w14:paraId="3E82AF13" w14:textId="77777777">
      <w:pPr>
        <w:pStyle w:val="FootnoteText"/>
        <w:rPr>
          <w:lang w:val="en-US"/>
        </w:rPr>
      </w:pPr>
      <w:r>
        <w:rPr>
          <w:rStyle w:val="FootnoteReference"/>
        </w:rPr>
        <w:footnoteRef/>
      </w:r>
      <w:r>
        <w:t xml:space="preserve"> </w:t>
      </w:r>
      <w:r>
        <w:rPr>
          <w:lang w:val="en-US"/>
        </w:rPr>
        <w:tab/>
        <w:t>TBC with Borrowing Base Lenders and Transaction Security under the Facilities Agreement</w:t>
      </w:r>
    </w:p>
  </w:footnote>
  <w:footnote w:id="130">
    <w:p w:rsidRPr="00100885" w:rsidR="00A4021B" w:rsidRDefault="00A4021B" w14:paraId="6ED77F1B" w14:textId="6393D75A">
      <w:pPr>
        <w:pStyle w:val="FootnoteText"/>
        <w:rPr>
          <w:lang w:val="en-US"/>
        </w:rPr>
      </w:pPr>
      <w:r>
        <w:rPr>
          <w:rStyle w:val="FootnoteReference"/>
        </w:rPr>
        <w:footnoteRef/>
      </w:r>
      <w:r w:rsidR="00AA3953">
        <w:tab/>
      </w:r>
      <w:r w:rsidR="00FD79C6">
        <w:rPr>
          <w:lang w:val="en-US"/>
        </w:rPr>
        <w:t>TBC with Borrowing Base Lenders</w:t>
      </w:r>
      <w:r w:rsidRPr="00100885">
        <w:rPr>
          <w:lang w:val="en-US"/>
        </w:rPr>
        <w:t>.</w:t>
      </w:r>
    </w:p>
  </w:footnote>
  <w:footnote w:id="131">
    <w:p w:rsidRPr="00A970DF" w:rsidR="00444D2E" w:rsidP="00444D2E" w:rsidRDefault="00444D2E" w14:paraId="11F2D6E8" w14:textId="621E0E53">
      <w:pPr>
        <w:pStyle w:val="FootnoteText"/>
        <w:rPr>
          <w:lang w:val="en-US"/>
        </w:rPr>
      </w:pPr>
      <w:r>
        <w:rPr>
          <w:rStyle w:val="FootnoteReference"/>
        </w:rPr>
        <w:footnoteRef/>
      </w:r>
      <w:r>
        <w:t xml:space="preserve"> </w:t>
      </w:r>
      <w:r>
        <w:tab/>
      </w:r>
      <w:r w:rsidRPr="00A970DF">
        <w:rPr>
          <w:lang w:val="en-US"/>
        </w:rPr>
        <w:t>Include (</w:t>
      </w:r>
      <w:r>
        <w:rPr>
          <w:lang w:val="en-US"/>
        </w:rPr>
        <w:t>h</w:t>
      </w:r>
      <w:r w:rsidRPr="00A970DF">
        <w:rPr>
          <w:lang w:val="en-US"/>
        </w:rPr>
        <w:t xml:space="preserve">) in case </w:t>
      </w:r>
      <w:r>
        <w:rPr>
          <w:lang w:val="en-US"/>
        </w:rPr>
        <w:t xml:space="preserve">inventory data is received via any other means than an electronic portal (e.g. email). </w:t>
      </w:r>
    </w:p>
  </w:footnote>
  <w:footnote w:id="132">
    <w:p w:rsidRPr="006119C0" w:rsidR="00975DDA" w:rsidP="00975DDA" w:rsidRDefault="00975DDA" w14:paraId="09330947" w14:textId="77777777">
      <w:pPr>
        <w:pStyle w:val="FootnoteText"/>
      </w:pPr>
      <w:r>
        <w:rPr>
          <w:rStyle w:val="FootnoteReference"/>
        </w:rPr>
        <w:footnoteRef/>
      </w:r>
      <w:r>
        <w:tab/>
      </w:r>
      <w:r w:rsidRPr="00D63FF3">
        <w:rPr>
          <w:lang w:val="en-US"/>
        </w:rPr>
        <w:t>To be reviewed and discussed on a deal-by-deal basis between Borrowing Base Lenders and Borrower.</w:t>
      </w:r>
    </w:p>
  </w:footnote>
  <w:footnote w:id="133">
    <w:p w:rsidRPr="00A639AD" w:rsidR="00975DDA" w:rsidP="00975DDA" w:rsidRDefault="00975DDA" w14:paraId="05F7A291" w14:textId="77777777">
      <w:pPr>
        <w:pStyle w:val="FootnoteText"/>
        <w:rPr>
          <w:lang w:val="en-US"/>
        </w:rPr>
      </w:pPr>
      <w:r>
        <w:rPr>
          <w:rStyle w:val="FootnoteReference"/>
        </w:rPr>
        <w:footnoteRef/>
      </w:r>
      <w:r>
        <w:tab/>
      </w:r>
      <w:r w:rsidRPr="00A639AD">
        <w:rPr>
          <w:lang w:val="en-US"/>
        </w:rPr>
        <w:t>On</w:t>
      </w:r>
      <w:r>
        <w:rPr>
          <w:lang w:val="en-US"/>
        </w:rPr>
        <w:t>ly insert in case of inventory facility.</w:t>
      </w:r>
    </w:p>
  </w:footnote>
  <w:footnote w:id="134">
    <w:p w:rsidRPr="00561A47" w:rsidR="00B620A0" w:rsidP="00B620A0" w:rsidRDefault="00B620A0" w14:paraId="01B481C2" w14:textId="77777777">
      <w:pPr>
        <w:pStyle w:val="FootnoteText"/>
        <w:rPr>
          <w:lang w:val="en-US"/>
        </w:rPr>
      </w:pPr>
      <w:r>
        <w:rPr>
          <w:rStyle w:val="FootnoteReference"/>
        </w:rPr>
        <w:footnoteRef/>
      </w:r>
      <w:r>
        <w:t xml:space="preserve"> </w:t>
      </w:r>
      <w:r>
        <w:rPr>
          <w:lang w:val="en-US"/>
        </w:rPr>
        <w:tab/>
        <w:t>Insert in case Cash Dominion Events are applicable.</w:t>
      </w:r>
    </w:p>
  </w:footnote>
  <w:footnote w:id="135">
    <w:p w:rsidRPr="00975DDA" w:rsidR="00975DDA" w:rsidP="00975DDA" w:rsidRDefault="00975DDA" w14:paraId="082449E1" w14:textId="77777777">
      <w:pPr>
        <w:pStyle w:val="FootnoteText"/>
        <w:rPr>
          <w:lang w:val="en-US"/>
        </w:rPr>
      </w:pPr>
      <w:r>
        <w:rPr>
          <w:rStyle w:val="FootnoteReference"/>
        </w:rPr>
        <w:footnoteRef/>
      </w:r>
      <w:r>
        <w:t xml:space="preserve"> </w:t>
      </w:r>
      <w:r>
        <w:rPr>
          <w:lang w:val="en-US"/>
        </w:rPr>
        <w:tab/>
        <w:t xml:space="preserve">If collective deeds of pledge are not registered </w:t>
      </w:r>
      <w:proofErr w:type="gramStart"/>
      <w:r>
        <w:rPr>
          <w:lang w:val="en-US"/>
        </w:rPr>
        <w:t>on a daily basis</w:t>
      </w:r>
      <w:proofErr w:type="gramEnd"/>
      <w:r>
        <w:rPr>
          <w:lang w:val="en-US"/>
        </w:rPr>
        <w:t xml:space="preserve">, it should be considered whether this requirement can be met or should be tweaked (if </w:t>
      </w:r>
      <w:r w:rsidRPr="007E1951">
        <w:t>supplemental deed</w:t>
      </w:r>
      <w:r>
        <w:t>s</w:t>
      </w:r>
      <w:r w:rsidRPr="007E1951">
        <w:t xml:space="preserve"> of pledge </w:t>
      </w:r>
      <w:r>
        <w:t xml:space="preserve">are </w:t>
      </w:r>
      <w:r w:rsidRPr="00B82081">
        <w:t>signed concurrently with the delivery of a Borrowing Base Certificate</w:t>
      </w:r>
      <w:r>
        <w:rPr>
          <w:lang w:val="en-US"/>
        </w:rPr>
        <w:t>,</w:t>
      </w:r>
      <w:r w:rsidRPr="00975DDA">
        <w:t xml:space="preserve"> </w:t>
      </w:r>
      <w:r w:rsidRPr="00B82081">
        <w:t>the Receivables included in that certificate are not yet validly pledged</w:t>
      </w:r>
      <w:r>
        <w:t xml:space="preserve">). </w:t>
      </w:r>
    </w:p>
  </w:footnote>
  <w:footnote w:id="136">
    <w:p w:rsidRPr="001462FA" w:rsidR="00975DDA" w:rsidP="00975DDA" w:rsidRDefault="00975DDA" w14:paraId="7332EEDD" w14:textId="77777777">
      <w:pPr>
        <w:pStyle w:val="FootnoteText"/>
        <w:rPr>
          <w:lang w:val="en-US"/>
        </w:rPr>
      </w:pPr>
      <w:r>
        <w:rPr>
          <w:rStyle w:val="FootnoteReference"/>
        </w:rPr>
        <w:footnoteRef/>
      </w:r>
      <w:r>
        <w:tab/>
      </w:r>
      <w:r w:rsidRPr="001462FA">
        <w:rPr>
          <w:lang w:val="en-US"/>
        </w:rPr>
        <w:t xml:space="preserve">To be discussed per </w:t>
      </w:r>
      <w:r>
        <w:rPr>
          <w:lang w:val="en-US"/>
        </w:rPr>
        <w:t>transaction</w:t>
      </w:r>
      <w:r w:rsidRPr="001462FA">
        <w:rPr>
          <w:lang w:val="en-US"/>
        </w:rPr>
        <w:t xml:space="preserve"> w</w:t>
      </w:r>
      <w:r>
        <w:rPr>
          <w:lang w:val="en-US"/>
        </w:rPr>
        <w:t>ith the Borrowing Base Lenders.</w:t>
      </w:r>
    </w:p>
  </w:footnote>
  <w:footnote w:id="137">
    <w:p w:rsidRPr="00C1744C" w:rsidR="00181767" w:rsidP="00181767" w:rsidRDefault="00181767" w14:paraId="74D2F3A8" w14:textId="77777777">
      <w:pPr>
        <w:pStyle w:val="FootnoteText"/>
        <w:rPr>
          <w:lang w:val="en-US"/>
        </w:rPr>
      </w:pPr>
      <w:r>
        <w:rPr>
          <w:rStyle w:val="FootnoteReference"/>
        </w:rPr>
        <w:footnoteRef/>
      </w:r>
      <w:r w:rsidRPr="00C1744C">
        <w:rPr>
          <w:lang w:val="en-US"/>
        </w:rPr>
        <w:tab/>
      </w:r>
      <w:r>
        <w:rPr>
          <w:lang w:val="en-US"/>
        </w:rPr>
        <w:t>Certain Borrowing Base Agents may require the part between brackets.</w:t>
      </w:r>
    </w:p>
  </w:footnote>
  <w:footnote w:id="138">
    <w:p w:rsidRPr="00EF4B03" w:rsidR="00CC6CEE" w:rsidP="00CC6CEE" w:rsidRDefault="00CC6CEE" w14:paraId="0B936FED" w14:textId="77777777">
      <w:pPr>
        <w:pStyle w:val="FootnoteText"/>
        <w:rPr>
          <w:lang w:val="en-US"/>
        </w:rPr>
      </w:pPr>
      <w:r>
        <w:rPr>
          <w:rStyle w:val="FootnoteReference"/>
        </w:rPr>
        <w:footnoteRef/>
      </w:r>
      <w:r>
        <w:tab/>
      </w:r>
      <w:r w:rsidRPr="00EF4B03">
        <w:rPr>
          <w:lang w:val="en-US"/>
        </w:rPr>
        <w:t xml:space="preserve">To be discussed per </w:t>
      </w:r>
      <w:r>
        <w:rPr>
          <w:lang w:val="en-US"/>
        </w:rPr>
        <w:t>transaction</w:t>
      </w:r>
      <w:r w:rsidRPr="00EF4B03">
        <w:rPr>
          <w:lang w:val="en-US"/>
        </w:rPr>
        <w:t xml:space="preserve"> w</w:t>
      </w:r>
      <w:r>
        <w:rPr>
          <w:lang w:val="en-US"/>
        </w:rPr>
        <w:t>hether financing with Credit Limits mechanism or within creditworthiness Debtor applies.</w:t>
      </w:r>
    </w:p>
  </w:footnote>
  <w:footnote w:id="139">
    <w:p w:rsidRPr="00627F57" w:rsidR="00975DDA" w:rsidP="00975DDA" w:rsidRDefault="00975DDA" w14:paraId="37CE4107" w14:textId="77777777">
      <w:pPr>
        <w:pStyle w:val="FootnoteText"/>
        <w:rPr>
          <w:lang w:val="en-US"/>
        </w:rPr>
      </w:pPr>
      <w:r>
        <w:rPr>
          <w:rStyle w:val="FootnoteReference"/>
        </w:rPr>
        <w:footnoteRef/>
      </w:r>
      <w:r>
        <w:t xml:space="preserve"> </w:t>
      </w:r>
      <w:r w:rsidRPr="00627F57">
        <w:rPr>
          <w:lang w:val="en-US"/>
        </w:rPr>
        <w:tab/>
        <w:t>Please check the countries with t</w:t>
      </w:r>
      <w:r>
        <w:rPr>
          <w:lang w:val="en-US"/>
        </w:rPr>
        <w:t>he Borrowing Base Agent and Borrowing Base Lenders for updates and specifics.</w:t>
      </w:r>
    </w:p>
  </w:footnote>
  <w:footnote w:id="140">
    <w:p w:rsidRPr="00D62112" w:rsidR="00D62112" w:rsidP="00D62112" w:rsidRDefault="00D62112" w14:paraId="74E600BB" w14:textId="7BCF7E9A">
      <w:pPr>
        <w:pStyle w:val="FootnoteText"/>
      </w:pPr>
      <w:r>
        <w:rPr>
          <w:rStyle w:val="FootnoteReference"/>
        </w:rPr>
        <w:footnoteRef/>
      </w:r>
      <w:r>
        <w:tab/>
        <w:t>To be agreed with the Parent</w:t>
      </w:r>
      <w:r w:rsidR="008E5DEE">
        <w:t>'</w:t>
      </w:r>
      <w:r>
        <w:t>s Auditors and/or the Monitoring Accountants and the Lenders prior to signing the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5F5" w:rsidRDefault="00B545F5" w14:paraId="7DD58C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13"/>
      <w:gridCol w:w="4513"/>
    </w:tblGrid>
    <w:tr w:rsidR="00046E08" w:rsidTr="009F7411" w14:paraId="0A58979B" w14:textId="77777777">
      <w:tc>
        <w:tcPr>
          <w:tcW w:w="2500" w:type="pct"/>
        </w:tcPr>
        <w:p w:rsidR="00046E08" w:rsidP="006F2C10" w:rsidRDefault="000F6BB6" w14:paraId="0A3E14AF" w14:textId="77777777">
          <w:pPr>
            <w:pStyle w:val="BodyText"/>
          </w:pPr>
          <w:r>
            <w:t>[FAAN LOGO]</w:t>
          </w:r>
        </w:p>
      </w:tc>
      <w:tc>
        <w:tcPr>
          <w:tcW w:w="2500" w:type="pct"/>
        </w:tcPr>
        <w:p w:rsidRPr="00F03110" w:rsidR="00046E08" w:rsidP="00F03110" w:rsidRDefault="00046E08" w14:paraId="0AAC2D75" w14:textId="77777777">
          <w:pPr>
            <w:pStyle w:val="LegalEntityRightNB"/>
          </w:pPr>
        </w:p>
      </w:tc>
    </w:tr>
    <w:tr w:rsidR="00C61F11" w:rsidTr="009F7411" w14:paraId="7D444F1E" w14:textId="77777777">
      <w:trPr>
        <w:trHeight w:val="284" w:hRule="exact"/>
      </w:trPr>
      <w:tc>
        <w:tcPr>
          <w:tcW w:w="5000" w:type="pct"/>
          <w:gridSpan w:val="2"/>
        </w:tcPr>
        <w:p w:rsidR="00C61F11" w:rsidP="0065233A" w:rsidRDefault="00C61F11" w14:paraId="03BCCE55" w14:textId="77777777">
          <w:pPr>
            <w:pStyle w:val="DraftDate"/>
          </w:pPr>
        </w:p>
      </w:tc>
    </w:tr>
  </w:tbl>
  <w:p w:rsidR="00DE6CCD" w:rsidP="005C3FB9" w:rsidRDefault="00DE6CCD" w14:paraId="409C3399" w14:textId="77777777">
    <w:pPr>
      <w:pStyle w:val="Header"/>
      <w:rPr>
        <w:lang w:bidi="ar-AE"/>
      </w:rPr>
    </w:pP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C2E37" w:rsidR="00DC2E37" w:rsidRDefault="00B2213B" w14:paraId="78E8DE69" w14:textId="28F8CADB">
    <w:pPr>
      <w:pStyle w:val="Header"/>
      <w:rPr>
        <w:lang w:val="en-US"/>
      </w:rPr>
    </w:pPr>
    <w:r w:rsidRPr="00511E04">
      <w:rPr>
        <w:rFonts w:asciiTheme="minorHAnsi" w:hAnsiTheme="minorHAnsi" w:eastAsiaTheme="minorHAnsi" w:cstheme="minorBidi"/>
        <w:noProof/>
        <w:sz w:val="22"/>
        <w:szCs w:val="22"/>
      </w:rPr>
      <w:drawing>
        <wp:anchor distT="0" distB="0" distL="114300" distR="114300" simplePos="0" relativeHeight="251659264" behindDoc="1" locked="0" layoutInCell="1" allowOverlap="1" wp14:editId="720498B0" wp14:anchorId="1B7C6511">
          <wp:simplePos x="0" y="0"/>
          <wp:positionH relativeFrom="margin">
            <wp:align>left</wp:align>
          </wp:positionH>
          <wp:positionV relativeFrom="topMargin">
            <wp:align>bottom</wp:align>
          </wp:positionV>
          <wp:extent cx="1990725" cy="560303"/>
          <wp:effectExtent l="0" t="0" r="0" b="0"/>
          <wp:wrapNone/>
          <wp:docPr id="378880154" name="Afbeelding 13728231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an_moodboard_logo_2-06"/>
                  <pic:cNvPicPr>
                    <a:picLocks noChangeAspect="1" noChangeArrowheads="1"/>
                  </pic:cNvPicPr>
                </pic:nvPicPr>
                <pic:blipFill>
                  <a:blip r:embed="rId1" cstate="print"/>
                  <a:srcRect l="6754" t="38898" r="8672" b="37439"/>
                  <a:stretch>
                    <a:fillRect/>
                  </a:stretch>
                </pic:blipFill>
                <pic:spPr bwMode="auto">
                  <a:xfrm>
                    <a:off x="0" y="0"/>
                    <a:ext cx="1990725" cy="56030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B30EB9" w:rsidTr="009F7411" w14:paraId="1B3BD161" w14:textId="77777777">
      <w:trPr>
        <w:trHeight w:val="284" w:hRule="exact"/>
      </w:trPr>
      <w:tc>
        <w:tcPr>
          <w:tcW w:w="5000" w:type="pct"/>
        </w:tcPr>
        <w:p w:rsidRPr="00194A81" w:rsidR="00B30EB9" w:rsidP="000774C0" w:rsidRDefault="000F6BB6" w14:paraId="59EAAEAC" w14:textId="3090E0B7">
          <w:pPr>
            <w:pStyle w:val="DraftDate"/>
          </w:pPr>
          <w:r>
            <w:t>[FAAN LOGO]</w:t>
          </w:r>
        </w:p>
      </w:tc>
    </w:tr>
  </w:tbl>
  <w:p w:rsidR="00B30EB9" w:rsidRDefault="00B30EB9" w14:paraId="60DC485C" w14:textId="77777777">
    <w:pPr>
      <w:pStyle w:val="Header"/>
      <w:rPr>
        <w:lang w:bidi="ar-AE"/>
      </w:rPr>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EB9" w:rsidRDefault="00B2213B" w14:paraId="4922B20B" w14:textId="0816EF18">
    <w:pPr>
      <w:pStyle w:val="Header"/>
    </w:pPr>
    <w:r w:rsidRPr="00511E04">
      <w:rPr>
        <w:rFonts w:asciiTheme="minorHAnsi" w:hAnsiTheme="minorHAnsi" w:eastAsiaTheme="minorHAnsi" w:cstheme="minorBidi"/>
        <w:noProof/>
        <w:sz w:val="22"/>
        <w:szCs w:val="22"/>
      </w:rPr>
      <w:drawing>
        <wp:anchor distT="0" distB="0" distL="114300" distR="114300" simplePos="0" relativeHeight="251661312" behindDoc="1" locked="0" layoutInCell="1" allowOverlap="1" wp14:editId="1045AF96" wp14:anchorId="72DF1DC5">
          <wp:simplePos x="0" y="0"/>
          <wp:positionH relativeFrom="margin">
            <wp:posOffset>-95250</wp:posOffset>
          </wp:positionH>
          <wp:positionV relativeFrom="topMargin">
            <wp:align>bottom</wp:align>
          </wp:positionV>
          <wp:extent cx="1990725" cy="560303"/>
          <wp:effectExtent l="0" t="0" r="0" b="0"/>
          <wp:wrapNone/>
          <wp:docPr id="1167957909" name="Afbeelding 18927274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an_moodboard_logo_2-06"/>
                  <pic:cNvPicPr>
                    <a:picLocks noChangeAspect="1" noChangeArrowheads="1"/>
                  </pic:cNvPicPr>
                </pic:nvPicPr>
                <pic:blipFill>
                  <a:blip r:embed="rId1" cstate="print"/>
                  <a:srcRect l="6754" t="38898" r="8672" b="37439"/>
                  <a:stretch>
                    <a:fillRect/>
                  </a:stretch>
                </pic:blipFill>
                <pic:spPr bwMode="auto">
                  <a:xfrm>
                    <a:off x="0" y="0"/>
                    <a:ext cx="1990725" cy="56030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B30EB9" w:rsidTr="009F7411" w14:paraId="4158549A" w14:textId="77777777">
      <w:trPr>
        <w:trHeight w:val="284" w:hRule="exact"/>
      </w:trPr>
      <w:tc>
        <w:tcPr>
          <w:tcW w:w="5000" w:type="pct"/>
        </w:tcPr>
        <w:p w:rsidRPr="00194A81" w:rsidR="00B30EB9" w:rsidP="000774C0" w:rsidRDefault="00B30EB9" w14:paraId="0815A49A" w14:textId="1A5B4F27">
          <w:pPr>
            <w:pStyle w:val="DraftDate"/>
            <w:ind w:right="90"/>
          </w:pPr>
        </w:p>
      </w:tc>
    </w:tr>
  </w:tbl>
  <w:p w:rsidR="00B30EB9" w:rsidRDefault="00B2213B" w14:paraId="74B27BAC" w14:textId="3BF83B0C">
    <w:pPr>
      <w:pStyle w:val="Header"/>
      <w:rPr>
        <w:lang w:bidi="ar-AE"/>
      </w:rPr>
    </w:pPr>
    <w:r w:rsidRPr="00511E04">
      <w:rPr>
        <w:rFonts w:asciiTheme="minorHAnsi" w:hAnsiTheme="minorHAnsi" w:eastAsiaTheme="minorHAnsi" w:cstheme="minorBidi"/>
        <w:noProof/>
        <w:sz w:val="22"/>
        <w:szCs w:val="22"/>
      </w:rPr>
      <w:drawing>
        <wp:anchor distT="0" distB="0" distL="114300" distR="114300" simplePos="0" relativeHeight="251663360" behindDoc="1" locked="0" layoutInCell="1" allowOverlap="1" wp14:editId="75D7007A" wp14:anchorId="68A36457">
          <wp:simplePos x="0" y="0"/>
          <wp:positionH relativeFrom="margin">
            <wp:align>left</wp:align>
          </wp:positionH>
          <wp:positionV relativeFrom="topMargin">
            <wp:posOffset>290195</wp:posOffset>
          </wp:positionV>
          <wp:extent cx="1990725" cy="560303"/>
          <wp:effectExtent l="0" t="0" r="0" b="0"/>
          <wp:wrapNone/>
          <wp:docPr id="1228131095" name="Afbeelding 122813109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an_moodboard_logo_2-06"/>
                  <pic:cNvPicPr>
                    <a:picLocks noChangeAspect="1" noChangeArrowheads="1"/>
                  </pic:cNvPicPr>
                </pic:nvPicPr>
                <pic:blipFill>
                  <a:blip r:embed="rId1" cstate="print"/>
                  <a:srcRect l="6754" t="38898" r="8672" b="37439"/>
                  <a:stretch>
                    <a:fillRect/>
                  </a:stretch>
                </pic:blipFill>
                <pic:spPr bwMode="auto">
                  <a:xfrm>
                    <a:off x="0" y="0"/>
                    <a:ext cx="1990725" cy="56030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EB9" w:rsidRDefault="00B30EB9" w14:paraId="0B7C36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A4803410"/>
    <w:name w:val="422f2c02-bff9-4b8c-bf2e-d338e2742f16"/>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780023A0"/>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7D1CFADC"/>
    <w:name w:val="Definitions"/>
    <w:lvl w:ilvl="0">
      <w:start w:val="1"/>
      <w:numFmt w:val="none"/>
      <w:lvlRestart w:val="0"/>
      <w:pStyle w:val="DefinitionsL1"/>
      <w:suff w:val="nothing"/>
      <w:lvlText w:val=""/>
      <w:lvlJc w:val="left"/>
      <w:pPr>
        <w:ind w:left="72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611AA0D4"/>
    <w:name w:val="27ff62ee-37ca-4ce9-9bc4-b1e0b12b01e8"/>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2ABA684D"/>
    <w:multiLevelType w:val="multilevel"/>
    <w:tmpl w:val="2A58CF00"/>
    <w:lvl w:ilvl="0">
      <w:start w:val="1"/>
      <w:numFmt w:val="decimal"/>
      <w:lvlRestart w:val="0"/>
      <w:isLgl/>
      <w:lvlText w:val="%1."/>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2">
      <w:start w:val="1"/>
      <w:numFmt w:val="lowerLetter"/>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6" w15:restartNumberingAfterBreak="0">
    <w:nsid w:val="2B267B63"/>
    <w:multiLevelType w:val="multilevel"/>
    <w:tmpl w:val="FB243874"/>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40B658A9"/>
    <w:multiLevelType w:val="multilevel"/>
    <w:tmpl w:val="722C6202"/>
    <w:name w:val="0720a6c8-82b2-428d-921f-82046675f115"/>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8" w15:restartNumberingAfterBreak="0">
    <w:nsid w:val="47B238E7"/>
    <w:multiLevelType w:val="multilevel"/>
    <w:tmpl w:val="58649070"/>
    <w:name w:val="6aa07703-f607-400c-8c1f-a6f3ce3aa8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4C4B2AEA"/>
    <w:multiLevelType w:val="multilevel"/>
    <w:tmpl w:val="A7A85630"/>
    <w:name w:val="76d86e24-a2ae-401c-89b7-a93c05b6a856"/>
    <w:lvl w:ilvl="0">
      <w:start w:val="1"/>
      <w:numFmt w:val="lowerLetter"/>
      <w:lvlText w:val="(%1)"/>
      <w:lvlJc w:val="left"/>
      <w:pPr>
        <w:tabs>
          <w:tab w:val="num" w:pos="624"/>
        </w:tabs>
        <w:ind w:left="624" w:hanging="624"/>
      </w:pPr>
      <w:rPr>
        <w:rFonts w:ascii="Times New Roman" w:hAnsi="Times New Roman" w:cs="Times New Roman" w:hint="default"/>
        <w:b w:val="0"/>
        <w:i w:val="0"/>
        <w:sz w:val="22"/>
        <w:szCs w:val="22"/>
      </w:rPr>
    </w:lvl>
    <w:lvl w:ilvl="1">
      <w:start w:val="1"/>
      <w:numFmt w:val="lowerLetter"/>
      <w:lvlText w:val="(%2)"/>
      <w:lvlJc w:val="left"/>
      <w:pPr>
        <w:tabs>
          <w:tab w:val="num" w:pos="1417"/>
        </w:tabs>
        <w:ind w:left="1417" w:hanging="793"/>
      </w:pPr>
      <w:rPr>
        <w:rFonts w:hint="default"/>
        <w:b w:val="0"/>
        <w:i w:val="0"/>
        <w:sz w:val="22"/>
      </w:rPr>
    </w:lvl>
    <w:lvl w:ilvl="2">
      <w:start w:val="1"/>
      <w:numFmt w:val="lowerLetter"/>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7A1B3E"/>
    <w:multiLevelType w:val="multilevel"/>
    <w:tmpl w:val="957C5524"/>
    <w:name w:val="Table"/>
    <w:lvl w:ilvl="0">
      <w:start w:val="1"/>
      <w:numFmt w:val="none"/>
      <w:lvlRestart w:val="0"/>
      <w:pStyle w:val="TableL1"/>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Tab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Table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pStyle w:val="Table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pStyle w:val="Table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lvlRestart w:val="0"/>
      <w:pStyle w:val="TableL6"/>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59240884"/>
    <w:multiLevelType w:val="multilevel"/>
    <w:tmpl w:val="2A58CF00"/>
    <w:lvl w:ilvl="0">
      <w:start w:val="1"/>
      <w:numFmt w:val="decimal"/>
      <w:lvlRestart w:val="0"/>
      <w:isLgl/>
      <w:lvlText w:val="%1."/>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2">
      <w:start w:val="1"/>
      <w:numFmt w:val="lowerLetter"/>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2" w15:restartNumberingAfterBreak="0">
    <w:nsid w:val="593509B7"/>
    <w:multiLevelType w:val="multilevel"/>
    <w:tmpl w:val="1634422E"/>
    <w:name w:val="General 1"/>
    <w:lvl w:ilvl="0">
      <w:start w:val="1"/>
      <w:numFmt w:val="decimal"/>
      <w:lvlRestart w:val="0"/>
      <w:pStyle w:val="General1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hint="default"/>
        <w:b w:val="0"/>
        <w:i w:val="0"/>
        <w:caps w:val="0"/>
        <w:strike w:val="0"/>
        <w:dstrike w:val="0"/>
        <w:vanish w:val="0"/>
        <w:color w:val="auto"/>
        <w:sz w:val="24"/>
        <w:u w:val="none"/>
        <w:vertAlign w:val="baseline"/>
      </w:rPr>
    </w:lvl>
  </w:abstractNum>
  <w:abstractNum w:abstractNumId="13" w15:restartNumberingAfterBreak="0">
    <w:nsid w:val="5C3F379B"/>
    <w:multiLevelType w:val="multilevel"/>
    <w:tmpl w:val="83FCDBE0"/>
    <w:name w:val="Paragraph"/>
    <w:lvl w:ilvl="0">
      <w:start w:val="1"/>
      <w:numFmt w:val="decimal"/>
      <w:lvlRestart w:val="0"/>
      <w:pStyle w:val="Paragraph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Paragraph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Paragraph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7CC3837"/>
    <w:multiLevelType w:val="multilevel"/>
    <w:tmpl w:val="2822EADC"/>
    <w:lvl w:ilvl="0">
      <w:start w:val="1"/>
      <w:numFmt w:val="none"/>
      <w:lvlRestart w:val="0"/>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6CC809CF"/>
    <w:multiLevelType w:val="multilevel"/>
    <w:tmpl w:val="022CA1CE"/>
    <w:name w:val="Schedule 2"/>
    <w:lvl w:ilvl="0">
      <w:start w:val="1"/>
      <w:numFmt w:val="decimal"/>
      <w:lvlRestart w:val="0"/>
      <w:pStyle w:val="Schedule2L1"/>
      <w:suff w:val="nothing"/>
      <w:lvlText w:val="Schedu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pStyle w:val="Schedule2L2"/>
      <w:suff w:val="nothing"/>
      <w:lvlText w:val="Part %2"/>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pStyle w:val="Schedule2L3"/>
      <w:isLgl/>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chedule2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chedule2L5"/>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chedule2L6"/>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chedule2L7"/>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chedule2L8"/>
      <w:suff w:val="nothing"/>
      <w:lvlText w:val=""/>
      <w:lvlJc w:val="left"/>
      <w:pPr>
        <w:ind w:left="0" w:firstLine="0"/>
      </w:pPr>
      <w:rPr>
        <w:rFonts w:ascii="Times New Roman" w:hAnsi="Times New Roman" w:cs="Times New Roman" w:hint="default"/>
        <w:b w:val="0"/>
        <w:i/>
        <w:caps w:val="0"/>
        <w:strike w:val="0"/>
        <w:dstrike w:val="0"/>
        <w:vanish w:val="0"/>
        <w:color w:val="auto"/>
        <w:sz w:val="24"/>
        <w:u w:val="none"/>
        <w:vertAlign w:val="baseline"/>
      </w:rPr>
    </w:lvl>
    <w:lvl w:ilvl="8">
      <w:start w:val="1"/>
      <w:numFmt w:val="none"/>
      <w:lvlRestart w:val="0"/>
      <w:pStyle w:val="Schedule2L9"/>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abstractNum>
  <w:abstractNum w:abstractNumId="17" w15:restartNumberingAfterBreak="0">
    <w:nsid w:val="77426B11"/>
    <w:multiLevelType w:val="multilevel"/>
    <w:tmpl w:val="92320D9A"/>
    <w:name w:val="fb9ec1ea-a68b-4169-945d-76b8408b19b7"/>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18" w15:restartNumberingAfterBreak="0">
    <w:nsid w:val="7B5D757D"/>
    <w:multiLevelType w:val="multilevel"/>
    <w:tmpl w:val="418020B0"/>
    <w:name w:val="55d1700e-3783-4751-9381-1ac47ebe1667"/>
    <w:lvl w:ilvl="0">
      <w:start w:val="1"/>
      <w:numFmt w:val="decimal"/>
      <w:suff w:val="nothing"/>
      <w:lvlText w:val="Schedule %1"/>
      <w:lvlJc w:val="left"/>
      <w:pPr>
        <w:ind w:left="0" w:firstLine="0"/>
      </w:pPr>
      <w:rPr>
        <w:rFonts w:ascii="Times New Roman" w:hAnsi="Times New Roman" w:cs="Times New Roman" w:hint="default"/>
        <w:b/>
        <w:i w:val="0"/>
        <w:caps/>
        <w:smallCaps w:val="0"/>
        <w:strike w:val="0"/>
        <w:dstrike w:val="0"/>
        <w:vanish w:val="0"/>
        <w:webHidden w:val="0"/>
        <w:color w:val="auto"/>
        <w:sz w:val="24"/>
        <w:u w:val="none"/>
        <w:effect w:val="none"/>
        <w:vertAlign w:val="baseline"/>
        <w:specVanish w:val="0"/>
      </w:rPr>
    </w:lvl>
    <w:lvl w:ilvl="1">
      <w:start w:val="1"/>
      <w:numFmt w:val="decimal"/>
      <w:suff w:val="nothing"/>
      <w:lvlText w:val="Part %2"/>
      <w:lvlJc w:val="left"/>
      <w:pPr>
        <w:ind w:left="0" w:firstLine="0"/>
      </w:pPr>
      <w:rPr>
        <w:rFonts w:ascii="Times New Roman" w:hAnsi="Times New Roman" w:cs="Times New Roman" w:hint="default"/>
        <w:b/>
        <w:i w:val="0"/>
        <w:caps/>
        <w:smallCaps w:val="0"/>
        <w:strike w:val="0"/>
        <w:dstrike w:val="0"/>
        <w:vanish w:val="0"/>
        <w:webHidden w:val="0"/>
        <w:color w:val="auto"/>
        <w:sz w:val="24"/>
        <w:u w:val="none"/>
        <w:effect w:val="none"/>
        <w:vertAlign w:val="baseline"/>
        <w:specVanish w:val="0"/>
      </w:rPr>
    </w:lvl>
    <w:lvl w:ilvl="2">
      <w:start w:val="1"/>
      <w:numFmt w:val="decimal"/>
      <w:isLgl/>
      <w:lvlText w:val="%3."/>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5">
      <w:start w:val="1"/>
      <w:numFmt w:val="lowerRoman"/>
      <w:lvlText w:val="(%6)"/>
      <w:lvlJc w:val="left"/>
      <w:pPr>
        <w:tabs>
          <w:tab w:val="num" w:pos="2160"/>
        </w:tabs>
        <w:ind w:left="216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8">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abstractNum>
  <w:abstractNum w:abstractNumId="19"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D9C11CD"/>
    <w:multiLevelType w:val="multilevel"/>
    <w:tmpl w:val="07FA4704"/>
    <w:name w:val="General"/>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num w:numId="1" w16cid:durableId="653224887">
    <w:abstractNumId w:val="3"/>
  </w:num>
  <w:num w:numId="2" w16cid:durableId="930510699">
    <w:abstractNumId w:val="1"/>
  </w:num>
  <w:num w:numId="3" w16cid:durableId="1389500075">
    <w:abstractNumId w:val="12"/>
  </w:num>
  <w:num w:numId="4" w16cid:durableId="1483964085">
    <w:abstractNumId w:val="16"/>
  </w:num>
  <w:num w:numId="5" w16cid:durableId="9264418">
    <w:abstractNumId w:val="10"/>
  </w:num>
  <w:num w:numId="6" w16cid:durableId="1112018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3151">
    <w:abstractNumId w:val="11"/>
  </w:num>
  <w:num w:numId="8" w16cid:durableId="971911498">
    <w:abstractNumId w:val="15"/>
  </w:num>
  <w:num w:numId="9" w16cid:durableId="905412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6488487">
    <w:abstractNumId w:val="5"/>
  </w:num>
  <w:num w:numId="11" w16cid:durableId="1568951123">
    <w:abstractNumId w:val="13"/>
  </w:num>
  <w:num w:numId="12" w16cid:durableId="285743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43728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3390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81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7479230">
    <w:abstractNumId w:val="3"/>
  </w:num>
  <w:num w:numId="17" w16cid:durableId="1079251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3660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7421805">
    <w:abstractNumId w:val="12"/>
  </w:num>
  <w:num w:numId="20" w16cid:durableId="388963308">
    <w:abstractNumId w:val="12"/>
  </w:num>
  <w:num w:numId="21" w16cid:durableId="574752905">
    <w:abstractNumId w:val="12"/>
  </w:num>
  <w:num w:numId="22" w16cid:durableId="420219992">
    <w:abstractNumId w:val="3"/>
  </w:num>
  <w:num w:numId="23" w16cid:durableId="97991624">
    <w:abstractNumId w:val="3"/>
  </w:num>
  <w:num w:numId="24" w16cid:durableId="1148326868">
    <w:abstractNumId w:val="3"/>
  </w:num>
  <w:num w:numId="25" w16cid:durableId="1416169916">
    <w:abstractNumId w:val="12"/>
  </w:num>
  <w:num w:numId="26" w16cid:durableId="1084573157">
    <w:abstractNumId w:val="12"/>
  </w:num>
  <w:num w:numId="27" w16cid:durableId="1513184377">
    <w:abstractNumId w:val="12"/>
  </w:num>
  <w:num w:numId="28" w16cid:durableId="394090018">
    <w:abstractNumId w:val="12"/>
  </w:num>
  <w:num w:numId="29" w16cid:durableId="1968074782">
    <w:abstractNumId w:val="12"/>
  </w:num>
  <w:num w:numId="30" w16cid:durableId="499394457">
    <w:abstractNumId w:val="12"/>
  </w:num>
  <w:num w:numId="31" w16cid:durableId="1562473705">
    <w:abstractNumId w:val="12"/>
  </w:num>
  <w:num w:numId="32" w16cid:durableId="585117753">
    <w:abstractNumId w:val="12"/>
  </w:num>
  <w:num w:numId="33" w16cid:durableId="1614940455">
    <w:abstractNumId w:val="3"/>
  </w:num>
  <w:num w:numId="34" w16cid:durableId="753551909">
    <w:abstractNumId w:val="12"/>
  </w:num>
  <w:num w:numId="35" w16cid:durableId="1210070117">
    <w:abstractNumId w:val="3"/>
  </w:num>
  <w:num w:numId="36" w16cid:durableId="531696086">
    <w:abstractNumId w:val="3"/>
  </w:num>
  <w:num w:numId="37" w16cid:durableId="2127847331">
    <w:abstractNumId w:val="12"/>
  </w:num>
  <w:num w:numId="38" w16cid:durableId="1071317311">
    <w:abstractNumId w:val="12"/>
  </w:num>
  <w:num w:numId="39" w16cid:durableId="8416818">
    <w:abstractNumId w:val="12"/>
  </w:num>
  <w:num w:numId="40" w16cid:durableId="1085153883">
    <w:abstractNumId w:val="12"/>
  </w:num>
  <w:num w:numId="41" w16cid:durableId="387923618">
    <w:abstractNumId w:val="12"/>
  </w:num>
  <w:num w:numId="42" w16cid:durableId="352149876">
    <w:abstractNumId w:val="12"/>
  </w:num>
  <w:num w:numId="43" w16cid:durableId="957680008">
    <w:abstractNumId w:val="12"/>
  </w:num>
  <w:num w:numId="44" w16cid:durableId="4218817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3372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7645202">
    <w:abstractNumId w:val="16"/>
  </w:num>
  <w:num w:numId="47" w16cid:durableId="981154510">
    <w:abstractNumId w:val="12"/>
  </w:num>
  <w:num w:numId="48" w16cid:durableId="72228869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4C"/>
    <w:rsid w:val="0000148A"/>
    <w:rsid w:val="000016AF"/>
    <w:rsid w:val="000052FC"/>
    <w:rsid w:val="00005EF9"/>
    <w:rsid w:val="000061B2"/>
    <w:rsid w:val="00006CA9"/>
    <w:rsid w:val="00007936"/>
    <w:rsid w:val="00010281"/>
    <w:rsid w:val="000114A9"/>
    <w:rsid w:val="000149AB"/>
    <w:rsid w:val="00014A20"/>
    <w:rsid w:val="00015DA3"/>
    <w:rsid w:val="00016AE3"/>
    <w:rsid w:val="00017382"/>
    <w:rsid w:val="000207A9"/>
    <w:rsid w:val="00024DF5"/>
    <w:rsid w:val="000278F1"/>
    <w:rsid w:val="0003305A"/>
    <w:rsid w:val="0003767E"/>
    <w:rsid w:val="000402F2"/>
    <w:rsid w:val="000429D8"/>
    <w:rsid w:val="00042D01"/>
    <w:rsid w:val="000458AF"/>
    <w:rsid w:val="000459D5"/>
    <w:rsid w:val="000459FE"/>
    <w:rsid w:val="00046E08"/>
    <w:rsid w:val="00050062"/>
    <w:rsid w:val="000609B1"/>
    <w:rsid w:val="00061995"/>
    <w:rsid w:val="00062A27"/>
    <w:rsid w:val="00063F93"/>
    <w:rsid w:val="00064689"/>
    <w:rsid w:val="00066029"/>
    <w:rsid w:val="00070006"/>
    <w:rsid w:val="0007214F"/>
    <w:rsid w:val="00072FDF"/>
    <w:rsid w:val="000735AE"/>
    <w:rsid w:val="00074549"/>
    <w:rsid w:val="000774C0"/>
    <w:rsid w:val="00082260"/>
    <w:rsid w:val="00087D9E"/>
    <w:rsid w:val="00087FC6"/>
    <w:rsid w:val="00091A92"/>
    <w:rsid w:val="000925BA"/>
    <w:rsid w:val="00094AF6"/>
    <w:rsid w:val="00094BA9"/>
    <w:rsid w:val="00096DD4"/>
    <w:rsid w:val="000A0D85"/>
    <w:rsid w:val="000A2831"/>
    <w:rsid w:val="000A2A15"/>
    <w:rsid w:val="000B010B"/>
    <w:rsid w:val="000B062A"/>
    <w:rsid w:val="000B10BB"/>
    <w:rsid w:val="000B2EFD"/>
    <w:rsid w:val="000B34BA"/>
    <w:rsid w:val="000B5F94"/>
    <w:rsid w:val="000B79F2"/>
    <w:rsid w:val="000B7ADA"/>
    <w:rsid w:val="000C3D28"/>
    <w:rsid w:val="000C4EB3"/>
    <w:rsid w:val="000C7D56"/>
    <w:rsid w:val="000D038A"/>
    <w:rsid w:val="000D0679"/>
    <w:rsid w:val="000D0E22"/>
    <w:rsid w:val="000D1830"/>
    <w:rsid w:val="000D3C6A"/>
    <w:rsid w:val="000D49ED"/>
    <w:rsid w:val="000D4CF6"/>
    <w:rsid w:val="000D70BF"/>
    <w:rsid w:val="000E09DB"/>
    <w:rsid w:val="000E0C77"/>
    <w:rsid w:val="000E0CDC"/>
    <w:rsid w:val="000E2E51"/>
    <w:rsid w:val="000E43DC"/>
    <w:rsid w:val="000E5C05"/>
    <w:rsid w:val="000E6C0E"/>
    <w:rsid w:val="000E7C4C"/>
    <w:rsid w:val="000F0581"/>
    <w:rsid w:val="000F0C5D"/>
    <w:rsid w:val="000F12CC"/>
    <w:rsid w:val="000F1826"/>
    <w:rsid w:val="000F2D4C"/>
    <w:rsid w:val="000F6BB6"/>
    <w:rsid w:val="00100885"/>
    <w:rsid w:val="001018FA"/>
    <w:rsid w:val="001021C4"/>
    <w:rsid w:val="00104B8F"/>
    <w:rsid w:val="0010539E"/>
    <w:rsid w:val="00105F2B"/>
    <w:rsid w:val="0010662C"/>
    <w:rsid w:val="00110420"/>
    <w:rsid w:val="001133A7"/>
    <w:rsid w:val="0011474B"/>
    <w:rsid w:val="00114CE0"/>
    <w:rsid w:val="00115FDC"/>
    <w:rsid w:val="00117E89"/>
    <w:rsid w:val="0012193B"/>
    <w:rsid w:val="00123638"/>
    <w:rsid w:val="00126535"/>
    <w:rsid w:val="00126AA4"/>
    <w:rsid w:val="00127352"/>
    <w:rsid w:val="00130964"/>
    <w:rsid w:val="00130D6E"/>
    <w:rsid w:val="001324AA"/>
    <w:rsid w:val="00132857"/>
    <w:rsid w:val="0013574B"/>
    <w:rsid w:val="00136B78"/>
    <w:rsid w:val="00140A83"/>
    <w:rsid w:val="00141884"/>
    <w:rsid w:val="00143207"/>
    <w:rsid w:val="00145118"/>
    <w:rsid w:val="00146E29"/>
    <w:rsid w:val="001470A3"/>
    <w:rsid w:val="00147DE9"/>
    <w:rsid w:val="00150619"/>
    <w:rsid w:val="001557B3"/>
    <w:rsid w:val="00155845"/>
    <w:rsid w:val="001571FA"/>
    <w:rsid w:val="00161C67"/>
    <w:rsid w:val="00162103"/>
    <w:rsid w:val="0016300B"/>
    <w:rsid w:val="00163349"/>
    <w:rsid w:val="00164A17"/>
    <w:rsid w:val="00164DDD"/>
    <w:rsid w:val="00171AE2"/>
    <w:rsid w:val="001741A2"/>
    <w:rsid w:val="001761B7"/>
    <w:rsid w:val="001763F9"/>
    <w:rsid w:val="00176D1F"/>
    <w:rsid w:val="00176F67"/>
    <w:rsid w:val="00181767"/>
    <w:rsid w:val="00182DC4"/>
    <w:rsid w:val="00191182"/>
    <w:rsid w:val="001923B3"/>
    <w:rsid w:val="00194A81"/>
    <w:rsid w:val="00195070"/>
    <w:rsid w:val="00195111"/>
    <w:rsid w:val="00195E69"/>
    <w:rsid w:val="001A0F04"/>
    <w:rsid w:val="001A16E2"/>
    <w:rsid w:val="001A2695"/>
    <w:rsid w:val="001A5A16"/>
    <w:rsid w:val="001A7589"/>
    <w:rsid w:val="001B2720"/>
    <w:rsid w:val="001B2ADC"/>
    <w:rsid w:val="001B409B"/>
    <w:rsid w:val="001B4152"/>
    <w:rsid w:val="001B5DEE"/>
    <w:rsid w:val="001B6328"/>
    <w:rsid w:val="001B6547"/>
    <w:rsid w:val="001B7C55"/>
    <w:rsid w:val="001C0866"/>
    <w:rsid w:val="001C0EDA"/>
    <w:rsid w:val="001C1FFB"/>
    <w:rsid w:val="001C3707"/>
    <w:rsid w:val="001C545E"/>
    <w:rsid w:val="001C5D43"/>
    <w:rsid w:val="001C6C38"/>
    <w:rsid w:val="001C73EA"/>
    <w:rsid w:val="001D165E"/>
    <w:rsid w:val="001D349A"/>
    <w:rsid w:val="001D3D1D"/>
    <w:rsid w:val="001D4810"/>
    <w:rsid w:val="001D63A2"/>
    <w:rsid w:val="001D7180"/>
    <w:rsid w:val="001D7C94"/>
    <w:rsid w:val="001E14B1"/>
    <w:rsid w:val="001E175A"/>
    <w:rsid w:val="001E1FEB"/>
    <w:rsid w:val="001E2354"/>
    <w:rsid w:val="001E2F30"/>
    <w:rsid w:val="001E3173"/>
    <w:rsid w:val="001E79D5"/>
    <w:rsid w:val="001F0908"/>
    <w:rsid w:val="001F115D"/>
    <w:rsid w:val="001F441E"/>
    <w:rsid w:val="001F48A1"/>
    <w:rsid w:val="001F4FD4"/>
    <w:rsid w:val="001F5ED2"/>
    <w:rsid w:val="0020109E"/>
    <w:rsid w:val="00201387"/>
    <w:rsid w:val="0020294F"/>
    <w:rsid w:val="0020510A"/>
    <w:rsid w:val="00205E89"/>
    <w:rsid w:val="002066C3"/>
    <w:rsid w:val="0020795C"/>
    <w:rsid w:val="00207CE0"/>
    <w:rsid w:val="00210ACD"/>
    <w:rsid w:val="00213180"/>
    <w:rsid w:val="00213347"/>
    <w:rsid w:val="00213955"/>
    <w:rsid w:val="00215C30"/>
    <w:rsid w:val="002176EE"/>
    <w:rsid w:val="00217A6A"/>
    <w:rsid w:val="002200C0"/>
    <w:rsid w:val="00223245"/>
    <w:rsid w:val="00224AD3"/>
    <w:rsid w:val="00225522"/>
    <w:rsid w:val="002270CA"/>
    <w:rsid w:val="00230244"/>
    <w:rsid w:val="00230607"/>
    <w:rsid w:val="0023236A"/>
    <w:rsid w:val="0023609C"/>
    <w:rsid w:val="00240F13"/>
    <w:rsid w:val="00241071"/>
    <w:rsid w:val="00242E2B"/>
    <w:rsid w:val="0024459F"/>
    <w:rsid w:val="002445ED"/>
    <w:rsid w:val="00245212"/>
    <w:rsid w:val="002455E4"/>
    <w:rsid w:val="00247833"/>
    <w:rsid w:val="00251934"/>
    <w:rsid w:val="00253113"/>
    <w:rsid w:val="00255859"/>
    <w:rsid w:val="00260428"/>
    <w:rsid w:val="00262B1F"/>
    <w:rsid w:val="00263AE6"/>
    <w:rsid w:val="00264CEC"/>
    <w:rsid w:val="00265D93"/>
    <w:rsid w:val="00267281"/>
    <w:rsid w:val="00267A17"/>
    <w:rsid w:val="00272198"/>
    <w:rsid w:val="00273850"/>
    <w:rsid w:val="0028034B"/>
    <w:rsid w:val="0028084A"/>
    <w:rsid w:val="0028220D"/>
    <w:rsid w:val="00282D0C"/>
    <w:rsid w:val="00286610"/>
    <w:rsid w:val="002878FD"/>
    <w:rsid w:val="00287B8C"/>
    <w:rsid w:val="002909A4"/>
    <w:rsid w:val="00293587"/>
    <w:rsid w:val="00293B36"/>
    <w:rsid w:val="0029424C"/>
    <w:rsid w:val="00295F16"/>
    <w:rsid w:val="00296461"/>
    <w:rsid w:val="002965B9"/>
    <w:rsid w:val="002A11B5"/>
    <w:rsid w:val="002B2F8B"/>
    <w:rsid w:val="002B41B1"/>
    <w:rsid w:val="002B54EF"/>
    <w:rsid w:val="002B61C0"/>
    <w:rsid w:val="002C0DA0"/>
    <w:rsid w:val="002C2B5D"/>
    <w:rsid w:val="002C2EB0"/>
    <w:rsid w:val="002C3095"/>
    <w:rsid w:val="002C369A"/>
    <w:rsid w:val="002C3820"/>
    <w:rsid w:val="002C5991"/>
    <w:rsid w:val="002C6349"/>
    <w:rsid w:val="002C6B1F"/>
    <w:rsid w:val="002C7B07"/>
    <w:rsid w:val="002D07BE"/>
    <w:rsid w:val="002D2170"/>
    <w:rsid w:val="002D48D9"/>
    <w:rsid w:val="002D4C25"/>
    <w:rsid w:val="002D52E9"/>
    <w:rsid w:val="002D7F01"/>
    <w:rsid w:val="002E14EC"/>
    <w:rsid w:val="002E24BB"/>
    <w:rsid w:val="002E4688"/>
    <w:rsid w:val="002E51B1"/>
    <w:rsid w:val="002F0205"/>
    <w:rsid w:val="002F0528"/>
    <w:rsid w:val="002F2388"/>
    <w:rsid w:val="002F38A3"/>
    <w:rsid w:val="002F76C1"/>
    <w:rsid w:val="00300EDC"/>
    <w:rsid w:val="0030171E"/>
    <w:rsid w:val="00302E85"/>
    <w:rsid w:val="00303BC8"/>
    <w:rsid w:val="00303D5F"/>
    <w:rsid w:val="00304FEF"/>
    <w:rsid w:val="003055FD"/>
    <w:rsid w:val="00306875"/>
    <w:rsid w:val="003104B5"/>
    <w:rsid w:val="00310C2F"/>
    <w:rsid w:val="0031300C"/>
    <w:rsid w:val="00313371"/>
    <w:rsid w:val="003140C8"/>
    <w:rsid w:val="00320905"/>
    <w:rsid w:val="003219B1"/>
    <w:rsid w:val="00321F57"/>
    <w:rsid w:val="0032251F"/>
    <w:rsid w:val="00322576"/>
    <w:rsid w:val="0032788E"/>
    <w:rsid w:val="00327FD9"/>
    <w:rsid w:val="003312B6"/>
    <w:rsid w:val="00331D5D"/>
    <w:rsid w:val="00331E50"/>
    <w:rsid w:val="00334885"/>
    <w:rsid w:val="00334A0D"/>
    <w:rsid w:val="003355A8"/>
    <w:rsid w:val="0033618C"/>
    <w:rsid w:val="003411A2"/>
    <w:rsid w:val="00343253"/>
    <w:rsid w:val="00343376"/>
    <w:rsid w:val="003467D2"/>
    <w:rsid w:val="00346C17"/>
    <w:rsid w:val="00353C00"/>
    <w:rsid w:val="003568DE"/>
    <w:rsid w:val="0035750F"/>
    <w:rsid w:val="003607B2"/>
    <w:rsid w:val="00361481"/>
    <w:rsid w:val="00361EE1"/>
    <w:rsid w:val="00364DAD"/>
    <w:rsid w:val="00366A6B"/>
    <w:rsid w:val="003670F6"/>
    <w:rsid w:val="00367BFA"/>
    <w:rsid w:val="003744B6"/>
    <w:rsid w:val="00374547"/>
    <w:rsid w:val="00376DE1"/>
    <w:rsid w:val="0037704D"/>
    <w:rsid w:val="00380C1C"/>
    <w:rsid w:val="00383BFC"/>
    <w:rsid w:val="00384E5A"/>
    <w:rsid w:val="003918BC"/>
    <w:rsid w:val="00392FF5"/>
    <w:rsid w:val="003936BE"/>
    <w:rsid w:val="00394297"/>
    <w:rsid w:val="00394F33"/>
    <w:rsid w:val="00396C13"/>
    <w:rsid w:val="00396DBC"/>
    <w:rsid w:val="003A2592"/>
    <w:rsid w:val="003A3257"/>
    <w:rsid w:val="003A55C2"/>
    <w:rsid w:val="003A5ACC"/>
    <w:rsid w:val="003A5B31"/>
    <w:rsid w:val="003A6F24"/>
    <w:rsid w:val="003B06BC"/>
    <w:rsid w:val="003B1990"/>
    <w:rsid w:val="003B214B"/>
    <w:rsid w:val="003B321A"/>
    <w:rsid w:val="003B37CB"/>
    <w:rsid w:val="003B54DE"/>
    <w:rsid w:val="003B5E5A"/>
    <w:rsid w:val="003B6FBF"/>
    <w:rsid w:val="003C029F"/>
    <w:rsid w:val="003C18BE"/>
    <w:rsid w:val="003C1DDF"/>
    <w:rsid w:val="003C25B3"/>
    <w:rsid w:val="003C4459"/>
    <w:rsid w:val="003C4CC8"/>
    <w:rsid w:val="003C6570"/>
    <w:rsid w:val="003C78BE"/>
    <w:rsid w:val="003D1CE1"/>
    <w:rsid w:val="003D2C97"/>
    <w:rsid w:val="003D6141"/>
    <w:rsid w:val="003D7C6C"/>
    <w:rsid w:val="003E2A96"/>
    <w:rsid w:val="003E3AD0"/>
    <w:rsid w:val="003E3D32"/>
    <w:rsid w:val="003E5C21"/>
    <w:rsid w:val="003E64B3"/>
    <w:rsid w:val="003F2F8C"/>
    <w:rsid w:val="003F4616"/>
    <w:rsid w:val="003F4C0B"/>
    <w:rsid w:val="003F5CC4"/>
    <w:rsid w:val="003F5F7C"/>
    <w:rsid w:val="0040014D"/>
    <w:rsid w:val="0040088D"/>
    <w:rsid w:val="00400B39"/>
    <w:rsid w:val="00402B12"/>
    <w:rsid w:val="00404BC7"/>
    <w:rsid w:val="00406134"/>
    <w:rsid w:val="00406B84"/>
    <w:rsid w:val="00407BA1"/>
    <w:rsid w:val="0041323B"/>
    <w:rsid w:val="004142D4"/>
    <w:rsid w:val="00417F8F"/>
    <w:rsid w:val="00423902"/>
    <w:rsid w:val="00423A1E"/>
    <w:rsid w:val="00426E77"/>
    <w:rsid w:val="00430B35"/>
    <w:rsid w:val="00431C1D"/>
    <w:rsid w:val="00431C66"/>
    <w:rsid w:val="00432410"/>
    <w:rsid w:val="004333EF"/>
    <w:rsid w:val="00433571"/>
    <w:rsid w:val="004355BC"/>
    <w:rsid w:val="00436AC5"/>
    <w:rsid w:val="00437C8C"/>
    <w:rsid w:val="004400F5"/>
    <w:rsid w:val="00441BF6"/>
    <w:rsid w:val="00443F96"/>
    <w:rsid w:val="0044451E"/>
    <w:rsid w:val="00444D2E"/>
    <w:rsid w:val="004471FB"/>
    <w:rsid w:val="00447FE1"/>
    <w:rsid w:val="0045003F"/>
    <w:rsid w:val="00450C64"/>
    <w:rsid w:val="0045139E"/>
    <w:rsid w:val="004529CC"/>
    <w:rsid w:val="004550C9"/>
    <w:rsid w:val="00455529"/>
    <w:rsid w:val="00455A18"/>
    <w:rsid w:val="00460205"/>
    <w:rsid w:val="00461486"/>
    <w:rsid w:val="00462C68"/>
    <w:rsid w:val="0046331B"/>
    <w:rsid w:val="004640B5"/>
    <w:rsid w:val="00464355"/>
    <w:rsid w:val="004678B7"/>
    <w:rsid w:val="00470AF4"/>
    <w:rsid w:val="00473312"/>
    <w:rsid w:val="004736DD"/>
    <w:rsid w:val="00473EDB"/>
    <w:rsid w:val="004779E8"/>
    <w:rsid w:val="00481879"/>
    <w:rsid w:val="004823F7"/>
    <w:rsid w:val="00486609"/>
    <w:rsid w:val="00487A1A"/>
    <w:rsid w:val="00493642"/>
    <w:rsid w:val="00493812"/>
    <w:rsid w:val="00493AB8"/>
    <w:rsid w:val="00493FDE"/>
    <w:rsid w:val="00494078"/>
    <w:rsid w:val="004940E2"/>
    <w:rsid w:val="00494CC7"/>
    <w:rsid w:val="00496F7E"/>
    <w:rsid w:val="004A0B9D"/>
    <w:rsid w:val="004A160B"/>
    <w:rsid w:val="004A40A5"/>
    <w:rsid w:val="004A670B"/>
    <w:rsid w:val="004B02DB"/>
    <w:rsid w:val="004B05EE"/>
    <w:rsid w:val="004B1A8D"/>
    <w:rsid w:val="004B1BAF"/>
    <w:rsid w:val="004B1EA6"/>
    <w:rsid w:val="004B224E"/>
    <w:rsid w:val="004B275B"/>
    <w:rsid w:val="004B7A50"/>
    <w:rsid w:val="004C117A"/>
    <w:rsid w:val="004C2298"/>
    <w:rsid w:val="004C47CA"/>
    <w:rsid w:val="004D12A8"/>
    <w:rsid w:val="004D2639"/>
    <w:rsid w:val="004D2790"/>
    <w:rsid w:val="004D3B52"/>
    <w:rsid w:val="004D4370"/>
    <w:rsid w:val="004D7722"/>
    <w:rsid w:val="004E52B1"/>
    <w:rsid w:val="004E65D3"/>
    <w:rsid w:val="004E7A95"/>
    <w:rsid w:val="004F0799"/>
    <w:rsid w:val="004F10B3"/>
    <w:rsid w:val="004F12DC"/>
    <w:rsid w:val="004F169F"/>
    <w:rsid w:val="004F3551"/>
    <w:rsid w:val="004F485C"/>
    <w:rsid w:val="004F6893"/>
    <w:rsid w:val="00500981"/>
    <w:rsid w:val="00500EF0"/>
    <w:rsid w:val="00501601"/>
    <w:rsid w:val="00503AF0"/>
    <w:rsid w:val="0050445A"/>
    <w:rsid w:val="0050465B"/>
    <w:rsid w:val="005101D8"/>
    <w:rsid w:val="005102C5"/>
    <w:rsid w:val="00510C71"/>
    <w:rsid w:val="00512AB3"/>
    <w:rsid w:val="00521295"/>
    <w:rsid w:val="005244BA"/>
    <w:rsid w:val="00525C71"/>
    <w:rsid w:val="005314F4"/>
    <w:rsid w:val="0053292C"/>
    <w:rsid w:val="00532D0E"/>
    <w:rsid w:val="00533453"/>
    <w:rsid w:val="0053422A"/>
    <w:rsid w:val="00541356"/>
    <w:rsid w:val="00542F16"/>
    <w:rsid w:val="00547F04"/>
    <w:rsid w:val="005511D5"/>
    <w:rsid w:val="00551349"/>
    <w:rsid w:val="00553C02"/>
    <w:rsid w:val="00554ECE"/>
    <w:rsid w:val="00555F6C"/>
    <w:rsid w:val="0056183A"/>
    <w:rsid w:val="00561A47"/>
    <w:rsid w:val="00562C87"/>
    <w:rsid w:val="00564548"/>
    <w:rsid w:val="005666B9"/>
    <w:rsid w:val="00574213"/>
    <w:rsid w:val="005752F8"/>
    <w:rsid w:val="00577A98"/>
    <w:rsid w:val="0058028A"/>
    <w:rsid w:val="005870C9"/>
    <w:rsid w:val="00591A8C"/>
    <w:rsid w:val="00592996"/>
    <w:rsid w:val="00592C5E"/>
    <w:rsid w:val="00593998"/>
    <w:rsid w:val="00594E99"/>
    <w:rsid w:val="00596501"/>
    <w:rsid w:val="005A3518"/>
    <w:rsid w:val="005A4597"/>
    <w:rsid w:val="005A5CC0"/>
    <w:rsid w:val="005A5D00"/>
    <w:rsid w:val="005A626D"/>
    <w:rsid w:val="005A7EE0"/>
    <w:rsid w:val="005B289D"/>
    <w:rsid w:val="005B41DE"/>
    <w:rsid w:val="005B6750"/>
    <w:rsid w:val="005B6F6B"/>
    <w:rsid w:val="005B7199"/>
    <w:rsid w:val="005C0842"/>
    <w:rsid w:val="005C0BDF"/>
    <w:rsid w:val="005C1414"/>
    <w:rsid w:val="005C1539"/>
    <w:rsid w:val="005C3536"/>
    <w:rsid w:val="005C3FB9"/>
    <w:rsid w:val="005C5027"/>
    <w:rsid w:val="005C5D98"/>
    <w:rsid w:val="005C6C88"/>
    <w:rsid w:val="005C7488"/>
    <w:rsid w:val="005D01BF"/>
    <w:rsid w:val="005D0C31"/>
    <w:rsid w:val="005D1D40"/>
    <w:rsid w:val="005E1F18"/>
    <w:rsid w:val="005F03BA"/>
    <w:rsid w:val="005F0640"/>
    <w:rsid w:val="005F1128"/>
    <w:rsid w:val="005F24D6"/>
    <w:rsid w:val="005F38E6"/>
    <w:rsid w:val="005F4134"/>
    <w:rsid w:val="005F4BCE"/>
    <w:rsid w:val="005F56E0"/>
    <w:rsid w:val="005F590A"/>
    <w:rsid w:val="005F7444"/>
    <w:rsid w:val="00600CEB"/>
    <w:rsid w:val="00600E6E"/>
    <w:rsid w:val="00605058"/>
    <w:rsid w:val="00605234"/>
    <w:rsid w:val="006115B6"/>
    <w:rsid w:val="00612510"/>
    <w:rsid w:val="0061298C"/>
    <w:rsid w:val="00612C0B"/>
    <w:rsid w:val="0061324C"/>
    <w:rsid w:val="006204CD"/>
    <w:rsid w:val="00621D1A"/>
    <w:rsid w:val="00622C5D"/>
    <w:rsid w:val="00626282"/>
    <w:rsid w:val="006262D8"/>
    <w:rsid w:val="00627F57"/>
    <w:rsid w:val="00630133"/>
    <w:rsid w:val="006320D8"/>
    <w:rsid w:val="006329B3"/>
    <w:rsid w:val="00632F2C"/>
    <w:rsid w:val="006347AD"/>
    <w:rsid w:val="006367AF"/>
    <w:rsid w:val="006367FD"/>
    <w:rsid w:val="00645870"/>
    <w:rsid w:val="00647322"/>
    <w:rsid w:val="006476DC"/>
    <w:rsid w:val="00651D96"/>
    <w:rsid w:val="0065233A"/>
    <w:rsid w:val="00653D32"/>
    <w:rsid w:val="0065652A"/>
    <w:rsid w:val="006600B8"/>
    <w:rsid w:val="00660FD6"/>
    <w:rsid w:val="006627B1"/>
    <w:rsid w:val="006659E6"/>
    <w:rsid w:val="00666A9F"/>
    <w:rsid w:val="00670642"/>
    <w:rsid w:val="00670EA1"/>
    <w:rsid w:val="006717D2"/>
    <w:rsid w:val="00672390"/>
    <w:rsid w:val="006775EA"/>
    <w:rsid w:val="00677A1E"/>
    <w:rsid w:val="00681105"/>
    <w:rsid w:val="0068261A"/>
    <w:rsid w:val="00682D05"/>
    <w:rsid w:val="00686094"/>
    <w:rsid w:val="006905E1"/>
    <w:rsid w:val="00691B24"/>
    <w:rsid w:val="00693602"/>
    <w:rsid w:val="00693C8A"/>
    <w:rsid w:val="00694C17"/>
    <w:rsid w:val="006956E7"/>
    <w:rsid w:val="00697DDB"/>
    <w:rsid w:val="006A0F6A"/>
    <w:rsid w:val="006A1E7D"/>
    <w:rsid w:val="006A2159"/>
    <w:rsid w:val="006A4FC2"/>
    <w:rsid w:val="006A61B3"/>
    <w:rsid w:val="006A66FB"/>
    <w:rsid w:val="006B0036"/>
    <w:rsid w:val="006B1363"/>
    <w:rsid w:val="006B2BE5"/>
    <w:rsid w:val="006B4364"/>
    <w:rsid w:val="006B5899"/>
    <w:rsid w:val="006C0B5A"/>
    <w:rsid w:val="006C1CC4"/>
    <w:rsid w:val="006C20C1"/>
    <w:rsid w:val="006C2317"/>
    <w:rsid w:val="006C39FF"/>
    <w:rsid w:val="006C4E26"/>
    <w:rsid w:val="006C54B9"/>
    <w:rsid w:val="006C5A7C"/>
    <w:rsid w:val="006D3B5E"/>
    <w:rsid w:val="006D3EDA"/>
    <w:rsid w:val="006D3FE6"/>
    <w:rsid w:val="006D5385"/>
    <w:rsid w:val="006E18BF"/>
    <w:rsid w:val="006E2162"/>
    <w:rsid w:val="006E2AD6"/>
    <w:rsid w:val="006E45DE"/>
    <w:rsid w:val="006F05A1"/>
    <w:rsid w:val="006F05E1"/>
    <w:rsid w:val="006F2C10"/>
    <w:rsid w:val="006F4FFB"/>
    <w:rsid w:val="006F6127"/>
    <w:rsid w:val="006F626B"/>
    <w:rsid w:val="00700B6B"/>
    <w:rsid w:val="00700E3B"/>
    <w:rsid w:val="00702037"/>
    <w:rsid w:val="00702C93"/>
    <w:rsid w:val="007030D9"/>
    <w:rsid w:val="0070386D"/>
    <w:rsid w:val="00704E70"/>
    <w:rsid w:val="00705202"/>
    <w:rsid w:val="007069A2"/>
    <w:rsid w:val="0071269A"/>
    <w:rsid w:val="00715331"/>
    <w:rsid w:val="007167A1"/>
    <w:rsid w:val="00716F8B"/>
    <w:rsid w:val="00717AE7"/>
    <w:rsid w:val="00720F54"/>
    <w:rsid w:val="00721154"/>
    <w:rsid w:val="0072119E"/>
    <w:rsid w:val="00721F13"/>
    <w:rsid w:val="00724579"/>
    <w:rsid w:val="007246A3"/>
    <w:rsid w:val="007253C2"/>
    <w:rsid w:val="007273B2"/>
    <w:rsid w:val="00727B55"/>
    <w:rsid w:val="00730C0C"/>
    <w:rsid w:val="00730F03"/>
    <w:rsid w:val="00730F33"/>
    <w:rsid w:val="00731BAC"/>
    <w:rsid w:val="007323D0"/>
    <w:rsid w:val="00732AFD"/>
    <w:rsid w:val="0073315C"/>
    <w:rsid w:val="00735418"/>
    <w:rsid w:val="00735F7C"/>
    <w:rsid w:val="00744964"/>
    <w:rsid w:val="00753C33"/>
    <w:rsid w:val="00756895"/>
    <w:rsid w:val="00757998"/>
    <w:rsid w:val="00764478"/>
    <w:rsid w:val="007646B2"/>
    <w:rsid w:val="0077242A"/>
    <w:rsid w:val="00772AE8"/>
    <w:rsid w:val="0077368A"/>
    <w:rsid w:val="00773954"/>
    <w:rsid w:val="00776A6D"/>
    <w:rsid w:val="00777087"/>
    <w:rsid w:val="00786927"/>
    <w:rsid w:val="00791E42"/>
    <w:rsid w:val="00792ECF"/>
    <w:rsid w:val="00794965"/>
    <w:rsid w:val="007A3ACC"/>
    <w:rsid w:val="007A3C46"/>
    <w:rsid w:val="007A4033"/>
    <w:rsid w:val="007A599C"/>
    <w:rsid w:val="007A74FB"/>
    <w:rsid w:val="007B0AF7"/>
    <w:rsid w:val="007B1823"/>
    <w:rsid w:val="007B2833"/>
    <w:rsid w:val="007B29F8"/>
    <w:rsid w:val="007B3B97"/>
    <w:rsid w:val="007B6467"/>
    <w:rsid w:val="007C1D60"/>
    <w:rsid w:val="007C76D9"/>
    <w:rsid w:val="007C7A8F"/>
    <w:rsid w:val="007D1B3C"/>
    <w:rsid w:val="007D2189"/>
    <w:rsid w:val="007D5C7E"/>
    <w:rsid w:val="007D6992"/>
    <w:rsid w:val="007D7AD3"/>
    <w:rsid w:val="007E2A79"/>
    <w:rsid w:val="007E2F13"/>
    <w:rsid w:val="007E3D43"/>
    <w:rsid w:val="007E76B3"/>
    <w:rsid w:val="007E77B0"/>
    <w:rsid w:val="007F2DD7"/>
    <w:rsid w:val="007F3775"/>
    <w:rsid w:val="007F4B32"/>
    <w:rsid w:val="007F59F1"/>
    <w:rsid w:val="007F6EF8"/>
    <w:rsid w:val="007F7796"/>
    <w:rsid w:val="007F7D96"/>
    <w:rsid w:val="00805255"/>
    <w:rsid w:val="00805726"/>
    <w:rsid w:val="00805808"/>
    <w:rsid w:val="00810B86"/>
    <w:rsid w:val="008139A8"/>
    <w:rsid w:val="00813ED2"/>
    <w:rsid w:val="00815132"/>
    <w:rsid w:val="008153F3"/>
    <w:rsid w:val="0081557F"/>
    <w:rsid w:val="00820619"/>
    <w:rsid w:val="00820B57"/>
    <w:rsid w:val="008210F0"/>
    <w:rsid w:val="00821284"/>
    <w:rsid w:val="008221BF"/>
    <w:rsid w:val="008235BB"/>
    <w:rsid w:val="00827CD1"/>
    <w:rsid w:val="008311E3"/>
    <w:rsid w:val="00831DCC"/>
    <w:rsid w:val="0083360F"/>
    <w:rsid w:val="00834DE8"/>
    <w:rsid w:val="00843BF7"/>
    <w:rsid w:val="008441D7"/>
    <w:rsid w:val="00846C8C"/>
    <w:rsid w:val="00850421"/>
    <w:rsid w:val="00853971"/>
    <w:rsid w:val="00855A3A"/>
    <w:rsid w:val="00855A57"/>
    <w:rsid w:val="0085784E"/>
    <w:rsid w:val="00857AA0"/>
    <w:rsid w:val="00860735"/>
    <w:rsid w:val="0086326A"/>
    <w:rsid w:val="0086432D"/>
    <w:rsid w:val="008672B2"/>
    <w:rsid w:val="008707AF"/>
    <w:rsid w:val="00870C37"/>
    <w:rsid w:val="00871272"/>
    <w:rsid w:val="00875706"/>
    <w:rsid w:val="00880AA6"/>
    <w:rsid w:val="00882ADB"/>
    <w:rsid w:val="008849DE"/>
    <w:rsid w:val="00891628"/>
    <w:rsid w:val="00891E29"/>
    <w:rsid w:val="00896BE4"/>
    <w:rsid w:val="008A30BC"/>
    <w:rsid w:val="008A5C16"/>
    <w:rsid w:val="008B006F"/>
    <w:rsid w:val="008B4145"/>
    <w:rsid w:val="008B53C7"/>
    <w:rsid w:val="008B664F"/>
    <w:rsid w:val="008B707C"/>
    <w:rsid w:val="008B76E7"/>
    <w:rsid w:val="008C0B01"/>
    <w:rsid w:val="008C0B0E"/>
    <w:rsid w:val="008C1EA2"/>
    <w:rsid w:val="008C7120"/>
    <w:rsid w:val="008C7F32"/>
    <w:rsid w:val="008D105C"/>
    <w:rsid w:val="008D2379"/>
    <w:rsid w:val="008D25E0"/>
    <w:rsid w:val="008D35F9"/>
    <w:rsid w:val="008D47DF"/>
    <w:rsid w:val="008D7A53"/>
    <w:rsid w:val="008E2892"/>
    <w:rsid w:val="008E2AF6"/>
    <w:rsid w:val="008E44F5"/>
    <w:rsid w:val="008E4622"/>
    <w:rsid w:val="008E5DEE"/>
    <w:rsid w:val="008E7F67"/>
    <w:rsid w:val="008F3148"/>
    <w:rsid w:val="008F362F"/>
    <w:rsid w:val="008F69E5"/>
    <w:rsid w:val="0090263B"/>
    <w:rsid w:val="00903478"/>
    <w:rsid w:val="009055EB"/>
    <w:rsid w:val="00905DC7"/>
    <w:rsid w:val="009074DC"/>
    <w:rsid w:val="0090753C"/>
    <w:rsid w:val="00913D9C"/>
    <w:rsid w:val="0091457D"/>
    <w:rsid w:val="00914B87"/>
    <w:rsid w:val="009152BA"/>
    <w:rsid w:val="00915D30"/>
    <w:rsid w:val="009164E0"/>
    <w:rsid w:val="0091724F"/>
    <w:rsid w:val="00917989"/>
    <w:rsid w:val="00922E75"/>
    <w:rsid w:val="00923ABB"/>
    <w:rsid w:val="009271C6"/>
    <w:rsid w:val="009311D2"/>
    <w:rsid w:val="00935A56"/>
    <w:rsid w:val="009374E0"/>
    <w:rsid w:val="00941E15"/>
    <w:rsid w:val="00945744"/>
    <w:rsid w:val="00945BEB"/>
    <w:rsid w:val="00947705"/>
    <w:rsid w:val="0095639F"/>
    <w:rsid w:val="009607AD"/>
    <w:rsid w:val="00960E40"/>
    <w:rsid w:val="00961D68"/>
    <w:rsid w:val="00963284"/>
    <w:rsid w:val="00967D70"/>
    <w:rsid w:val="0097160B"/>
    <w:rsid w:val="00972A57"/>
    <w:rsid w:val="00973E51"/>
    <w:rsid w:val="00974C4B"/>
    <w:rsid w:val="00975DDA"/>
    <w:rsid w:val="00976945"/>
    <w:rsid w:val="00976C9A"/>
    <w:rsid w:val="00976C9C"/>
    <w:rsid w:val="009770B9"/>
    <w:rsid w:val="00981E39"/>
    <w:rsid w:val="0098218E"/>
    <w:rsid w:val="00982C4E"/>
    <w:rsid w:val="009842FC"/>
    <w:rsid w:val="009844C5"/>
    <w:rsid w:val="0098470F"/>
    <w:rsid w:val="00985964"/>
    <w:rsid w:val="0098597F"/>
    <w:rsid w:val="00986235"/>
    <w:rsid w:val="009875B0"/>
    <w:rsid w:val="0099100D"/>
    <w:rsid w:val="00995322"/>
    <w:rsid w:val="00995E23"/>
    <w:rsid w:val="00997711"/>
    <w:rsid w:val="009A03AA"/>
    <w:rsid w:val="009A05F9"/>
    <w:rsid w:val="009A541D"/>
    <w:rsid w:val="009B1E1C"/>
    <w:rsid w:val="009B2E25"/>
    <w:rsid w:val="009B41DE"/>
    <w:rsid w:val="009B516B"/>
    <w:rsid w:val="009C2ADD"/>
    <w:rsid w:val="009C3C01"/>
    <w:rsid w:val="009C4F22"/>
    <w:rsid w:val="009C7431"/>
    <w:rsid w:val="009D321D"/>
    <w:rsid w:val="009D3478"/>
    <w:rsid w:val="009D3DBD"/>
    <w:rsid w:val="009D3DCC"/>
    <w:rsid w:val="009D3FA7"/>
    <w:rsid w:val="009D6658"/>
    <w:rsid w:val="009D6B3B"/>
    <w:rsid w:val="009E147B"/>
    <w:rsid w:val="009E265A"/>
    <w:rsid w:val="009E4376"/>
    <w:rsid w:val="009E4FE1"/>
    <w:rsid w:val="009E5189"/>
    <w:rsid w:val="009F070E"/>
    <w:rsid w:val="009F134C"/>
    <w:rsid w:val="009F3C3E"/>
    <w:rsid w:val="009F5244"/>
    <w:rsid w:val="009F7411"/>
    <w:rsid w:val="009F764D"/>
    <w:rsid w:val="009F78C1"/>
    <w:rsid w:val="00A010F6"/>
    <w:rsid w:val="00A013C7"/>
    <w:rsid w:val="00A01647"/>
    <w:rsid w:val="00A016CB"/>
    <w:rsid w:val="00A02F1D"/>
    <w:rsid w:val="00A038C7"/>
    <w:rsid w:val="00A052EF"/>
    <w:rsid w:val="00A106F6"/>
    <w:rsid w:val="00A10A43"/>
    <w:rsid w:val="00A13686"/>
    <w:rsid w:val="00A152CC"/>
    <w:rsid w:val="00A1689B"/>
    <w:rsid w:val="00A21AB3"/>
    <w:rsid w:val="00A2306B"/>
    <w:rsid w:val="00A23511"/>
    <w:rsid w:val="00A2482B"/>
    <w:rsid w:val="00A25771"/>
    <w:rsid w:val="00A304D5"/>
    <w:rsid w:val="00A31333"/>
    <w:rsid w:val="00A31490"/>
    <w:rsid w:val="00A31BA4"/>
    <w:rsid w:val="00A32530"/>
    <w:rsid w:val="00A3366C"/>
    <w:rsid w:val="00A33822"/>
    <w:rsid w:val="00A36048"/>
    <w:rsid w:val="00A36B0A"/>
    <w:rsid w:val="00A37BA1"/>
    <w:rsid w:val="00A4021B"/>
    <w:rsid w:val="00A4373A"/>
    <w:rsid w:val="00A440D5"/>
    <w:rsid w:val="00A44646"/>
    <w:rsid w:val="00A46EBB"/>
    <w:rsid w:val="00A522AC"/>
    <w:rsid w:val="00A529B6"/>
    <w:rsid w:val="00A55801"/>
    <w:rsid w:val="00A56163"/>
    <w:rsid w:val="00A56611"/>
    <w:rsid w:val="00A56613"/>
    <w:rsid w:val="00A57C65"/>
    <w:rsid w:val="00A603CB"/>
    <w:rsid w:val="00A61BC9"/>
    <w:rsid w:val="00A62E13"/>
    <w:rsid w:val="00A63569"/>
    <w:rsid w:val="00A64C07"/>
    <w:rsid w:val="00A6573C"/>
    <w:rsid w:val="00A70A23"/>
    <w:rsid w:val="00A70C31"/>
    <w:rsid w:val="00A73616"/>
    <w:rsid w:val="00A744E5"/>
    <w:rsid w:val="00A74E6C"/>
    <w:rsid w:val="00A75E0F"/>
    <w:rsid w:val="00A8494C"/>
    <w:rsid w:val="00A84EA4"/>
    <w:rsid w:val="00A86CA0"/>
    <w:rsid w:val="00A8777C"/>
    <w:rsid w:val="00A905D0"/>
    <w:rsid w:val="00A93FC4"/>
    <w:rsid w:val="00A94566"/>
    <w:rsid w:val="00A94A57"/>
    <w:rsid w:val="00A94BE7"/>
    <w:rsid w:val="00A97582"/>
    <w:rsid w:val="00AA0423"/>
    <w:rsid w:val="00AA0745"/>
    <w:rsid w:val="00AA0E04"/>
    <w:rsid w:val="00AA2495"/>
    <w:rsid w:val="00AA2887"/>
    <w:rsid w:val="00AA3898"/>
    <w:rsid w:val="00AA3953"/>
    <w:rsid w:val="00AA3F88"/>
    <w:rsid w:val="00AA492B"/>
    <w:rsid w:val="00AA6001"/>
    <w:rsid w:val="00AB2911"/>
    <w:rsid w:val="00AC1F62"/>
    <w:rsid w:val="00AC2932"/>
    <w:rsid w:val="00AC3D5F"/>
    <w:rsid w:val="00AC646B"/>
    <w:rsid w:val="00AC7782"/>
    <w:rsid w:val="00AC7D4C"/>
    <w:rsid w:val="00AD0B27"/>
    <w:rsid w:val="00AD1862"/>
    <w:rsid w:val="00AD1B6F"/>
    <w:rsid w:val="00AD3DBE"/>
    <w:rsid w:val="00AD58CB"/>
    <w:rsid w:val="00AD5B3A"/>
    <w:rsid w:val="00AE1AC4"/>
    <w:rsid w:val="00AE4875"/>
    <w:rsid w:val="00AE4FEA"/>
    <w:rsid w:val="00AE61BD"/>
    <w:rsid w:val="00AE689F"/>
    <w:rsid w:val="00AE68FF"/>
    <w:rsid w:val="00AF0410"/>
    <w:rsid w:val="00AF37F8"/>
    <w:rsid w:val="00AF40BA"/>
    <w:rsid w:val="00AF663C"/>
    <w:rsid w:val="00AF6BCD"/>
    <w:rsid w:val="00B00A1A"/>
    <w:rsid w:val="00B00F3E"/>
    <w:rsid w:val="00B01568"/>
    <w:rsid w:val="00B03201"/>
    <w:rsid w:val="00B03ACC"/>
    <w:rsid w:val="00B052F4"/>
    <w:rsid w:val="00B0536F"/>
    <w:rsid w:val="00B06520"/>
    <w:rsid w:val="00B10447"/>
    <w:rsid w:val="00B13F08"/>
    <w:rsid w:val="00B2009E"/>
    <w:rsid w:val="00B21E05"/>
    <w:rsid w:val="00B220D1"/>
    <w:rsid w:val="00B2213B"/>
    <w:rsid w:val="00B227B2"/>
    <w:rsid w:val="00B22C8F"/>
    <w:rsid w:val="00B2368F"/>
    <w:rsid w:val="00B24F92"/>
    <w:rsid w:val="00B25E33"/>
    <w:rsid w:val="00B26951"/>
    <w:rsid w:val="00B26A9D"/>
    <w:rsid w:val="00B2797C"/>
    <w:rsid w:val="00B3067E"/>
    <w:rsid w:val="00B30EB9"/>
    <w:rsid w:val="00B32F8A"/>
    <w:rsid w:val="00B33945"/>
    <w:rsid w:val="00B34499"/>
    <w:rsid w:val="00B3653A"/>
    <w:rsid w:val="00B37B37"/>
    <w:rsid w:val="00B40FD3"/>
    <w:rsid w:val="00B41176"/>
    <w:rsid w:val="00B42D42"/>
    <w:rsid w:val="00B439E3"/>
    <w:rsid w:val="00B43A02"/>
    <w:rsid w:val="00B44AB9"/>
    <w:rsid w:val="00B44DC4"/>
    <w:rsid w:val="00B460FC"/>
    <w:rsid w:val="00B545F5"/>
    <w:rsid w:val="00B55498"/>
    <w:rsid w:val="00B561E9"/>
    <w:rsid w:val="00B5637B"/>
    <w:rsid w:val="00B570A6"/>
    <w:rsid w:val="00B60D4D"/>
    <w:rsid w:val="00B61254"/>
    <w:rsid w:val="00B620A0"/>
    <w:rsid w:val="00B6356D"/>
    <w:rsid w:val="00B64202"/>
    <w:rsid w:val="00B670F0"/>
    <w:rsid w:val="00B67B07"/>
    <w:rsid w:val="00B7114A"/>
    <w:rsid w:val="00B715EB"/>
    <w:rsid w:val="00B73561"/>
    <w:rsid w:val="00B76106"/>
    <w:rsid w:val="00B768D0"/>
    <w:rsid w:val="00B83003"/>
    <w:rsid w:val="00B83E91"/>
    <w:rsid w:val="00B83F0A"/>
    <w:rsid w:val="00B84BB1"/>
    <w:rsid w:val="00B84BB8"/>
    <w:rsid w:val="00B851DB"/>
    <w:rsid w:val="00B90378"/>
    <w:rsid w:val="00B93892"/>
    <w:rsid w:val="00B9397C"/>
    <w:rsid w:val="00B97A0B"/>
    <w:rsid w:val="00BA0FE9"/>
    <w:rsid w:val="00BA25F3"/>
    <w:rsid w:val="00BA58C7"/>
    <w:rsid w:val="00BA5D65"/>
    <w:rsid w:val="00BB08F0"/>
    <w:rsid w:val="00BB3D4D"/>
    <w:rsid w:val="00BB4110"/>
    <w:rsid w:val="00BB4D65"/>
    <w:rsid w:val="00BB78C1"/>
    <w:rsid w:val="00BC20F5"/>
    <w:rsid w:val="00BC60C0"/>
    <w:rsid w:val="00BC79AC"/>
    <w:rsid w:val="00BC7A82"/>
    <w:rsid w:val="00BD1BF4"/>
    <w:rsid w:val="00BD2285"/>
    <w:rsid w:val="00BD311D"/>
    <w:rsid w:val="00BD4B7C"/>
    <w:rsid w:val="00BD791B"/>
    <w:rsid w:val="00BD7B28"/>
    <w:rsid w:val="00BE0254"/>
    <w:rsid w:val="00BE10AA"/>
    <w:rsid w:val="00BE2B8D"/>
    <w:rsid w:val="00BE3816"/>
    <w:rsid w:val="00BE5E35"/>
    <w:rsid w:val="00BF2054"/>
    <w:rsid w:val="00BF307D"/>
    <w:rsid w:val="00BF3332"/>
    <w:rsid w:val="00BF5C02"/>
    <w:rsid w:val="00BF62FB"/>
    <w:rsid w:val="00BF679D"/>
    <w:rsid w:val="00C00FAD"/>
    <w:rsid w:val="00C05468"/>
    <w:rsid w:val="00C078A0"/>
    <w:rsid w:val="00C10983"/>
    <w:rsid w:val="00C117A9"/>
    <w:rsid w:val="00C13020"/>
    <w:rsid w:val="00C136A6"/>
    <w:rsid w:val="00C13FD8"/>
    <w:rsid w:val="00C1409C"/>
    <w:rsid w:val="00C16398"/>
    <w:rsid w:val="00C1744C"/>
    <w:rsid w:val="00C17D56"/>
    <w:rsid w:val="00C212FB"/>
    <w:rsid w:val="00C21F08"/>
    <w:rsid w:val="00C22D1B"/>
    <w:rsid w:val="00C23399"/>
    <w:rsid w:val="00C302DF"/>
    <w:rsid w:val="00C31651"/>
    <w:rsid w:val="00C33E7D"/>
    <w:rsid w:val="00C37843"/>
    <w:rsid w:val="00C37A90"/>
    <w:rsid w:val="00C40117"/>
    <w:rsid w:val="00C40E19"/>
    <w:rsid w:val="00C434DA"/>
    <w:rsid w:val="00C434F0"/>
    <w:rsid w:val="00C43AA7"/>
    <w:rsid w:val="00C4534E"/>
    <w:rsid w:val="00C45709"/>
    <w:rsid w:val="00C4571C"/>
    <w:rsid w:val="00C479C0"/>
    <w:rsid w:val="00C50B7F"/>
    <w:rsid w:val="00C535FE"/>
    <w:rsid w:val="00C53EDD"/>
    <w:rsid w:val="00C54FBC"/>
    <w:rsid w:val="00C55D90"/>
    <w:rsid w:val="00C56D64"/>
    <w:rsid w:val="00C57025"/>
    <w:rsid w:val="00C6071B"/>
    <w:rsid w:val="00C61F11"/>
    <w:rsid w:val="00C62DE4"/>
    <w:rsid w:val="00C650E9"/>
    <w:rsid w:val="00C66E84"/>
    <w:rsid w:val="00C70513"/>
    <w:rsid w:val="00C74C58"/>
    <w:rsid w:val="00C75985"/>
    <w:rsid w:val="00C761C3"/>
    <w:rsid w:val="00C77605"/>
    <w:rsid w:val="00C8070C"/>
    <w:rsid w:val="00C80766"/>
    <w:rsid w:val="00C81747"/>
    <w:rsid w:val="00C83BC7"/>
    <w:rsid w:val="00C83FE4"/>
    <w:rsid w:val="00C867F3"/>
    <w:rsid w:val="00C86F4D"/>
    <w:rsid w:val="00C92EFC"/>
    <w:rsid w:val="00C92FDD"/>
    <w:rsid w:val="00C962ED"/>
    <w:rsid w:val="00C96A0B"/>
    <w:rsid w:val="00C97311"/>
    <w:rsid w:val="00C977DF"/>
    <w:rsid w:val="00CA1256"/>
    <w:rsid w:val="00CA198F"/>
    <w:rsid w:val="00CA4B12"/>
    <w:rsid w:val="00CA5052"/>
    <w:rsid w:val="00CA756A"/>
    <w:rsid w:val="00CB1AEE"/>
    <w:rsid w:val="00CB36E3"/>
    <w:rsid w:val="00CB45A5"/>
    <w:rsid w:val="00CB4FFB"/>
    <w:rsid w:val="00CB5A64"/>
    <w:rsid w:val="00CC04E9"/>
    <w:rsid w:val="00CC2138"/>
    <w:rsid w:val="00CC2C4A"/>
    <w:rsid w:val="00CC4392"/>
    <w:rsid w:val="00CC658F"/>
    <w:rsid w:val="00CC6CEE"/>
    <w:rsid w:val="00CC7999"/>
    <w:rsid w:val="00CD1296"/>
    <w:rsid w:val="00CD2C34"/>
    <w:rsid w:val="00CD38B9"/>
    <w:rsid w:val="00CD3B42"/>
    <w:rsid w:val="00CE00C4"/>
    <w:rsid w:val="00CE0CE8"/>
    <w:rsid w:val="00CE1CC5"/>
    <w:rsid w:val="00CE379D"/>
    <w:rsid w:val="00CE439E"/>
    <w:rsid w:val="00CE4F65"/>
    <w:rsid w:val="00CE5A25"/>
    <w:rsid w:val="00CE60CA"/>
    <w:rsid w:val="00CE6C25"/>
    <w:rsid w:val="00CE7F2F"/>
    <w:rsid w:val="00CF2A5D"/>
    <w:rsid w:val="00CF472D"/>
    <w:rsid w:val="00CF5BDB"/>
    <w:rsid w:val="00CF6572"/>
    <w:rsid w:val="00CF7A3B"/>
    <w:rsid w:val="00D0005C"/>
    <w:rsid w:val="00D00CEE"/>
    <w:rsid w:val="00D03357"/>
    <w:rsid w:val="00D06F8D"/>
    <w:rsid w:val="00D07171"/>
    <w:rsid w:val="00D11937"/>
    <w:rsid w:val="00D12D21"/>
    <w:rsid w:val="00D12F72"/>
    <w:rsid w:val="00D131BF"/>
    <w:rsid w:val="00D14328"/>
    <w:rsid w:val="00D1534F"/>
    <w:rsid w:val="00D1597E"/>
    <w:rsid w:val="00D15980"/>
    <w:rsid w:val="00D17F25"/>
    <w:rsid w:val="00D21F42"/>
    <w:rsid w:val="00D22569"/>
    <w:rsid w:val="00D23001"/>
    <w:rsid w:val="00D233F6"/>
    <w:rsid w:val="00D23984"/>
    <w:rsid w:val="00D25654"/>
    <w:rsid w:val="00D26DFB"/>
    <w:rsid w:val="00D26E3D"/>
    <w:rsid w:val="00D31122"/>
    <w:rsid w:val="00D3260A"/>
    <w:rsid w:val="00D32C52"/>
    <w:rsid w:val="00D341BB"/>
    <w:rsid w:val="00D34CE5"/>
    <w:rsid w:val="00D35DE2"/>
    <w:rsid w:val="00D35DEA"/>
    <w:rsid w:val="00D361BC"/>
    <w:rsid w:val="00D3668E"/>
    <w:rsid w:val="00D375BE"/>
    <w:rsid w:val="00D377DE"/>
    <w:rsid w:val="00D432CC"/>
    <w:rsid w:val="00D44302"/>
    <w:rsid w:val="00D44C4B"/>
    <w:rsid w:val="00D4606D"/>
    <w:rsid w:val="00D51710"/>
    <w:rsid w:val="00D5178C"/>
    <w:rsid w:val="00D54F5B"/>
    <w:rsid w:val="00D556F3"/>
    <w:rsid w:val="00D55750"/>
    <w:rsid w:val="00D55F81"/>
    <w:rsid w:val="00D607B5"/>
    <w:rsid w:val="00D60DB3"/>
    <w:rsid w:val="00D61C25"/>
    <w:rsid w:val="00D62112"/>
    <w:rsid w:val="00D62116"/>
    <w:rsid w:val="00D63FF3"/>
    <w:rsid w:val="00D6427F"/>
    <w:rsid w:val="00D642C1"/>
    <w:rsid w:val="00D6484F"/>
    <w:rsid w:val="00D64C62"/>
    <w:rsid w:val="00D6535E"/>
    <w:rsid w:val="00D718C5"/>
    <w:rsid w:val="00D71DE6"/>
    <w:rsid w:val="00D7440F"/>
    <w:rsid w:val="00D7529A"/>
    <w:rsid w:val="00D772C5"/>
    <w:rsid w:val="00D7790A"/>
    <w:rsid w:val="00D8045A"/>
    <w:rsid w:val="00D81097"/>
    <w:rsid w:val="00D810ED"/>
    <w:rsid w:val="00D8176C"/>
    <w:rsid w:val="00D8203B"/>
    <w:rsid w:val="00D82481"/>
    <w:rsid w:val="00D83393"/>
    <w:rsid w:val="00D837D4"/>
    <w:rsid w:val="00D83AD2"/>
    <w:rsid w:val="00D87CDE"/>
    <w:rsid w:val="00D907C5"/>
    <w:rsid w:val="00D91FD3"/>
    <w:rsid w:val="00D9267D"/>
    <w:rsid w:val="00D962D4"/>
    <w:rsid w:val="00D97445"/>
    <w:rsid w:val="00DA15CA"/>
    <w:rsid w:val="00DA22C2"/>
    <w:rsid w:val="00DA4263"/>
    <w:rsid w:val="00DA7137"/>
    <w:rsid w:val="00DA7B5D"/>
    <w:rsid w:val="00DB16C4"/>
    <w:rsid w:val="00DB2868"/>
    <w:rsid w:val="00DB437D"/>
    <w:rsid w:val="00DC2E37"/>
    <w:rsid w:val="00DC42E8"/>
    <w:rsid w:val="00DC71B1"/>
    <w:rsid w:val="00DC748E"/>
    <w:rsid w:val="00DC74F2"/>
    <w:rsid w:val="00DD155F"/>
    <w:rsid w:val="00DD3305"/>
    <w:rsid w:val="00DD4569"/>
    <w:rsid w:val="00DD4A28"/>
    <w:rsid w:val="00DD5B69"/>
    <w:rsid w:val="00DD64AF"/>
    <w:rsid w:val="00DD67B8"/>
    <w:rsid w:val="00DD70FB"/>
    <w:rsid w:val="00DD72A8"/>
    <w:rsid w:val="00DD796D"/>
    <w:rsid w:val="00DE2210"/>
    <w:rsid w:val="00DE249A"/>
    <w:rsid w:val="00DE3B7E"/>
    <w:rsid w:val="00DE50E4"/>
    <w:rsid w:val="00DE6CCD"/>
    <w:rsid w:val="00DF1DDD"/>
    <w:rsid w:val="00DF1E67"/>
    <w:rsid w:val="00DF1F7D"/>
    <w:rsid w:val="00DF3612"/>
    <w:rsid w:val="00DF61A2"/>
    <w:rsid w:val="00DF64D4"/>
    <w:rsid w:val="00E007EF"/>
    <w:rsid w:val="00E00F02"/>
    <w:rsid w:val="00E04444"/>
    <w:rsid w:val="00E0516D"/>
    <w:rsid w:val="00E06328"/>
    <w:rsid w:val="00E129FF"/>
    <w:rsid w:val="00E15C06"/>
    <w:rsid w:val="00E20522"/>
    <w:rsid w:val="00E25032"/>
    <w:rsid w:val="00E25328"/>
    <w:rsid w:val="00E274A5"/>
    <w:rsid w:val="00E31D9B"/>
    <w:rsid w:val="00E32789"/>
    <w:rsid w:val="00E32CE2"/>
    <w:rsid w:val="00E33F5E"/>
    <w:rsid w:val="00E37876"/>
    <w:rsid w:val="00E402F2"/>
    <w:rsid w:val="00E405F1"/>
    <w:rsid w:val="00E439DE"/>
    <w:rsid w:val="00E47936"/>
    <w:rsid w:val="00E51E40"/>
    <w:rsid w:val="00E53C16"/>
    <w:rsid w:val="00E54252"/>
    <w:rsid w:val="00E54A3E"/>
    <w:rsid w:val="00E5526F"/>
    <w:rsid w:val="00E55C75"/>
    <w:rsid w:val="00E60549"/>
    <w:rsid w:val="00E6101B"/>
    <w:rsid w:val="00E61120"/>
    <w:rsid w:val="00E61FB1"/>
    <w:rsid w:val="00E62696"/>
    <w:rsid w:val="00E62D5C"/>
    <w:rsid w:val="00E64957"/>
    <w:rsid w:val="00E6655C"/>
    <w:rsid w:val="00E7034A"/>
    <w:rsid w:val="00E71B9B"/>
    <w:rsid w:val="00E7375C"/>
    <w:rsid w:val="00E74D8A"/>
    <w:rsid w:val="00E74FD3"/>
    <w:rsid w:val="00E76C6C"/>
    <w:rsid w:val="00E76F13"/>
    <w:rsid w:val="00E80E44"/>
    <w:rsid w:val="00E824E1"/>
    <w:rsid w:val="00E83C7D"/>
    <w:rsid w:val="00E84CE1"/>
    <w:rsid w:val="00E86FD0"/>
    <w:rsid w:val="00E87829"/>
    <w:rsid w:val="00E921A3"/>
    <w:rsid w:val="00E92A6E"/>
    <w:rsid w:val="00E93A2D"/>
    <w:rsid w:val="00E974DE"/>
    <w:rsid w:val="00E97651"/>
    <w:rsid w:val="00EA19B9"/>
    <w:rsid w:val="00EA3ED5"/>
    <w:rsid w:val="00EA6B5C"/>
    <w:rsid w:val="00EB0D4A"/>
    <w:rsid w:val="00EB5177"/>
    <w:rsid w:val="00EB6089"/>
    <w:rsid w:val="00EB760C"/>
    <w:rsid w:val="00EC1DE5"/>
    <w:rsid w:val="00EC2A89"/>
    <w:rsid w:val="00EC2C3E"/>
    <w:rsid w:val="00EC349B"/>
    <w:rsid w:val="00EC51B5"/>
    <w:rsid w:val="00EC61D7"/>
    <w:rsid w:val="00EC6E3A"/>
    <w:rsid w:val="00ED0C9C"/>
    <w:rsid w:val="00ED1375"/>
    <w:rsid w:val="00ED2B34"/>
    <w:rsid w:val="00ED31F3"/>
    <w:rsid w:val="00ED3D6F"/>
    <w:rsid w:val="00ED4018"/>
    <w:rsid w:val="00ED506E"/>
    <w:rsid w:val="00ED533F"/>
    <w:rsid w:val="00EE022F"/>
    <w:rsid w:val="00EE2EA8"/>
    <w:rsid w:val="00EE6AD9"/>
    <w:rsid w:val="00EF1A99"/>
    <w:rsid w:val="00EF32F4"/>
    <w:rsid w:val="00EF7667"/>
    <w:rsid w:val="00EF7CEA"/>
    <w:rsid w:val="00F00BA9"/>
    <w:rsid w:val="00F01CB0"/>
    <w:rsid w:val="00F020EE"/>
    <w:rsid w:val="00F03110"/>
    <w:rsid w:val="00F04C10"/>
    <w:rsid w:val="00F068C3"/>
    <w:rsid w:val="00F07F96"/>
    <w:rsid w:val="00F107F5"/>
    <w:rsid w:val="00F126AD"/>
    <w:rsid w:val="00F14FB7"/>
    <w:rsid w:val="00F15392"/>
    <w:rsid w:val="00F16EBB"/>
    <w:rsid w:val="00F22462"/>
    <w:rsid w:val="00F233E5"/>
    <w:rsid w:val="00F23E0B"/>
    <w:rsid w:val="00F2543B"/>
    <w:rsid w:val="00F26864"/>
    <w:rsid w:val="00F27424"/>
    <w:rsid w:val="00F308DF"/>
    <w:rsid w:val="00F3126B"/>
    <w:rsid w:val="00F332DB"/>
    <w:rsid w:val="00F33B05"/>
    <w:rsid w:val="00F36482"/>
    <w:rsid w:val="00F405B0"/>
    <w:rsid w:val="00F42459"/>
    <w:rsid w:val="00F44818"/>
    <w:rsid w:val="00F44FB2"/>
    <w:rsid w:val="00F45EE6"/>
    <w:rsid w:val="00F46DFA"/>
    <w:rsid w:val="00F476E4"/>
    <w:rsid w:val="00F51946"/>
    <w:rsid w:val="00F55090"/>
    <w:rsid w:val="00F553FD"/>
    <w:rsid w:val="00F56017"/>
    <w:rsid w:val="00F56AC8"/>
    <w:rsid w:val="00F57E9C"/>
    <w:rsid w:val="00F57F67"/>
    <w:rsid w:val="00F606CC"/>
    <w:rsid w:val="00F61522"/>
    <w:rsid w:val="00F61C5B"/>
    <w:rsid w:val="00F6335C"/>
    <w:rsid w:val="00F636ED"/>
    <w:rsid w:val="00F67500"/>
    <w:rsid w:val="00F71394"/>
    <w:rsid w:val="00F727E7"/>
    <w:rsid w:val="00F73757"/>
    <w:rsid w:val="00F73B44"/>
    <w:rsid w:val="00F73CD6"/>
    <w:rsid w:val="00F74900"/>
    <w:rsid w:val="00F74EFF"/>
    <w:rsid w:val="00F7585D"/>
    <w:rsid w:val="00F762B4"/>
    <w:rsid w:val="00F774F9"/>
    <w:rsid w:val="00F81E9E"/>
    <w:rsid w:val="00F83466"/>
    <w:rsid w:val="00F843EC"/>
    <w:rsid w:val="00F849A6"/>
    <w:rsid w:val="00F908A2"/>
    <w:rsid w:val="00F93439"/>
    <w:rsid w:val="00F945C0"/>
    <w:rsid w:val="00F957FF"/>
    <w:rsid w:val="00F97BA3"/>
    <w:rsid w:val="00FA5DB1"/>
    <w:rsid w:val="00FA7190"/>
    <w:rsid w:val="00FA72A3"/>
    <w:rsid w:val="00FA7379"/>
    <w:rsid w:val="00FB1D0F"/>
    <w:rsid w:val="00FB41E7"/>
    <w:rsid w:val="00FB52C0"/>
    <w:rsid w:val="00FB56A6"/>
    <w:rsid w:val="00FB5BDA"/>
    <w:rsid w:val="00FC1457"/>
    <w:rsid w:val="00FC77A4"/>
    <w:rsid w:val="00FD13AE"/>
    <w:rsid w:val="00FD79C6"/>
    <w:rsid w:val="00FD7BB5"/>
    <w:rsid w:val="00FE316E"/>
    <w:rsid w:val="00FE33F1"/>
    <w:rsid w:val="00FE3AE7"/>
    <w:rsid w:val="00FE3EF0"/>
    <w:rsid w:val="00FE3F1F"/>
    <w:rsid w:val="00FE4AA8"/>
    <w:rsid w:val="00FE6317"/>
    <w:rsid w:val="00FF1858"/>
    <w:rsid w:val="00FF2BD2"/>
    <w:rsid w:val="00FF2BDD"/>
    <w:rsid w:val="00FF38BF"/>
    <w:rsid w:val="00FF4DC2"/>
    <w:rsid w:val="00FF5136"/>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A885D"/>
  <w15:docId w15:val="{0E45E2A3-5A79-41D1-A22E-06C05726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Simplified Arabic"/>
        <w:lang w:val="en-GB" w:eastAsia="zh-CN"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semiHidden="1" w:unhideWhenUsed="1"/>
    <w:lsdException w:name="header" w:uiPriority="99"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uiPriority="99" w:semiHidden="1" w:unhideWhenUsed="1"/>
    <w:lsdException w:name="page number" w:semiHidden="1" w:unhideWhenUsed="1"/>
    <w:lsdException w:name="endnote reference" w:uiPriority="99" w:semiHidden="1" w:unhideWhenUsed="1" w:qFormat="1"/>
    <w:lsdException w:name="endnote text" w:uiPriority="99"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uiPriority="99" w:semiHidden="1" w:unhideWhenUsed="1"/>
    <w:lsdException w:name="List Bullet 4" w:uiPriority="99" w:semiHidden="1" w:unhideWhenUsed="1"/>
    <w:lsdException w:name="List Bullet 5" w:uiPriority="99" w:semiHidden="1" w:unhideWhenUsed="1"/>
    <w:lsdException w:name="List Number 2" w:uiPriority="99" w:semiHidden="1" w:unhideWhenUsed="1"/>
    <w:lsdException w:name="List Number 3" w:uiPriority="99" w:semiHidden="1" w:unhideWhenUsed="1"/>
    <w:lsdException w:name="List Number 4" w:uiPriority="99" w:semiHidden="1" w:unhideWhenUsed="1"/>
    <w:lsdException w:name="List Number 5" w:uiPriority="99"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uiPriority="99" w:semiHidden="1" w:unhideWhenUsed="1"/>
    <w:lsdException w:name="HTML Address" w:semiHidden="1" w:unhideWhenUsed="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4547"/>
    <w:pPr>
      <w:spacing w:after="240"/>
      <w:jc w:val="both"/>
    </w:pPr>
    <w:rPr>
      <w:rFonts w:cs="Times New Roman"/>
      <w:sz w:val="24"/>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uiPriority w:val="9"/>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character" w:styleId="FootnoteTextChar" w:customStyle="1">
    <w:name w:val="Footnote Text Char"/>
    <w:basedOn w:val="DefaultParagraphFont"/>
    <w:link w:val="FootnoteText"/>
    <w:rsid w:val="003B321A"/>
    <w:rPr>
      <w:lang w:bidi="ar-AE"/>
    </w:rPr>
  </w:style>
  <w:style w:type="character" w:styleId="FootnoteReference">
    <w:name w:val="footnote reference"/>
    <w:basedOn w:val="DefaultParagraphFont"/>
    <w:rsid w:val="00E54252"/>
    <w:rPr>
      <w:rFonts w:ascii="Times New Roman" w:hAnsi="Times New Roman" w:eastAsia="SimSun" w:cs="Simplified Arabic"/>
      <w:sz w:val="18"/>
      <w:szCs w:val="18"/>
      <w:vertAlign w:val="superscript"/>
      <w:lang w:bidi="ar-AE"/>
    </w:rPr>
  </w:style>
  <w:style w:type="paragraph" w:styleId="EndnoteText">
    <w:name w:val="endnote text"/>
    <w:basedOn w:val="Normal"/>
    <w:next w:val="NoteContinuation"/>
    <w:link w:val="EndnoteTextChar"/>
    <w:uiPriority w:val="99"/>
    <w:qFormat/>
    <w:rsid w:val="003B321A"/>
    <w:pPr>
      <w:spacing w:after="120"/>
      <w:ind w:left="340" w:hanging="340"/>
    </w:pPr>
    <w:rPr>
      <w:sz w:val="20"/>
      <w:szCs w:val="20"/>
    </w:rPr>
  </w:style>
  <w:style w:type="character" w:styleId="EndnoteTextChar" w:customStyle="1">
    <w:name w:val="Endnote Text Char"/>
    <w:basedOn w:val="DefaultParagraphFont"/>
    <w:link w:val="EndnoteText"/>
    <w:uiPriority w:val="99"/>
    <w:rsid w:val="003B321A"/>
    <w:rPr>
      <w:lang w:bidi="ar-AE"/>
    </w:rPr>
  </w:style>
  <w:style w:type="character" w:styleId="EndnoteReference">
    <w:name w:val="endnote reference"/>
    <w:basedOn w:val="DefaultParagraphFont"/>
    <w:uiPriority w:val="99"/>
    <w:qFormat/>
    <w:rsid w:val="00E54252"/>
    <w:rPr>
      <w:rFonts w:ascii="Times New Roman" w:hAnsi="Times New Roman" w:eastAsia="SimSun" w:cs="Simplified Arabic"/>
      <w:sz w:val="18"/>
      <w:szCs w:val="18"/>
      <w:vertAlign w:val="superscript"/>
      <w:lang w:val="en-GB" w:bidi="ar-AE"/>
    </w:rPr>
  </w:style>
  <w:style w:type="character" w:styleId="Heading1Char" w:customStyle="1">
    <w:name w:val="Heading 1 Char"/>
    <w:basedOn w:val="DefaultParagraphFont"/>
    <w:link w:val="Heading1"/>
    <w:rsid w:val="00A529B6"/>
    <w:rPr>
      <w:lang w:bidi="ar-AE"/>
    </w:rPr>
  </w:style>
  <w:style w:type="character" w:styleId="Heading2Char" w:customStyle="1">
    <w:name w:val="Heading 2 Char"/>
    <w:basedOn w:val="DefaultParagraphFont"/>
    <w:link w:val="Heading2"/>
    <w:rsid w:val="00A529B6"/>
    <w:rPr>
      <w:lang w:bidi="ar-AE"/>
    </w:rPr>
  </w:style>
  <w:style w:type="character" w:styleId="Heading3Char" w:customStyle="1">
    <w:name w:val="Heading 3 Char"/>
    <w:basedOn w:val="DefaultParagraphFont"/>
    <w:link w:val="Heading3"/>
    <w:uiPriority w:val="9"/>
    <w:rsid w:val="00A529B6"/>
    <w:rPr>
      <w:lang w:bidi="ar-AE"/>
    </w:rPr>
  </w:style>
  <w:style w:type="character" w:styleId="Heading4Char" w:customStyle="1">
    <w:name w:val="Heading 4 Char"/>
    <w:basedOn w:val="DefaultParagraphFont"/>
    <w:link w:val="Heading4"/>
    <w:uiPriority w:val="9"/>
    <w:rsid w:val="00A529B6"/>
    <w:rPr>
      <w:lang w:bidi="ar-AE"/>
    </w:rPr>
  </w:style>
  <w:style w:type="character" w:styleId="Heading5Char" w:customStyle="1">
    <w:name w:val="Heading 5 Char"/>
    <w:basedOn w:val="DefaultParagraphFont"/>
    <w:link w:val="Heading5"/>
    <w:rsid w:val="00A529B6"/>
    <w:rPr>
      <w:lang w:bidi="ar-AE"/>
    </w:rPr>
  </w:style>
  <w:style w:type="character" w:styleId="Heading6Char" w:customStyle="1">
    <w:name w:val="Heading 6 Char"/>
    <w:basedOn w:val="DefaultParagraphFont"/>
    <w:link w:val="Heading6"/>
    <w:rsid w:val="00A529B6"/>
    <w:rPr>
      <w:lang w:bidi="ar-AE"/>
    </w:rPr>
  </w:style>
  <w:style w:type="character" w:styleId="Heading7Char" w:customStyle="1">
    <w:name w:val="Heading 7 Char"/>
    <w:basedOn w:val="DefaultParagraphFont"/>
    <w:link w:val="Heading7"/>
    <w:rsid w:val="00A529B6"/>
    <w:rPr>
      <w:lang w:bidi="ar-AE"/>
    </w:rPr>
  </w:style>
  <w:style w:type="character" w:styleId="Heading8Char" w:customStyle="1">
    <w:name w:val="Heading 8 Char"/>
    <w:basedOn w:val="DefaultParagraphFont"/>
    <w:link w:val="Heading8"/>
    <w:rsid w:val="00A529B6"/>
    <w:rPr>
      <w:lang w:bidi="ar-AE"/>
    </w:rPr>
  </w:style>
  <w:style w:type="character" w:styleId="Heading9Char" w:customStyle="1">
    <w:name w:val="Heading 9 Char"/>
    <w:basedOn w:val="DefaultParagraphFont"/>
    <w:link w:val="Heading9"/>
    <w:rsid w:val="00A529B6"/>
    <w:rPr>
      <w:lang w:bidi="ar-AE"/>
    </w:rPr>
  </w:style>
  <w:style w:type="paragraph" w:styleId="BodyText">
    <w:name w:val="Body Text"/>
    <w:basedOn w:val="Normal"/>
    <w:link w:val="BodyTextChar"/>
    <w:qFormat/>
    <w:rsid w:val="00DD67B8"/>
    <w:rPr>
      <w:lang w:eastAsia="en-GB"/>
    </w:rPr>
  </w:style>
  <w:style w:type="paragraph" w:styleId="Parties" w:customStyle="1">
    <w:name w:val="Parties"/>
    <w:basedOn w:val="Normal"/>
    <w:rsid w:val="00C4534E"/>
    <w:pPr>
      <w:jc w:val="center"/>
    </w:pPr>
    <w:rPr>
      <w:caps/>
    </w:rPr>
  </w:style>
  <w:style w:type="paragraph" w:styleId="Header">
    <w:name w:val="header"/>
    <w:link w:val="HeaderChar"/>
    <w:uiPriority w:val="99"/>
    <w:qFormat/>
    <w:rsid w:val="00E54252"/>
    <w:pPr>
      <w:jc w:val="both"/>
    </w:pPr>
    <w:rPr>
      <w:sz w:val="24"/>
      <w:szCs w:val="24"/>
    </w:rPr>
  </w:style>
  <w:style w:type="character" w:styleId="HeaderChar" w:customStyle="1">
    <w:name w:val="Header Char"/>
    <w:basedOn w:val="DefaultParagraphFont"/>
    <w:link w:val="Header"/>
    <w:uiPriority w:val="99"/>
    <w:rsid w:val="00855A3A"/>
    <w:rPr>
      <w:sz w:val="24"/>
      <w:szCs w:val="24"/>
      <w:lang w:val="en-GB" w:eastAsia="zh-CN" w:bidi="he-IL"/>
    </w:rPr>
  </w:style>
  <w:style w:type="paragraph" w:styleId="Footer">
    <w:name w:val="footer"/>
    <w:link w:val="FooterChar"/>
    <w:qFormat/>
    <w:rsid w:val="006E18BF"/>
    <w:rPr>
      <w:sz w:val="16"/>
      <w:szCs w:val="16"/>
    </w:rPr>
  </w:style>
  <w:style w:type="character" w:styleId="FooterChar" w:customStyle="1">
    <w:name w:val="Footer Char"/>
    <w:basedOn w:val="DefaultParagraphFont"/>
    <w:link w:val="Footer"/>
    <w:rsid w:val="00855A3A"/>
    <w:rPr>
      <w:sz w:val="16"/>
      <w:szCs w:val="16"/>
      <w:lang w:val="en-GB" w:eastAsia="zh-CN" w:bidi="he-IL"/>
    </w:rPr>
  </w:style>
  <w:style w:type="table" w:styleId="TableGrid">
    <w:name w:val="Table Grid"/>
    <w:basedOn w:val="TableNormal"/>
    <w:rsid w:val="00E54252"/>
    <w:pPr>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PageNumber">
    <w:name w:val="page number"/>
    <w:basedOn w:val="DefaultParagraphFont"/>
    <w:rsid w:val="006C2317"/>
    <w:rPr>
      <w:rFonts w:ascii="Times New Roman" w:hAnsi="Times New Roman" w:eastAsia="SimSun" w:cs="Simplified Arabic"/>
      <w:sz w:val="24"/>
      <w:szCs w:val="24"/>
      <w:lang w:val="en-GB" w:bidi="ar-AE"/>
    </w:rPr>
  </w:style>
  <w:style w:type="character" w:styleId="BodyTextChar" w:customStyle="1">
    <w:name w:val="Body Text Char"/>
    <w:basedOn w:val="DefaultParagraphFont"/>
    <w:link w:val="BodyText"/>
    <w:rsid w:val="00DD67B8"/>
    <w:rPr>
      <w:sz w:val="24"/>
      <w:szCs w:val="24"/>
      <w:lang w:eastAsia="en-GB" w:bidi="ar-AE"/>
    </w:rPr>
  </w:style>
  <w:style w:type="paragraph" w:styleId="NormalNS" w:customStyle="1">
    <w:name w:val="NormalNS"/>
    <w:basedOn w:val="Normal"/>
    <w:qFormat/>
    <w:rsid w:val="00E54252"/>
    <w:pPr>
      <w:spacing w:after="0"/>
    </w:pPr>
  </w:style>
  <w:style w:type="paragraph" w:styleId="FooterRight" w:customStyle="1">
    <w:name w:val="Footer Right"/>
    <w:basedOn w:val="Footer"/>
    <w:rsid w:val="00E54252"/>
    <w:pPr>
      <w:jc w:val="right"/>
    </w:pPr>
  </w:style>
  <w:style w:type="paragraph" w:styleId="DraftDate" w:customStyle="1">
    <w:name w:val="Draft Date"/>
    <w:basedOn w:val="Normal"/>
    <w:uiPriority w:val="99"/>
    <w:rsid w:val="00E54252"/>
    <w:pPr>
      <w:spacing w:after="0"/>
      <w:jc w:val="right"/>
    </w:pPr>
    <w:rPr>
      <w:sz w:val="18"/>
      <w:szCs w:val="18"/>
    </w:rPr>
  </w:style>
  <w:style w:type="paragraph" w:styleId="LegalEntityRight" w:customStyle="1">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styleId="BodyText1" w:customStyle="1">
    <w:name w:val="Body Text 1"/>
    <w:basedOn w:val="Normal"/>
    <w:link w:val="BodyText1Char"/>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styleId="BodyText2Char" w:customStyle="1">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styleId="BodyText3Char" w:customStyle="1">
    <w:name w:val="Body Text 3 Char"/>
    <w:basedOn w:val="DefaultParagraphFont"/>
    <w:link w:val="BodyText3"/>
    <w:rsid w:val="00DD67B8"/>
    <w:rPr>
      <w:sz w:val="24"/>
      <w:szCs w:val="24"/>
      <w:lang w:eastAsia="en-GB" w:bidi="ar-AE"/>
    </w:rPr>
  </w:style>
  <w:style w:type="paragraph" w:styleId="BodyText4" w:customStyle="1">
    <w:name w:val="Body Text 4"/>
    <w:basedOn w:val="Normal"/>
    <w:rsid w:val="00DD67B8"/>
    <w:pPr>
      <w:ind w:left="2880"/>
    </w:pPr>
    <w:rPr>
      <w:lang w:eastAsia="en-GB"/>
    </w:rPr>
  </w:style>
  <w:style w:type="paragraph" w:styleId="BodyText5" w:customStyle="1">
    <w:name w:val="Body Text 5"/>
    <w:basedOn w:val="Normal"/>
    <w:rsid w:val="00DD67B8"/>
    <w:pPr>
      <w:ind w:left="3600"/>
    </w:pPr>
    <w:rPr>
      <w:lang w:eastAsia="en-GB"/>
    </w:rPr>
  </w:style>
  <w:style w:type="paragraph" w:styleId="BodyText6" w:customStyle="1">
    <w:name w:val="Body Text 6"/>
    <w:basedOn w:val="Normal"/>
    <w:rsid w:val="00DD67B8"/>
    <w:pPr>
      <w:ind w:left="4321"/>
    </w:pPr>
    <w:rPr>
      <w:lang w:eastAsia="en-GB"/>
    </w:rPr>
  </w:style>
  <w:style w:type="paragraph" w:styleId="BodyText7" w:customStyle="1">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styleId="BodyTextFirstIndentChar" w:customStyle="1">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nhideWhenUsed/>
    <w:rsid w:val="0020109E"/>
    <w:pPr>
      <w:spacing w:after="120"/>
      <w:ind w:left="283"/>
    </w:pPr>
  </w:style>
  <w:style w:type="character" w:styleId="BodyTextIndentChar" w:customStyle="1">
    <w:name w:val="Body Text Indent Char"/>
    <w:basedOn w:val="DefaultParagraphFont"/>
    <w:link w:val="BodyTextIndent"/>
    <w:rsid w:val="0020109E"/>
  </w:style>
  <w:style w:type="paragraph" w:styleId="BodyTextFirstIndent2">
    <w:name w:val="Body Text First Indent 2"/>
    <w:basedOn w:val="BodyTextFirstIndent"/>
    <w:link w:val="BodyTextFirstIndent2Char"/>
    <w:qFormat/>
    <w:rsid w:val="00E54252"/>
    <w:pPr>
      <w:ind w:firstLine="1440"/>
    </w:pPr>
  </w:style>
  <w:style w:type="character" w:styleId="BodyTextFirstIndent2Char" w:customStyle="1">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iPriority w:val="99"/>
    <w:unhideWhenUsed/>
    <w:rsid w:val="00E54252"/>
    <w:rPr>
      <w:rFonts w:ascii="Times New Roman" w:hAnsi="Times New Roman" w:eastAsia="SimSu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styleId="CommentTextChar" w:customStyle="1">
    <w:name w:val="Comment Text Char"/>
    <w:basedOn w:val="DefaultParagraphFont"/>
    <w:link w:val="CommentText"/>
    <w:uiPriority w:val="99"/>
    <w:rsid w:val="00B40FD3"/>
    <w:rPr>
      <w:sz w:val="20"/>
      <w:szCs w:val="20"/>
      <w:lang w:bidi="ar-AE"/>
    </w:rPr>
  </w:style>
  <w:style w:type="paragraph" w:styleId="CommentSubject">
    <w:name w:val="annotation subject"/>
    <w:basedOn w:val="CommentText"/>
    <w:next w:val="CommentText"/>
    <w:link w:val="CommentSubjectChar"/>
    <w:unhideWhenUsed/>
    <w:rsid w:val="00E54252"/>
    <w:pPr>
      <w:spacing w:after="240"/>
    </w:pPr>
    <w:rPr>
      <w:b/>
      <w:bCs/>
    </w:rPr>
  </w:style>
  <w:style w:type="character" w:styleId="CommentSubjectChar" w:customStyle="1">
    <w:name w:val="Comment Subject Char"/>
    <w:basedOn w:val="CommentTextChar"/>
    <w:link w:val="CommentSubject"/>
    <w:rsid w:val="00B40FD3"/>
    <w:rPr>
      <w:b/>
      <w:bCs/>
      <w:sz w:val="20"/>
      <w:szCs w:val="20"/>
      <w:lang w:bidi="ar-AE"/>
    </w:rPr>
  </w:style>
  <w:style w:type="character" w:styleId="Emphasis">
    <w:name w:val="Emphasis"/>
    <w:qFormat/>
    <w:rsid w:val="00E54252"/>
    <w:rPr>
      <w:i/>
      <w:iCs/>
    </w:rPr>
  </w:style>
  <w:style w:type="paragraph" w:styleId="Index1">
    <w:name w:val="index 1"/>
    <w:basedOn w:val="Normal"/>
    <w:next w:val="Normal"/>
    <w:autoRedefine/>
    <w:unhideWhenUsed/>
    <w:rsid w:val="00E54252"/>
    <w:pPr>
      <w:ind w:left="240" w:hanging="240"/>
    </w:pPr>
  </w:style>
  <w:style w:type="paragraph" w:styleId="IndexHeading">
    <w:name w:val="index heading"/>
    <w:basedOn w:val="Normal"/>
    <w:next w:val="Normal"/>
    <w:unhideWhenUsed/>
    <w:rsid w:val="00E54252"/>
    <w:rPr>
      <w:b/>
      <w:bCs/>
    </w:rPr>
  </w:style>
  <w:style w:type="paragraph" w:styleId="ListParagraph">
    <w:name w:val="List Paragraph"/>
    <w:basedOn w:val="Normal"/>
    <w:uiPriority w:val="34"/>
    <w:unhideWhenUsed/>
    <w:qFormat/>
    <w:rsid w:val="00E54252"/>
    <w:pPr>
      <w:ind w:left="720"/>
      <w:contextualSpacing/>
    </w:pPr>
  </w:style>
  <w:style w:type="paragraph" w:styleId="NoSpacing">
    <w:name w:val="No Spacing"/>
    <w:basedOn w:val="Normal"/>
    <w:unhideWhenUsed/>
    <w:qFormat/>
    <w:rsid w:val="00E54252"/>
    <w:pPr>
      <w:spacing w:after="0"/>
    </w:pPr>
  </w:style>
  <w:style w:type="paragraph" w:styleId="NormalBold" w:customStyle="1">
    <w:name w:val="NormalBold"/>
    <w:basedOn w:val="Normal"/>
    <w:next w:val="Normal"/>
    <w:qFormat/>
    <w:rsid w:val="00AC7782"/>
    <w:rPr>
      <w:b/>
      <w:bCs/>
    </w:rPr>
  </w:style>
  <w:style w:type="paragraph" w:styleId="NormalBoldNS" w:customStyle="1">
    <w:name w:val="NormalBoldNS"/>
    <w:basedOn w:val="Normal"/>
    <w:next w:val="Normal"/>
    <w:qFormat/>
    <w:rsid w:val="00941E15"/>
    <w:pPr>
      <w:jc w:val="left"/>
    </w:pPr>
    <w:rPr>
      <w:b/>
      <w:bCs/>
    </w:rPr>
  </w:style>
  <w:style w:type="paragraph" w:styleId="NormalRight" w:customStyle="1">
    <w:name w:val="NormalRight"/>
    <w:basedOn w:val="NormalNS"/>
    <w:qFormat/>
    <w:rsid w:val="00E54252"/>
    <w:pPr>
      <w:jc w:val="right"/>
    </w:pPr>
  </w:style>
  <w:style w:type="paragraph" w:styleId="NoteContinuation" w:customStyle="1">
    <w:name w:val="Note Continuation"/>
    <w:basedOn w:val="Normal"/>
    <w:qFormat/>
    <w:rsid w:val="00E54252"/>
    <w:pPr>
      <w:spacing w:after="120"/>
      <w:ind w:left="340"/>
    </w:pPr>
    <w:rPr>
      <w:sz w:val="20"/>
      <w:szCs w:val="20"/>
    </w:rPr>
  </w:style>
  <w:style w:type="character" w:styleId="Strong">
    <w:name w:val="Strong"/>
    <w:qFormat/>
    <w:rsid w:val="00E54252"/>
    <w:rPr>
      <w:b/>
      <w:bCs/>
    </w:rPr>
  </w:style>
  <w:style w:type="paragraph" w:styleId="Subtitle">
    <w:name w:val="Subtitle"/>
    <w:basedOn w:val="Normal"/>
    <w:next w:val="BodyText"/>
    <w:link w:val="SubtitleChar"/>
    <w:uiPriority w:val="11"/>
    <w:qFormat/>
    <w:rsid w:val="00E54252"/>
    <w:pPr>
      <w:numPr>
        <w:ilvl w:val="1"/>
      </w:numPr>
      <w:jc w:val="center"/>
    </w:pPr>
  </w:style>
  <w:style w:type="character" w:styleId="SubtitleChar" w:customStyle="1">
    <w:name w:val="Subtitle Char"/>
    <w:basedOn w:val="DefaultParagraphFont"/>
    <w:link w:val="Subtitle"/>
    <w:uiPriority w:val="11"/>
    <w:rsid w:val="0020109E"/>
    <w:rPr>
      <w:lang w:bidi="ar-AE"/>
    </w:rPr>
  </w:style>
  <w:style w:type="paragraph" w:styleId="Title">
    <w:name w:val="Title"/>
    <w:basedOn w:val="Normal"/>
    <w:next w:val="BodyText"/>
    <w:link w:val="TitleChar"/>
    <w:qFormat/>
    <w:rsid w:val="00AC7782"/>
    <w:pPr>
      <w:jc w:val="center"/>
    </w:pPr>
    <w:rPr>
      <w:b/>
      <w:bCs/>
    </w:rPr>
  </w:style>
  <w:style w:type="character" w:styleId="TitleChar" w:customStyle="1">
    <w:name w:val="Title Char"/>
    <w:basedOn w:val="DefaultParagraphFont"/>
    <w:link w:val="Title"/>
    <w:rsid w:val="00AC7782"/>
    <w:rPr>
      <w:b/>
      <w:bCs/>
      <w:lang w:bidi="ar-AE"/>
    </w:rPr>
  </w:style>
  <w:style w:type="paragraph" w:styleId="TOCHeading">
    <w:name w:val="TOC Heading"/>
    <w:basedOn w:val="Normal"/>
    <w:next w:val="Normal"/>
    <w:qFormat/>
    <w:rsid w:val="00AC7782"/>
    <w:pPr>
      <w:jc w:val="center"/>
    </w:pPr>
    <w:rPr>
      <w:b/>
      <w:bCs/>
      <w:caps/>
    </w:rPr>
  </w:style>
  <w:style w:type="paragraph" w:styleId="BGHStandard" w:customStyle="1">
    <w:name w:val="BGH Standard"/>
    <w:basedOn w:val="Normal"/>
    <w:unhideWhenUsed/>
    <w:rsid w:val="00E54252"/>
    <w:pPr>
      <w:spacing w:line="360" w:lineRule="atLeast"/>
      <w:ind w:left="1985"/>
    </w:pPr>
    <w:rPr>
      <w:lang w:eastAsia="en-GB"/>
    </w:rPr>
  </w:style>
  <w:style w:type="paragraph" w:styleId="NormalRight12" w:customStyle="1">
    <w:name w:val="NormalRight12"/>
    <w:basedOn w:val="NormalRight"/>
    <w:qFormat/>
    <w:rsid w:val="00E54252"/>
    <w:pPr>
      <w:spacing w:after="240"/>
    </w:pPr>
  </w:style>
  <w:style w:type="paragraph" w:styleId="SubTitle0" w:customStyle="1">
    <w:name w:val="SubTitle0"/>
    <w:basedOn w:val="Subtitle"/>
    <w:qFormat/>
    <w:rsid w:val="00E54252"/>
    <w:pPr>
      <w:spacing w:after="0"/>
    </w:pPr>
  </w:style>
  <w:style w:type="paragraph" w:styleId="TOC1">
    <w:name w:val="toc 1"/>
    <w:basedOn w:val="Normal"/>
    <w:next w:val="BodyText"/>
    <w:uiPriority w:val="39"/>
    <w:unhideWhenUsed/>
    <w:rsid w:val="00A94BE7"/>
    <w:pPr>
      <w:keepLines/>
      <w:tabs>
        <w:tab w:val="right" w:leader="dot" w:pos="9016"/>
      </w:tabs>
      <w:adjustRightInd w:val="0"/>
      <w:snapToGrid w:val="0"/>
      <w:spacing w:before="100" w:after="0"/>
      <w:ind w:left="510" w:hanging="510"/>
      <w:jc w:val="left"/>
    </w:pPr>
    <w:rPr>
      <w:snapToGrid w:val="0"/>
    </w:rPr>
  </w:style>
  <w:style w:type="paragraph" w:styleId="TOC2">
    <w:name w:val="toc 2"/>
    <w:basedOn w:val="Normal"/>
    <w:next w:val="BodyText"/>
    <w:unhideWhenUsed/>
    <w:rsid w:val="00A94BE7"/>
    <w:pPr>
      <w:keepLines/>
      <w:tabs>
        <w:tab w:val="right" w:leader="dot" w:pos="9015"/>
      </w:tabs>
      <w:adjustRightInd w:val="0"/>
      <w:snapToGrid w:val="0"/>
      <w:spacing w:before="100" w:after="0"/>
      <w:ind w:left="1230" w:hanging="720"/>
      <w:jc w:val="left"/>
    </w:pPr>
    <w:rPr>
      <w:snapToGrid w:val="0"/>
    </w:rPr>
  </w:style>
  <w:style w:type="paragraph" w:styleId="NormalLeft" w:customStyle="1">
    <w:name w:val="NormalLeft"/>
    <w:basedOn w:val="Normal"/>
    <w:next w:val="Normal"/>
    <w:qFormat/>
    <w:rsid w:val="00941E15"/>
    <w:pPr>
      <w:jc w:val="left"/>
    </w:pPr>
  </w:style>
  <w:style w:type="paragraph" w:styleId="LegalEntityRightNB" w:customStyle="1">
    <w:name w:val="LegalEntityRightNB"/>
    <w:basedOn w:val="LegalEntityRight"/>
    <w:qFormat/>
    <w:rsid w:val="00D11937"/>
    <w:rPr>
      <w:rFonts w:ascii="Arial" w:hAnsi="Arial"/>
    </w:rPr>
  </w:style>
  <w:style w:type="paragraph" w:styleId="BalloonText">
    <w:name w:val="Balloon Text"/>
    <w:basedOn w:val="Normal"/>
    <w:link w:val="BalloonTextChar"/>
    <w:unhideWhenUsed/>
    <w:rsid w:val="00AD5B3A"/>
    <w:pPr>
      <w:spacing w:after="0"/>
    </w:pPr>
    <w:rPr>
      <w:rFonts w:ascii="Tahoma" w:hAnsi="Tahoma" w:cs="Tahoma"/>
      <w:sz w:val="16"/>
      <w:szCs w:val="16"/>
    </w:rPr>
  </w:style>
  <w:style w:type="character" w:styleId="BalloonTextChar" w:customStyle="1">
    <w:name w:val="Balloon Text Char"/>
    <w:basedOn w:val="DefaultParagraphFont"/>
    <w:link w:val="BalloonText"/>
    <w:rsid w:val="00AD5B3A"/>
    <w:rPr>
      <w:rFonts w:ascii="Tahoma" w:hAnsi="Tahoma" w:cs="Tahoma"/>
      <w:sz w:val="16"/>
      <w:szCs w:val="16"/>
      <w:lang w:bidi="ar-AE"/>
    </w:rPr>
  </w:style>
  <w:style w:type="paragraph" w:styleId="Regulatory" w:customStyle="1">
    <w:name w:val="Regulatory"/>
    <w:basedOn w:val="Normal"/>
    <w:next w:val="Footer"/>
    <w:semiHidden/>
    <w:rsid w:val="00721F13"/>
    <w:pPr>
      <w:spacing w:line="288" w:lineRule="auto"/>
      <w:jc w:val="left"/>
    </w:pPr>
    <w:rPr>
      <w:rFonts w:ascii="Arial" w:hAnsi="Arial"/>
      <w:caps/>
      <w:spacing w:val="8"/>
      <w:sz w:val="14"/>
      <w:szCs w:val="14"/>
    </w:rPr>
  </w:style>
  <w:style w:type="paragraph" w:styleId="General1L9" w:customStyle="1">
    <w:name w:val="General 1 L9"/>
    <w:basedOn w:val="Normal"/>
    <w:link w:val="General1L9Char"/>
    <w:uiPriority w:val="99"/>
    <w:rsid w:val="00087D9E"/>
    <w:pPr>
      <w:numPr>
        <w:ilvl w:val="8"/>
        <w:numId w:val="3"/>
      </w:numPr>
      <w:outlineLvl w:val="8"/>
    </w:pPr>
    <w:rPr>
      <w:bCs/>
      <w:lang w:eastAsia="en-GB"/>
    </w:rPr>
  </w:style>
  <w:style w:type="character" w:styleId="General1L9Char" w:customStyle="1">
    <w:name w:val="General 1 L9 Char"/>
    <w:basedOn w:val="BodyTextChar"/>
    <w:link w:val="General1L9"/>
    <w:uiPriority w:val="99"/>
    <w:rsid w:val="00087D9E"/>
    <w:rPr>
      <w:rFonts w:cs="Times New Roman"/>
      <w:bCs/>
      <w:sz w:val="24"/>
      <w:szCs w:val="24"/>
      <w:lang w:eastAsia="en-GB" w:bidi="ar-AE"/>
    </w:rPr>
  </w:style>
  <w:style w:type="paragraph" w:styleId="General1L8" w:customStyle="1">
    <w:name w:val="General 1 L8"/>
    <w:basedOn w:val="Normal"/>
    <w:link w:val="General1L8Char"/>
    <w:uiPriority w:val="99"/>
    <w:rsid w:val="00087D9E"/>
    <w:pPr>
      <w:numPr>
        <w:ilvl w:val="7"/>
        <w:numId w:val="3"/>
      </w:numPr>
      <w:outlineLvl w:val="7"/>
    </w:pPr>
    <w:rPr>
      <w:bCs/>
      <w:lang w:eastAsia="en-GB"/>
    </w:rPr>
  </w:style>
  <w:style w:type="character" w:styleId="General1L8Char" w:customStyle="1">
    <w:name w:val="General 1 L8 Char"/>
    <w:basedOn w:val="BodyTextChar"/>
    <w:link w:val="General1L8"/>
    <w:uiPriority w:val="99"/>
    <w:rsid w:val="00087D9E"/>
    <w:rPr>
      <w:rFonts w:cs="Times New Roman"/>
      <w:bCs/>
      <w:sz w:val="24"/>
      <w:szCs w:val="24"/>
      <w:lang w:eastAsia="en-GB" w:bidi="ar-AE"/>
    </w:rPr>
  </w:style>
  <w:style w:type="paragraph" w:styleId="General1L7" w:customStyle="1">
    <w:name w:val="General 1 L7"/>
    <w:basedOn w:val="Normal"/>
    <w:link w:val="General1L7Char"/>
    <w:uiPriority w:val="99"/>
    <w:rsid w:val="00087D9E"/>
    <w:pPr>
      <w:numPr>
        <w:ilvl w:val="6"/>
        <w:numId w:val="3"/>
      </w:numPr>
      <w:outlineLvl w:val="6"/>
    </w:pPr>
    <w:rPr>
      <w:bCs/>
      <w:lang w:eastAsia="en-GB"/>
    </w:rPr>
  </w:style>
  <w:style w:type="character" w:styleId="General1L7Char" w:customStyle="1">
    <w:name w:val="General 1 L7 Char"/>
    <w:basedOn w:val="BodyTextChar"/>
    <w:link w:val="General1L7"/>
    <w:uiPriority w:val="99"/>
    <w:rsid w:val="00087D9E"/>
    <w:rPr>
      <w:rFonts w:cs="Times New Roman"/>
      <w:bCs/>
      <w:sz w:val="24"/>
      <w:szCs w:val="24"/>
      <w:lang w:eastAsia="en-GB" w:bidi="ar-AE"/>
    </w:rPr>
  </w:style>
  <w:style w:type="paragraph" w:styleId="General1L6" w:customStyle="1">
    <w:name w:val="General 1 L6"/>
    <w:basedOn w:val="Normal"/>
    <w:next w:val="BodyText5"/>
    <w:link w:val="General1L6Char"/>
    <w:qFormat/>
    <w:rsid w:val="00087D9E"/>
    <w:pPr>
      <w:numPr>
        <w:ilvl w:val="5"/>
        <w:numId w:val="3"/>
      </w:numPr>
      <w:outlineLvl w:val="5"/>
    </w:pPr>
    <w:rPr>
      <w:bCs/>
      <w:lang w:eastAsia="en-GB"/>
    </w:rPr>
  </w:style>
  <w:style w:type="character" w:styleId="General1L6Char" w:customStyle="1">
    <w:name w:val="General 1 L6 Char"/>
    <w:basedOn w:val="BodyTextChar"/>
    <w:link w:val="General1L6"/>
    <w:rsid w:val="00087D9E"/>
    <w:rPr>
      <w:rFonts w:cs="Times New Roman"/>
      <w:bCs/>
      <w:sz w:val="24"/>
      <w:szCs w:val="24"/>
      <w:lang w:eastAsia="en-GB" w:bidi="ar-AE"/>
    </w:rPr>
  </w:style>
  <w:style w:type="paragraph" w:styleId="General1L5" w:customStyle="1">
    <w:name w:val="General 1 L5"/>
    <w:basedOn w:val="Normal"/>
    <w:next w:val="BodyText4"/>
    <w:link w:val="General1L5Char"/>
    <w:qFormat/>
    <w:rsid w:val="00087D9E"/>
    <w:pPr>
      <w:numPr>
        <w:ilvl w:val="4"/>
        <w:numId w:val="3"/>
      </w:numPr>
      <w:outlineLvl w:val="4"/>
    </w:pPr>
    <w:rPr>
      <w:bCs/>
      <w:lang w:eastAsia="en-GB"/>
    </w:rPr>
  </w:style>
  <w:style w:type="character" w:styleId="General1L5Char" w:customStyle="1">
    <w:name w:val="General 1 L5 Char"/>
    <w:basedOn w:val="BodyTextChar"/>
    <w:link w:val="General1L5"/>
    <w:rsid w:val="00087D9E"/>
    <w:rPr>
      <w:rFonts w:cs="Times New Roman"/>
      <w:bCs/>
      <w:sz w:val="24"/>
      <w:szCs w:val="24"/>
      <w:lang w:eastAsia="en-GB" w:bidi="ar-AE"/>
    </w:rPr>
  </w:style>
  <w:style w:type="paragraph" w:styleId="General1L4" w:customStyle="1">
    <w:name w:val="General 1 L4"/>
    <w:basedOn w:val="Normal"/>
    <w:next w:val="BodyText3"/>
    <w:link w:val="General1L4Char"/>
    <w:qFormat/>
    <w:rsid w:val="00087D9E"/>
    <w:pPr>
      <w:numPr>
        <w:ilvl w:val="3"/>
        <w:numId w:val="3"/>
      </w:numPr>
      <w:outlineLvl w:val="3"/>
    </w:pPr>
    <w:rPr>
      <w:bCs/>
      <w:lang w:eastAsia="en-GB"/>
    </w:rPr>
  </w:style>
  <w:style w:type="character" w:styleId="General1L4Char" w:customStyle="1">
    <w:name w:val="General 1 L4 Char"/>
    <w:basedOn w:val="BodyTextChar"/>
    <w:link w:val="General1L4"/>
    <w:rsid w:val="00087D9E"/>
    <w:rPr>
      <w:rFonts w:cs="Times New Roman"/>
      <w:bCs/>
      <w:sz w:val="24"/>
      <w:szCs w:val="24"/>
      <w:lang w:eastAsia="en-GB" w:bidi="ar-AE"/>
    </w:rPr>
  </w:style>
  <w:style w:type="paragraph" w:styleId="General1L3" w:customStyle="1">
    <w:name w:val="General 1 L3"/>
    <w:basedOn w:val="Normal"/>
    <w:next w:val="BodyText2"/>
    <w:link w:val="General1L3Char"/>
    <w:qFormat/>
    <w:rsid w:val="00087D9E"/>
    <w:pPr>
      <w:numPr>
        <w:ilvl w:val="2"/>
        <w:numId w:val="3"/>
      </w:numPr>
      <w:outlineLvl w:val="2"/>
    </w:pPr>
    <w:rPr>
      <w:bCs/>
      <w:lang w:eastAsia="en-GB"/>
    </w:rPr>
  </w:style>
  <w:style w:type="character" w:styleId="General1L3Char" w:customStyle="1">
    <w:name w:val="General 1 L3 Char"/>
    <w:basedOn w:val="BodyTextChar"/>
    <w:link w:val="General1L3"/>
    <w:rsid w:val="00087D9E"/>
    <w:rPr>
      <w:rFonts w:cs="Times New Roman"/>
      <w:bCs/>
      <w:sz w:val="24"/>
      <w:szCs w:val="24"/>
      <w:lang w:eastAsia="en-GB" w:bidi="ar-AE"/>
    </w:rPr>
  </w:style>
  <w:style w:type="paragraph" w:styleId="General1L2" w:customStyle="1">
    <w:name w:val="General 1 L2"/>
    <w:basedOn w:val="Normal"/>
    <w:next w:val="BodyText1"/>
    <w:link w:val="General1L2Char"/>
    <w:qFormat/>
    <w:rsid w:val="00087D9E"/>
    <w:pPr>
      <w:numPr>
        <w:ilvl w:val="1"/>
        <w:numId w:val="3"/>
      </w:numPr>
      <w:outlineLvl w:val="1"/>
    </w:pPr>
    <w:rPr>
      <w:bCs/>
      <w:lang w:eastAsia="en-GB"/>
    </w:rPr>
  </w:style>
  <w:style w:type="character" w:styleId="General1L2Char" w:customStyle="1">
    <w:name w:val="General 1 L2 Char"/>
    <w:basedOn w:val="BodyTextChar"/>
    <w:link w:val="General1L2"/>
    <w:rsid w:val="00087D9E"/>
    <w:rPr>
      <w:rFonts w:cs="Times New Roman"/>
      <w:bCs/>
      <w:sz w:val="24"/>
      <w:szCs w:val="24"/>
      <w:lang w:eastAsia="en-GB" w:bidi="ar-AE"/>
    </w:rPr>
  </w:style>
  <w:style w:type="paragraph" w:styleId="General1L1" w:customStyle="1">
    <w:name w:val="General 1 L1"/>
    <w:basedOn w:val="Normal"/>
    <w:next w:val="BodyText1"/>
    <w:link w:val="General1L1Char"/>
    <w:qFormat/>
    <w:rsid w:val="00087D9E"/>
    <w:pPr>
      <w:keepNext/>
      <w:numPr>
        <w:numId w:val="3"/>
      </w:numPr>
      <w:jc w:val="left"/>
      <w:outlineLvl w:val="0"/>
    </w:pPr>
    <w:rPr>
      <w:b/>
      <w:bCs/>
      <w:caps/>
      <w:lang w:eastAsia="en-GB"/>
    </w:rPr>
  </w:style>
  <w:style w:type="character" w:styleId="General1L1Char" w:customStyle="1">
    <w:name w:val="General 1 L1 Char"/>
    <w:basedOn w:val="BodyTextChar"/>
    <w:link w:val="General1L1"/>
    <w:rsid w:val="00087D9E"/>
    <w:rPr>
      <w:rFonts w:cs="Times New Roman"/>
      <w:b/>
      <w:bCs/>
      <w:caps/>
      <w:sz w:val="24"/>
      <w:szCs w:val="24"/>
      <w:lang w:eastAsia="en-GB" w:bidi="ar-AE"/>
    </w:rPr>
  </w:style>
  <w:style w:type="paragraph" w:styleId="DefinitionsL9" w:customStyle="1">
    <w:name w:val="Definitions L9"/>
    <w:basedOn w:val="Normal"/>
    <w:link w:val="DefinitionsL9Char"/>
    <w:uiPriority w:val="99"/>
    <w:rsid w:val="00087D9E"/>
    <w:pPr>
      <w:numPr>
        <w:ilvl w:val="8"/>
        <w:numId w:val="1"/>
      </w:numPr>
      <w:outlineLvl w:val="8"/>
    </w:pPr>
  </w:style>
  <w:style w:type="character" w:styleId="DefinitionsL9Char" w:customStyle="1">
    <w:name w:val="Definitions L9 Char"/>
    <w:basedOn w:val="DefaultParagraphFont"/>
    <w:link w:val="DefinitionsL9"/>
    <w:uiPriority w:val="99"/>
    <w:rsid w:val="00087D9E"/>
    <w:rPr>
      <w:rFonts w:cs="Times New Roman"/>
      <w:sz w:val="24"/>
      <w:szCs w:val="24"/>
      <w:lang w:bidi="ar-AE"/>
    </w:rPr>
  </w:style>
  <w:style w:type="paragraph" w:styleId="DefinitionsL8" w:customStyle="1">
    <w:name w:val="Definitions L8"/>
    <w:basedOn w:val="Normal"/>
    <w:link w:val="DefinitionsL8Char"/>
    <w:uiPriority w:val="99"/>
    <w:qFormat/>
    <w:rsid w:val="00087D9E"/>
    <w:pPr>
      <w:numPr>
        <w:ilvl w:val="7"/>
        <w:numId w:val="1"/>
      </w:numPr>
      <w:tabs>
        <w:tab w:val="num" w:pos="0"/>
      </w:tabs>
      <w:outlineLvl w:val="7"/>
    </w:pPr>
  </w:style>
  <w:style w:type="character" w:styleId="DefinitionsL8Char" w:customStyle="1">
    <w:name w:val="Definitions L8 Char"/>
    <w:basedOn w:val="DefaultParagraphFont"/>
    <w:link w:val="DefinitionsL8"/>
    <w:uiPriority w:val="99"/>
    <w:rsid w:val="00087D9E"/>
    <w:rPr>
      <w:rFonts w:cs="Times New Roman"/>
      <w:sz w:val="24"/>
      <w:szCs w:val="24"/>
      <w:lang w:bidi="ar-AE"/>
    </w:rPr>
  </w:style>
  <w:style w:type="paragraph" w:styleId="DefinitionsL7" w:customStyle="1">
    <w:name w:val="Definitions L7"/>
    <w:basedOn w:val="Normal"/>
    <w:link w:val="DefinitionsL7Char"/>
    <w:uiPriority w:val="99"/>
    <w:qFormat/>
    <w:rsid w:val="00087D9E"/>
    <w:pPr>
      <w:numPr>
        <w:ilvl w:val="6"/>
        <w:numId w:val="1"/>
      </w:numPr>
      <w:tabs>
        <w:tab w:val="num" w:pos="0"/>
      </w:tabs>
      <w:outlineLvl w:val="6"/>
    </w:pPr>
  </w:style>
  <w:style w:type="character" w:styleId="DefinitionsL7Char" w:customStyle="1">
    <w:name w:val="Definitions L7 Char"/>
    <w:basedOn w:val="DefaultParagraphFont"/>
    <w:link w:val="DefinitionsL7"/>
    <w:uiPriority w:val="99"/>
    <w:rsid w:val="00087D9E"/>
    <w:rPr>
      <w:rFonts w:cs="Times New Roman"/>
      <w:sz w:val="24"/>
      <w:szCs w:val="24"/>
      <w:lang w:bidi="ar-AE"/>
    </w:rPr>
  </w:style>
  <w:style w:type="paragraph" w:styleId="DefinitionsL6" w:customStyle="1">
    <w:name w:val="Definitions L6"/>
    <w:basedOn w:val="Normal"/>
    <w:link w:val="DefinitionsL6Char"/>
    <w:uiPriority w:val="99"/>
    <w:qFormat/>
    <w:rsid w:val="00087D9E"/>
    <w:pPr>
      <w:numPr>
        <w:ilvl w:val="5"/>
        <w:numId w:val="1"/>
      </w:numPr>
      <w:tabs>
        <w:tab w:val="num" w:pos="0"/>
      </w:tabs>
      <w:outlineLvl w:val="5"/>
    </w:pPr>
  </w:style>
  <w:style w:type="character" w:styleId="DefinitionsL6Char" w:customStyle="1">
    <w:name w:val="Definitions L6 Char"/>
    <w:basedOn w:val="DefaultParagraphFont"/>
    <w:link w:val="DefinitionsL6"/>
    <w:uiPriority w:val="99"/>
    <w:rsid w:val="00087D9E"/>
    <w:rPr>
      <w:rFonts w:cs="Times New Roman"/>
      <w:sz w:val="24"/>
      <w:szCs w:val="24"/>
      <w:lang w:bidi="ar-AE"/>
    </w:rPr>
  </w:style>
  <w:style w:type="paragraph" w:styleId="DefinitionsL5" w:customStyle="1">
    <w:name w:val="Definitions L5"/>
    <w:basedOn w:val="Normal"/>
    <w:next w:val="BodyText5"/>
    <w:link w:val="DefinitionsL5Char"/>
    <w:qFormat/>
    <w:rsid w:val="00087D9E"/>
    <w:pPr>
      <w:numPr>
        <w:ilvl w:val="4"/>
        <w:numId w:val="1"/>
      </w:numPr>
      <w:outlineLvl w:val="4"/>
    </w:pPr>
  </w:style>
  <w:style w:type="character" w:styleId="DefinitionsL5Char" w:customStyle="1">
    <w:name w:val="Definitions L5 Char"/>
    <w:basedOn w:val="DefaultParagraphFont"/>
    <w:link w:val="DefinitionsL5"/>
    <w:rsid w:val="00087D9E"/>
    <w:rPr>
      <w:rFonts w:cs="Times New Roman"/>
      <w:sz w:val="24"/>
      <w:szCs w:val="24"/>
      <w:lang w:bidi="ar-AE"/>
    </w:rPr>
  </w:style>
  <w:style w:type="paragraph" w:styleId="DefinitionsL4" w:customStyle="1">
    <w:name w:val="Definitions L4"/>
    <w:basedOn w:val="Normal"/>
    <w:next w:val="BodyText4"/>
    <w:link w:val="DefinitionsL4Char"/>
    <w:qFormat/>
    <w:rsid w:val="00087D9E"/>
    <w:pPr>
      <w:numPr>
        <w:ilvl w:val="3"/>
        <w:numId w:val="1"/>
      </w:numPr>
      <w:outlineLvl w:val="3"/>
    </w:pPr>
  </w:style>
  <w:style w:type="character" w:styleId="DefinitionsL4Char" w:customStyle="1">
    <w:name w:val="Definitions L4 Char"/>
    <w:basedOn w:val="DefaultParagraphFont"/>
    <w:link w:val="DefinitionsL4"/>
    <w:rsid w:val="00087D9E"/>
    <w:rPr>
      <w:rFonts w:cs="Times New Roman"/>
      <w:sz w:val="24"/>
      <w:szCs w:val="24"/>
      <w:lang w:bidi="ar-AE"/>
    </w:rPr>
  </w:style>
  <w:style w:type="paragraph" w:styleId="DefinitionsL3" w:customStyle="1">
    <w:name w:val="Definitions L3"/>
    <w:basedOn w:val="Normal"/>
    <w:next w:val="BodyText3"/>
    <w:link w:val="DefinitionsL3Char"/>
    <w:qFormat/>
    <w:rsid w:val="00087D9E"/>
    <w:pPr>
      <w:numPr>
        <w:ilvl w:val="2"/>
        <w:numId w:val="1"/>
      </w:numPr>
      <w:outlineLvl w:val="2"/>
    </w:pPr>
  </w:style>
  <w:style w:type="character" w:styleId="DefinitionsL3Char" w:customStyle="1">
    <w:name w:val="Definitions L3 Char"/>
    <w:basedOn w:val="DefaultParagraphFont"/>
    <w:link w:val="DefinitionsL3"/>
    <w:rsid w:val="00087D9E"/>
    <w:rPr>
      <w:rFonts w:cs="Times New Roman"/>
      <w:sz w:val="24"/>
      <w:szCs w:val="24"/>
      <w:lang w:bidi="ar-AE"/>
    </w:rPr>
  </w:style>
  <w:style w:type="paragraph" w:styleId="DefinitionsL2" w:customStyle="1">
    <w:name w:val="Definitions L2"/>
    <w:basedOn w:val="Normal"/>
    <w:next w:val="BodyText2"/>
    <w:link w:val="DefinitionsL2Char"/>
    <w:qFormat/>
    <w:rsid w:val="00087D9E"/>
    <w:pPr>
      <w:numPr>
        <w:ilvl w:val="1"/>
        <w:numId w:val="1"/>
      </w:numPr>
      <w:outlineLvl w:val="1"/>
    </w:pPr>
  </w:style>
  <w:style w:type="character" w:styleId="DefinitionsL2Char" w:customStyle="1">
    <w:name w:val="Definitions L2 Char"/>
    <w:basedOn w:val="DefaultParagraphFont"/>
    <w:link w:val="DefinitionsL2"/>
    <w:rsid w:val="00087D9E"/>
    <w:rPr>
      <w:rFonts w:cs="Times New Roman"/>
      <w:sz w:val="24"/>
      <w:szCs w:val="24"/>
      <w:lang w:bidi="ar-AE"/>
    </w:rPr>
  </w:style>
  <w:style w:type="paragraph" w:styleId="DefinitionsL1" w:customStyle="1">
    <w:name w:val="Definitions L1"/>
    <w:basedOn w:val="Normal"/>
    <w:next w:val="BodyText1"/>
    <w:link w:val="DefinitionsL1Char"/>
    <w:qFormat/>
    <w:rsid w:val="00087D9E"/>
    <w:pPr>
      <w:numPr>
        <w:numId w:val="1"/>
      </w:numPr>
      <w:outlineLvl w:val="0"/>
    </w:pPr>
  </w:style>
  <w:style w:type="character" w:styleId="DefinitionsL1Char" w:customStyle="1">
    <w:name w:val="Definitions L1 Char"/>
    <w:basedOn w:val="DefaultParagraphFont"/>
    <w:link w:val="DefinitionsL1"/>
    <w:rsid w:val="00087D9E"/>
    <w:rPr>
      <w:rFonts w:cs="Times New Roman"/>
      <w:sz w:val="24"/>
      <w:szCs w:val="24"/>
      <w:lang w:bidi="ar-AE"/>
    </w:rPr>
  </w:style>
  <w:style w:type="paragraph" w:styleId="SimpleL9" w:customStyle="1">
    <w:name w:val="Simple L9"/>
    <w:basedOn w:val="Normal"/>
    <w:link w:val="SimpleL9Char"/>
    <w:rsid w:val="00087D9E"/>
    <w:pPr>
      <w:numPr>
        <w:ilvl w:val="8"/>
        <w:numId w:val="2"/>
      </w:numPr>
      <w:tabs>
        <w:tab w:val="num" w:pos="0"/>
      </w:tabs>
      <w:outlineLvl w:val="8"/>
    </w:pPr>
  </w:style>
  <w:style w:type="character" w:styleId="SimpleL9Char" w:customStyle="1">
    <w:name w:val="Simple L9 Char"/>
    <w:basedOn w:val="DefaultParagraphFont"/>
    <w:link w:val="SimpleL9"/>
    <w:rsid w:val="00087D9E"/>
    <w:rPr>
      <w:rFonts w:cs="Times New Roman"/>
      <w:sz w:val="24"/>
      <w:szCs w:val="24"/>
      <w:lang w:bidi="ar-AE"/>
    </w:rPr>
  </w:style>
  <w:style w:type="paragraph" w:styleId="SimpleL8" w:customStyle="1">
    <w:name w:val="Simple L8"/>
    <w:basedOn w:val="Normal"/>
    <w:link w:val="SimpleL8Char"/>
    <w:rsid w:val="00087D9E"/>
    <w:pPr>
      <w:numPr>
        <w:ilvl w:val="7"/>
        <w:numId w:val="2"/>
      </w:numPr>
      <w:tabs>
        <w:tab w:val="num" w:pos="0"/>
      </w:tabs>
      <w:outlineLvl w:val="7"/>
    </w:pPr>
  </w:style>
  <w:style w:type="character" w:styleId="SimpleL8Char" w:customStyle="1">
    <w:name w:val="Simple L8 Char"/>
    <w:basedOn w:val="DefaultParagraphFont"/>
    <w:link w:val="SimpleL8"/>
    <w:rsid w:val="00087D9E"/>
    <w:rPr>
      <w:rFonts w:cs="Times New Roman"/>
      <w:sz w:val="24"/>
      <w:szCs w:val="24"/>
      <w:lang w:bidi="ar-AE"/>
    </w:rPr>
  </w:style>
  <w:style w:type="paragraph" w:styleId="SimpleL7" w:customStyle="1">
    <w:name w:val="Simple L7"/>
    <w:basedOn w:val="Normal"/>
    <w:link w:val="SimpleL7Char"/>
    <w:qFormat/>
    <w:rsid w:val="00087D9E"/>
    <w:pPr>
      <w:numPr>
        <w:ilvl w:val="6"/>
        <w:numId w:val="2"/>
      </w:numPr>
      <w:outlineLvl w:val="6"/>
    </w:pPr>
  </w:style>
  <w:style w:type="character" w:styleId="SimpleL7Char" w:customStyle="1">
    <w:name w:val="Simple L7 Char"/>
    <w:basedOn w:val="DefaultParagraphFont"/>
    <w:link w:val="SimpleL7"/>
    <w:rsid w:val="00087D9E"/>
    <w:rPr>
      <w:rFonts w:cs="Times New Roman"/>
      <w:sz w:val="24"/>
      <w:szCs w:val="24"/>
      <w:lang w:bidi="ar-AE"/>
    </w:rPr>
  </w:style>
  <w:style w:type="paragraph" w:styleId="SimpleL6" w:customStyle="1">
    <w:name w:val="Simple L6"/>
    <w:basedOn w:val="Normal"/>
    <w:link w:val="SimpleL6Char"/>
    <w:qFormat/>
    <w:rsid w:val="00087D9E"/>
    <w:pPr>
      <w:numPr>
        <w:ilvl w:val="5"/>
        <w:numId w:val="2"/>
      </w:numPr>
      <w:outlineLvl w:val="5"/>
    </w:pPr>
  </w:style>
  <w:style w:type="character" w:styleId="SimpleL6Char" w:customStyle="1">
    <w:name w:val="Simple L6 Char"/>
    <w:basedOn w:val="DefaultParagraphFont"/>
    <w:link w:val="SimpleL6"/>
    <w:rsid w:val="00087D9E"/>
    <w:rPr>
      <w:rFonts w:cs="Times New Roman"/>
      <w:sz w:val="24"/>
      <w:szCs w:val="24"/>
      <w:lang w:bidi="ar-AE"/>
    </w:rPr>
  </w:style>
  <w:style w:type="paragraph" w:styleId="SimpleL5" w:customStyle="1">
    <w:name w:val="Simple L5"/>
    <w:basedOn w:val="Normal"/>
    <w:link w:val="SimpleL5Char"/>
    <w:qFormat/>
    <w:rsid w:val="00087D9E"/>
    <w:pPr>
      <w:numPr>
        <w:ilvl w:val="4"/>
        <w:numId w:val="2"/>
      </w:numPr>
      <w:outlineLvl w:val="4"/>
    </w:pPr>
  </w:style>
  <w:style w:type="character" w:styleId="SimpleL5Char" w:customStyle="1">
    <w:name w:val="Simple L5 Char"/>
    <w:basedOn w:val="DefaultParagraphFont"/>
    <w:link w:val="SimpleL5"/>
    <w:rsid w:val="00087D9E"/>
    <w:rPr>
      <w:rFonts w:cs="Times New Roman"/>
      <w:sz w:val="24"/>
      <w:szCs w:val="24"/>
      <w:lang w:bidi="ar-AE"/>
    </w:rPr>
  </w:style>
  <w:style w:type="paragraph" w:styleId="SimpleL4" w:customStyle="1">
    <w:name w:val="Simple L4"/>
    <w:basedOn w:val="Normal"/>
    <w:link w:val="SimpleL4Char"/>
    <w:qFormat/>
    <w:rsid w:val="00087D9E"/>
    <w:pPr>
      <w:numPr>
        <w:ilvl w:val="3"/>
        <w:numId w:val="2"/>
      </w:numPr>
      <w:outlineLvl w:val="3"/>
    </w:pPr>
  </w:style>
  <w:style w:type="character" w:styleId="SimpleL4Char" w:customStyle="1">
    <w:name w:val="Simple L4 Char"/>
    <w:basedOn w:val="DefaultParagraphFont"/>
    <w:link w:val="SimpleL4"/>
    <w:rsid w:val="00087D9E"/>
    <w:rPr>
      <w:rFonts w:cs="Times New Roman"/>
      <w:sz w:val="24"/>
      <w:szCs w:val="24"/>
      <w:lang w:bidi="ar-AE"/>
    </w:rPr>
  </w:style>
  <w:style w:type="paragraph" w:styleId="SimpleL3" w:customStyle="1">
    <w:name w:val="Simple L3"/>
    <w:basedOn w:val="Normal"/>
    <w:link w:val="SimpleL3Char"/>
    <w:qFormat/>
    <w:rsid w:val="00087D9E"/>
    <w:pPr>
      <w:numPr>
        <w:ilvl w:val="2"/>
        <w:numId w:val="2"/>
      </w:numPr>
      <w:outlineLvl w:val="2"/>
    </w:pPr>
  </w:style>
  <w:style w:type="character" w:styleId="SimpleL3Char" w:customStyle="1">
    <w:name w:val="Simple L3 Char"/>
    <w:basedOn w:val="DefaultParagraphFont"/>
    <w:link w:val="SimpleL3"/>
    <w:rsid w:val="00087D9E"/>
    <w:rPr>
      <w:rFonts w:cs="Times New Roman"/>
      <w:sz w:val="24"/>
      <w:szCs w:val="24"/>
      <w:lang w:bidi="ar-AE"/>
    </w:rPr>
  </w:style>
  <w:style w:type="paragraph" w:styleId="SimpleL2" w:customStyle="1">
    <w:name w:val="Simple L2"/>
    <w:basedOn w:val="Normal"/>
    <w:link w:val="SimpleL2Char"/>
    <w:qFormat/>
    <w:rsid w:val="00087D9E"/>
    <w:pPr>
      <w:numPr>
        <w:ilvl w:val="1"/>
        <w:numId w:val="2"/>
      </w:numPr>
      <w:tabs>
        <w:tab w:val="num" w:pos="720"/>
      </w:tabs>
      <w:outlineLvl w:val="1"/>
    </w:pPr>
  </w:style>
  <w:style w:type="character" w:styleId="SimpleL2Char" w:customStyle="1">
    <w:name w:val="Simple L2 Char"/>
    <w:basedOn w:val="DefaultParagraphFont"/>
    <w:link w:val="SimpleL2"/>
    <w:rsid w:val="00087D9E"/>
    <w:rPr>
      <w:rFonts w:cs="Times New Roman"/>
      <w:sz w:val="24"/>
      <w:szCs w:val="24"/>
      <w:lang w:bidi="ar-AE"/>
    </w:rPr>
  </w:style>
  <w:style w:type="paragraph" w:styleId="SimpleL1" w:customStyle="1">
    <w:name w:val="Simple L1"/>
    <w:basedOn w:val="Normal"/>
    <w:link w:val="SimpleL1Char"/>
    <w:qFormat/>
    <w:rsid w:val="00087D9E"/>
    <w:pPr>
      <w:numPr>
        <w:numId w:val="2"/>
      </w:numPr>
      <w:outlineLvl w:val="0"/>
    </w:pPr>
  </w:style>
  <w:style w:type="character" w:styleId="SimpleL1Char" w:customStyle="1">
    <w:name w:val="Simple L1 Char"/>
    <w:basedOn w:val="DefaultParagraphFont"/>
    <w:link w:val="SimpleL1"/>
    <w:rsid w:val="00087D9E"/>
    <w:rPr>
      <w:rFonts w:cs="Times New Roman"/>
      <w:sz w:val="24"/>
      <w:szCs w:val="24"/>
      <w:lang w:bidi="ar-AE"/>
    </w:rPr>
  </w:style>
  <w:style w:type="paragraph" w:styleId="Footnote" w:customStyle="1">
    <w:name w:val="Footnote"/>
    <w:basedOn w:val="FootnoteText"/>
    <w:rsid w:val="00087D9E"/>
    <w:pPr>
      <w:tabs>
        <w:tab w:val="left" w:pos="340"/>
      </w:tabs>
    </w:pPr>
  </w:style>
  <w:style w:type="paragraph" w:styleId="OptionLabel" w:customStyle="1">
    <w:name w:val="OptionLabel"/>
    <w:rsid w:val="00087D9E"/>
    <w:rPr>
      <w:b/>
      <w:bCs/>
      <w:sz w:val="24"/>
      <w:szCs w:val="24"/>
      <w:lang w:bidi="ar-AE"/>
    </w:rPr>
  </w:style>
  <w:style w:type="paragraph" w:styleId="Bibliography">
    <w:name w:val="Bibliography"/>
    <w:basedOn w:val="Normal"/>
    <w:next w:val="Normal"/>
    <w:rsid w:val="00087D9E"/>
  </w:style>
  <w:style w:type="paragraph" w:styleId="BlockText">
    <w:name w:val="Block Text"/>
    <w:basedOn w:val="Normal"/>
    <w:rsid w:val="00087D9E"/>
    <w:pPr>
      <w:spacing w:after="120"/>
      <w:ind w:left="1440" w:right="1440"/>
    </w:pPr>
  </w:style>
  <w:style w:type="paragraph" w:styleId="BodyTextIndent2">
    <w:name w:val="Body Text Indent 2"/>
    <w:basedOn w:val="Normal"/>
    <w:link w:val="BodyTextIndent2Char"/>
    <w:rsid w:val="00087D9E"/>
    <w:pPr>
      <w:spacing w:after="120"/>
      <w:ind w:left="360"/>
    </w:pPr>
  </w:style>
  <w:style w:type="character" w:styleId="BodyTextIndent2Char" w:customStyle="1">
    <w:name w:val="Body Text Indent 2 Char"/>
    <w:basedOn w:val="DefaultParagraphFont"/>
    <w:link w:val="BodyTextIndent2"/>
    <w:rsid w:val="00087D9E"/>
    <w:rPr>
      <w:rFonts w:cs="Times New Roman"/>
      <w:sz w:val="24"/>
      <w:szCs w:val="24"/>
      <w:lang w:bidi="ar-AE"/>
    </w:rPr>
  </w:style>
  <w:style w:type="paragraph" w:styleId="BodyTextIndent3">
    <w:name w:val="Body Text Indent 3"/>
    <w:basedOn w:val="Normal"/>
    <w:link w:val="BodyTextIndent3Char"/>
    <w:rsid w:val="00087D9E"/>
    <w:pPr>
      <w:spacing w:after="120"/>
      <w:ind w:left="360"/>
    </w:pPr>
    <w:rPr>
      <w:sz w:val="16"/>
      <w:szCs w:val="16"/>
    </w:rPr>
  </w:style>
  <w:style w:type="character" w:styleId="BodyTextIndent3Char" w:customStyle="1">
    <w:name w:val="Body Text Indent 3 Char"/>
    <w:basedOn w:val="DefaultParagraphFont"/>
    <w:link w:val="BodyTextIndent3"/>
    <w:rsid w:val="00087D9E"/>
    <w:rPr>
      <w:rFonts w:cs="Times New Roman"/>
      <w:sz w:val="16"/>
      <w:szCs w:val="16"/>
      <w:lang w:bidi="ar-AE"/>
    </w:rPr>
  </w:style>
  <w:style w:type="paragraph" w:styleId="Caption">
    <w:name w:val="caption"/>
    <w:basedOn w:val="Normal"/>
    <w:next w:val="Normal"/>
    <w:qFormat/>
    <w:rsid w:val="00087D9E"/>
    <w:rPr>
      <w:b/>
      <w:bCs/>
      <w:sz w:val="20"/>
      <w:szCs w:val="20"/>
    </w:rPr>
  </w:style>
  <w:style w:type="paragraph" w:styleId="Closing">
    <w:name w:val="Closing"/>
    <w:basedOn w:val="Normal"/>
    <w:link w:val="ClosingChar"/>
    <w:rsid w:val="00087D9E"/>
    <w:pPr>
      <w:ind w:left="4320"/>
    </w:pPr>
  </w:style>
  <w:style w:type="character" w:styleId="ClosingChar" w:customStyle="1">
    <w:name w:val="Closing Char"/>
    <w:basedOn w:val="DefaultParagraphFont"/>
    <w:link w:val="Closing"/>
    <w:rsid w:val="00087D9E"/>
    <w:rPr>
      <w:rFonts w:cs="Times New Roman"/>
      <w:sz w:val="24"/>
      <w:szCs w:val="24"/>
      <w:lang w:bidi="ar-AE"/>
    </w:rPr>
  </w:style>
  <w:style w:type="table" w:styleId="ColorfulGrid1" w:customStyle="1">
    <w:name w:val="Colorful Grid1"/>
    <w:basedOn w:val="TableNormal"/>
    <w:rsid w:val="00087D9E"/>
    <w:rPr>
      <w:color w:val="000000"/>
      <w:lang w:bidi="ar-SA"/>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087D9E"/>
    <w:rPr>
      <w:color w:val="000000"/>
      <w:lang w:bidi="ar-SA"/>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087D9E"/>
    <w:rPr>
      <w:color w:val="000000"/>
      <w:lang w:bidi="ar-SA"/>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087D9E"/>
    <w:rPr>
      <w:color w:val="000000"/>
      <w:lang w:bidi="ar-SA"/>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087D9E"/>
    <w:rPr>
      <w:color w:val="000000"/>
      <w:lang w:bidi="ar-SA"/>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087D9E"/>
    <w:rPr>
      <w:color w:val="000000"/>
      <w:lang w:bidi="ar-SA"/>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087D9E"/>
    <w:rPr>
      <w:color w:val="000000"/>
      <w:lang w:bidi="ar-SA"/>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PlaceholderText">
    <w:name w:val="Placeholder Text"/>
    <w:basedOn w:val="DefaultParagraphFont"/>
    <w:rsid w:val="00682D05"/>
    <w:rPr>
      <w:color w:val="808080"/>
    </w:rPr>
  </w:style>
  <w:style w:type="table" w:styleId="ColorfulList1" w:customStyle="1">
    <w:name w:val="Colorful List1"/>
    <w:basedOn w:val="TableNormal"/>
    <w:rsid w:val="00087D9E"/>
    <w:rPr>
      <w:color w:val="000000"/>
      <w:lang w:bidi="ar-SA"/>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087D9E"/>
    <w:rPr>
      <w:color w:val="000000"/>
      <w:lang w:bidi="ar-SA"/>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087D9E"/>
    <w:rPr>
      <w:color w:val="000000"/>
      <w:lang w:bidi="ar-SA"/>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087D9E"/>
    <w:rPr>
      <w:color w:val="000000"/>
      <w:lang w:bidi="ar-SA"/>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087D9E"/>
    <w:rPr>
      <w:color w:val="000000"/>
      <w:lang w:bidi="ar-SA"/>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087D9E"/>
    <w:rPr>
      <w:color w:val="000000"/>
      <w:lang w:bidi="ar-SA"/>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087D9E"/>
    <w:rPr>
      <w:color w:val="000000"/>
      <w:lang w:bidi="ar-SA"/>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087D9E"/>
    <w:rPr>
      <w:color w:val="000000"/>
      <w:lang w:bidi="ar-SA"/>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087D9E"/>
    <w:rPr>
      <w:color w:val="000000"/>
      <w:lang w:bidi="ar-SA"/>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087D9E"/>
    <w:rPr>
      <w:color w:val="000000"/>
      <w:lang w:bidi="ar-SA"/>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087D9E"/>
    <w:rPr>
      <w:color w:val="000000"/>
      <w:lang w:bidi="ar-SA"/>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087D9E"/>
    <w:rPr>
      <w:color w:val="000000"/>
      <w:lang w:bidi="ar-SA"/>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087D9E"/>
    <w:rPr>
      <w:color w:val="000000"/>
      <w:lang w:bidi="ar-SA"/>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087D9E"/>
    <w:rPr>
      <w:color w:val="000000"/>
      <w:lang w:bidi="ar-SA"/>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087D9E"/>
    <w:rPr>
      <w:color w:val="FFFFFF"/>
      <w:lang w:bidi="ar-SA"/>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087D9E"/>
    <w:rPr>
      <w:color w:val="FFFFFF"/>
      <w:lang w:bidi="ar-SA"/>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087D9E"/>
    <w:rPr>
      <w:color w:val="FFFFFF"/>
      <w:lang w:bidi="ar-SA"/>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087D9E"/>
    <w:rPr>
      <w:color w:val="FFFFFF"/>
      <w:lang w:bidi="ar-SA"/>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087D9E"/>
    <w:rPr>
      <w:color w:val="FFFFFF"/>
      <w:lang w:bidi="ar-SA"/>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087D9E"/>
    <w:rPr>
      <w:color w:val="FFFFFF"/>
      <w:lang w:bidi="ar-SA"/>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087D9E"/>
    <w:rPr>
      <w:color w:val="FFFFFF"/>
      <w:lang w:bidi="ar-SA"/>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87D9E"/>
  </w:style>
  <w:style w:type="character" w:styleId="DateChar" w:customStyle="1">
    <w:name w:val="Date Char"/>
    <w:basedOn w:val="DefaultParagraphFont"/>
    <w:link w:val="Date"/>
    <w:rsid w:val="00087D9E"/>
    <w:rPr>
      <w:rFonts w:cs="Times New Roman"/>
      <w:sz w:val="24"/>
      <w:szCs w:val="24"/>
      <w:lang w:bidi="ar-AE"/>
    </w:rPr>
  </w:style>
  <w:style w:type="paragraph" w:styleId="DocumentMap">
    <w:name w:val="Document Map"/>
    <w:basedOn w:val="Normal"/>
    <w:link w:val="DocumentMapChar"/>
    <w:rsid w:val="00087D9E"/>
    <w:rPr>
      <w:rFonts w:ascii="Tahoma" w:hAnsi="Tahoma" w:cs="Tahoma"/>
      <w:sz w:val="16"/>
      <w:szCs w:val="16"/>
    </w:rPr>
  </w:style>
  <w:style w:type="character" w:styleId="DocumentMapChar" w:customStyle="1">
    <w:name w:val="Document Map Char"/>
    <w:basedOn w:val="DefaultParagraphFont"/>
    <w:link w:val="DocumentMap"/>
    <w:rsid w:val="00087D9E"/>
    <w:rPr>
      <w:rFonts w:ascii="Tahoma" w:hAnsi="Tahoma" w:cs="Tahoma"/>
      <w:sz w:val="16"/>
      <w:szCs w:val="16"/>
      <w:lang w:bidi="ar-AE"/>
    </w:rPr>
  </w:style>
  <w:style w:type="paragraph" w:styleId="E-mailSignature">
    <w:name w:val="E-mail Signature"/>
    <w:basedOn w:val="Normal"/>
    <w:link w:val="E-mailSignatureChar"/>
    <w:rsid w:val="00087D9E"/>
  </w:style>
  <w:style w:type="character" w:styleId="E-mailSignatureChar" w:customStyle="1">
    <w:name w:val="E-mail Signature Char"/>
    <w:basedOn w:val="DefaultParagraphFont"/>
    <w:link w:val="E-mailSignature"/>
    <w:rsid w:val="00087D9E"/>
    <w:rPr>
      <w:rFonts w:cs="Times New Roman"/>
      <w:sz w:val="24"/>
      <w:szCs w:val="24"/>
      <w:lang w:bidi="ar-AE"/>
    </w:rPr>
  </w:style>
  <w:style w:type="paragraph" w:styleId="EnvelopeAddress">
    <w:name w:val="envelope address"/>
    <w:basedOn w:val="Normal"/>
    <w:rsid w:val="00087D9E"/>
    <w:pPr>
      <w:framePr w:w="7920" w:h="1980" w:hSpace="180" w:wrap="auto" w:hAnchor="page" w:xAlign="center" w:yAlign="bottom" w:hRule="exact"/>
      <w:ind w:left="2880"/>
    </w:pPr>
    <w:rPr>
      <w:rFonts w:cs="Simplified Arabic"/>
    </w:rPr>
  </w:style>
  <w:style w:type="paragraph" w:styleId="EnvelopeReturn">
    <w:name w:val="envelope return"/>
    <w:basedOn w:val="Normal"/>
    <w:rsid w:val="00087D9E"/>
    <w:rPr>
      <w:rFonts w:cs="Simplified Arabic"/>
      <w:sz w:val="20"/>
      <w:szCs w:val="20"/>
    </w:rPr>
  </w:style>
  <w:style w:type="paragraph" w:styleId="HTMLAddress">
    <w:name w:val="HTML Address"/>
    <w:basedOn w:val="Normal"/>
    <w:link w:val="HTMLAddressChar"/>
    <w:rsid w:val="00087D9E"/>
    <w:rPr>
      <w:i/>
      <w:iCs/>
    </w:rPr>
  </w:style>
  <w:style w:type="character" w:styleId="HTMLAddressChar" w:customStyle="1">
    <w:name w:val="HTML Address Char"/>
    <w:basedOn w:val="DefaultParagraphFont"/>
    <w:link w:val="HTMLAddress"/>
    <w:rsid w:val="00087D9E"/>
    <w:rPr>
      <w:rFonts w:cs="Times New Roman"/>
      <w:i/>
      <w:iCs/>
      <w:sz w:val="24"/>
      <w:szCs w:val="24"/>
      <w:lang w:bidi="ar-AE"/>
    </w:rPr>
  </w:style>
  <w:style w:type="paragraph" w:styleId="HTMLPreformatted">
    <w:name w:val="HTML Preformatted"/>
    <w:basedOn w:val="Normal"/>
    <w:link w:val="HTMLPreformattedChar"/>
    <w:rsid w:val="00087D9E"/>
    <w:rPr>
      <w:rFonts w:ascii="Courier New" w:hAnsi="Courier New" w:cs="Courier New"/>
      <w:sz w:val="20"/>
      <w:szCs w:val="20"/>
    </w:rPr>
  </w:style>
  <w:style w:type="character" w:styleId="HTMLPreformattedChar" w:customStyle="1">
    <w:name w:val="HTML Preformatted Char"/>
    <w:basedOn w:val="DefaultParagraphFont"/>
    <w:link w:val="HTMLPreformatted"/>
    <w:rsid w:val="00087D9E"/>
    <w:rPr>
      <w:rFonts w:ascii="Courier New" w:hAnsi="Courier New" w:cs="Courier New"/>
      <w:lang w:bidi="ar-AE"/>
    </w:rPr>
  </w:style>
  <w:style w:type="paragraph" w:styleId="Index2">
    <w:name w:val="index 2"/>
    <w:basedOn w:val="Normal"/>
    <w:next w:val="Normal"/>
    <w:autoRedefine/>
    <w:rsid w:val="00087D9E"/>
    <w:pPr>
      <w:ind w:left="480" w:hanging="240"/>
    </w:pPr>
  </w:style>
  <w:style w:type="paragraph" w:styleId="Index3">
    <w:name w:val="index 3"/>
    <w:basedOn w:val="Normal"/>
    <w:next w:val="Normal"/>
    <w:autoRedefine/>
    <w:rsid w:val="00087D9E"/>
    <w:pPr>
      <w:ind w:left="720" w:hanging="240"/>
    </w:pPr>
  </w:style>
  <w:style w:type="paragraph" w:styleId="Index4">
    <w:name w:val="index 4"/>
    <w:basedOn w:val="Normal"/>
    <w:next w:val="Normal"/>
    <w:autoRedefine/>
    <w:rsid w:val="00087D9E"/>
    <w:pPr>
      <w:ind w:left="960" w:hanging="240"/>
    </w:pPr>
  </w:style>
  <w:style w:type="paragraph" w:styleId="Index5">
    <w:name w:val="index 5"/>
    <w:basedOn w:val="Normal"/>
    <w:next w:val="Normal"/>
    <w:autoRedefine/>
    <w:rsid w:val="00087D9E"/>
    <w:pPr>
      <w:ind w:left="1200" w:hanging="240"/>
    </w:pPr>
  </w:style>
  <w:style w:type="paragraph" w:styleId="Index6">
    <w:name w:val="index 6"/>
    <w:basedOn w:val="Normal"/>
    <w:next w:val="Normal"/>
    <w:autoRedefine/>
    <w:rsid w:val="00087D9E"/>
    <w:pPr>
      <w:ind w:left="1440" w:hanging="240"/>
    </w:pPr>
  </w:style>
  <w:style w:type="paragraph" w:styleId="Index7">
    <w:name w:val="index 7"/>
    <w:basedOn w:val="Normal"/>
    <w:next w:val="Normal"/>
    <w:autoRedefine/>
    <w:rsid w:val="00087D9E"/>
    <w:pPr>
      <w:ind w:left="1680" w:hanging="240"/>
    </w:pPr>
  </w:style>
  <w:style w:type="paragraph" w:styleId="Index8">
    <w:name w:val="index 8"/>
    <w:basedOn w:val="Normal"/>
    <w:next w:val="Normal"/>
    <w:autoRedefine/>
    <w:rsid w:val="00087D9E"/>
    <w:pPr>
      <w:ind w:left="1920" w:hanging="240"/>
    </w:pPr>
  </w:style>
  <w:style w:type="paragraph" w:styleId="Index9">
    <w:name w:val="index 9"/>
    <w:basedOn w:val="Normal"/>
    <w:next w:val="Normal"/>
    <w:autoRedefine/>
    <w:rsid w:val="00087D9E"/>
    <w:pPr>
      <w:ind w:left="2160" w:hanging="240"/>
    </w:pPr>
  </w:style>
  <w:style w:type="paragraph" w:styleId="IntenseQuote">
    <w:name w:val="Intense Quote"/>
    <w:basedOn w:val="Normal"/>
    <w:next w:val="Normal"/>
    <w:link w:val="IntenseQuoteChar"/>
    <w:qFormat/>
    <w:rsid w:val="00087D9E"/>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087D9E"/>
    <w:rPr>
      <w:rFonts w:cs="Times New Roman"/>
      <w:b/>
      <w:bCs/>
      <w:i/>
      <w:iCs/>
      <w:color w:val="4F81BD"/>
      <w:sz w:val="24"/>
      <w:szCs w:val="24"/>
      <w:lang w:bidi="ar-AE"/>
    </w:rPr>
  </w:style>
  <w:style w:type="table" w:styleId="LightGrid1" w:customStyle="1">
    <w:name w:val="Light Grid1"/>
    <w:basedOn w:val="TableNormal"/>
    <w:rsid w:val="00087D9E"/>
    <w:rPr>
      <w:lang w:bidi="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Cambria"/>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SimSun" w:cs="Cambria"/>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087D9E"/>
    <w:rPr>
      <w:lang w:bidi="ar-S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Cambria"/>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SimSun" w:cs="Cambria"/>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087D9E"/>
    <w:rPr>
      <w:lang w:bidi="ar-S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Cambria"/>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SimSun" w:cs="Cambria"/>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087D9E"/>
    <w:rPr>
      <w:lang w:bidi="ar-S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Cambria"/>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SimSun" w:cs="Cambria"/>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087D9E"/>
    <w:rPr>
      <w:lang w:bidi="ar-S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Cambria"/>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SimSun" w:cs="Cambria"/>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087D9E"/>
    <w:rPr>
      <w:lang w:bidi="ar-S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Cambria"/>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SimSun" w:cs="Cambria"/>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087D9E"/>
    <w:rPr>
      <w:lang w:bidi="ar-S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Cambria"/>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SimSun" w:cs="Cambria"/>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SimSun" w:cs="Cambria"/>
        <w:b/>
        <w:bCs/>
      </w:rPr>
    </w:tblStylePr>
    <w:tblStylePr w:type="lastCol">
      <w:rPr>
        <w:rFonts w:ascii="Times New Roman" w:hAnsi="Times New Roman" w:eastAsia="SimSun" w:cs="Cambria"/>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087D9E"/>
    <w:rPr>
      <w:lang w:bidi="ar-S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087D9E"/>
    <w:rPr>
      <w:lang w:bidi="ar-S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087D9E"/>
    <w:rPr>
      <w:lang w:bidi="ar-S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087D9E"/>
    <w:rPr>
      <w:lang w:bidi="ar-S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087D9E"/>
    <w:rPr>
      <w:lang w:bidi="ar-S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087D9E"/>
    <w:rPr>
      <w:lang w:bidi="ar-S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087D9E"/>
    <w:rPr>
      <w:lang w:bidi="ar-S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087D9E"/>
    <w:rPr>
      <w:color w:val="000000"/>
      <w:lang w:bidi="ar-SA"/>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087D9E"/>
    <w:rPr>
      <w:color w:val="365F91"/>
      <w:lang w:bidi="ar-SA"/>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087D9E"/>
    <w:rPr>
      <w:color w:val="943634"/>
      <w:lang w:bidi="ar-SA"/>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087D9E"/>
    <w:rPr>
      <w:color w:val="76923C"/>
      <w:lang w:bidi="ar-SA"/>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087D9E"/>
    <w:rPr>
      <w:color w:val="5F497A"/>
      <w:lang w:bidi="ar-S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087D9E"/>
    <w:rPr>
      <w:color w:val="31849B"/>
      <w:lang w:bidi="ar-SA"/>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087D9E"/>
    <w:rPr>
      <w:color w:val="E36C0A"/>
      <w:lang w:bidi="ar-S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087D9E"/>
    <w:pPr>
      <w:ind w:left="360" w:hanging="360"/>
      <w:contextualSpacing/>
    </w:pPr>
  </w:style>
  <w:style w:type="paragraph" w:styleId="List2">
    <w:name w:val="List 2"/>
    <w:basedOn w:val="Normal"/>
    <w:rsid w:val="00087D9E"/>
    <w:pPr>
      <w:ind w:left="720" w:hanging="360"/>
      <w:contextualSpacing/>
    </w:pPr>
  </w:style>
  <w:style w:type="paragraph" w:styleId="List3">
    <w:name w:val="List 3"/>
    <w:basedOn w:val="Normal"/>
    <w:rsid w:val="00087D9E"/>
    <w:pPr>
      <w:ind w:left="1080" w:hanging="360"/>
      <w:contextualSpacing/>
    </w:pPr>
  </w:style>
  <w:style w:type="paragraph" w:styleId="List4">
    <w:name w:val="List 4"/>
    <w:basedOn w:val="Normal"/>
    <w:rsid w:val="00087D9E"/>
    <w:pPr>
      <w:ind w:left="1440" w:hanging="360"/>
      <w:contextualSpacing/>
    </w:pPr>
  </w:style>
  <w:style w:type="paragraph" w:styleId="List5">
    <w:name w:val="List 5"/>
    <w:basedOn w:val="Normal"/>
    <w:rsid w:val="00087D9E"/>
    <w:pPr>
      <w:ind w:left="1800" w:hanging="360"/>
      <w:contextualSpacing/>
    </w:pPr>
  </w:style>
  <w:style w:type="paragraph" w:styleId="ListContinue">
    <w:name w:val="List Continue"/>
    <w:basedOn w:val="Normal"/>
    <w:rsid w:val="00087D9E"/>
    <w:pPr>
      <w:spacing w:after="120"/>
      <w:ind w:left="360"/>
      <w:contextualSpacing/>
    </w:pPr>
  </w:style>
  <w:style w:type="paragraph" w:styleId="ListContinue2">
    <w:name w:val="List Continue 2"/>
    <w:basedOn w:val="Normal"/>
    <w:rsid w:val="00087D9E"/>
    <w:pPr>
      <w:spacing w:after="120"/>
      <w:ind w:left="720"/>
      <w:contextualSpacing/>
    </w:pPr>
  </w:style>
  <w:style w:type="paragraph" w:styleId="ListContinue3">
    <w:name w:val="List Continue 3"/>
    <w:basedOn w:val="Normal"/>
    <w:rsid w:val="00087D9E"/>
    <w:pPr>
      <w:spacing w:after="120"/>
      <w:ind w:left="1080"/>
      <w:contextualSpacing/>
    </w:pPr>
  </w:style>
  <w:style w:type="paragraph" w:styleId="ListContinue4">
    <w:name w:val="List Continue 4"/>
    <w:basedOn w:val="Normal"/>
    <w:rsid w:val="00087D9E"/>
    <w:pPr>
      <w:spacing w:after="120"/>
      <w:ind w:left="1440"/>
      <w:contextualSpacing/>
    </w:pPr>
  </w:style>
  <w:style w:type="paragraph" w:styleId="ListContinue5">
    <w:name w:val="List Continue 5"/>
    <w:basedOn w:val="Normal"/>
    <w:rsid w:val="00087D9E"/>
    <w:pPr>
      <w:spacing w:after="120"/>
      <w:ind w:left="1800"/>
      <w:contextualSpacing/>
    </w:pPr>
  </w:style>
  <w:style w:type="paragraph" w:styleId="MacroText">
    <w:name w:val="macro"/>
    <w:link w:val="MacroTextChar"/>
    <w:rsid w:val="00087D9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styleId="MacroTextChar" w:customStyle="1">
    <w:name w:val="Macro Text Char"/>
    <w:basedOn w:val="DefaultParagraphFont"/>
    <w:link w:val="MacroText"/>
    <w:rsid w:val="00087D9E"/>
    <w:rPr>
      <w:rFonts w:ascii="Courier New" w:hAnsi="Courier New" w:cs="Courier New"/>
      <w:lang w:bidi="ar-AE"/>
    </w:rPr>
  </w:style>
  <w:style w:type="table" w:styleId="MediumGrid11" w:customStyle="1">
    <w:name w:val="Medium Grid 11"/>
    <w:basedOn w:val="TableNormal"/>
    <w:rsid w:val="00087D9E"/>
    <w:rPr>
      <w:lang w:bidi="ar-S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087D9E"/>
    <w:rPr>
      <w:lang w:bidi="ar-SA"/>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087D9E"/>
    <w:rPr>
      <w:lang w:bidi="ar-SA"/>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087D9E"/>
    <w:rPr>
      <w:lang w:bidi="ar-SA"/>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087D9E"/>
    <w:rPr>
      <w:lang w:bidi="ar-SA"/>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087D9E"/>
    <w:rPr>
      <w:lang w:bidi="ar-SA"/>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087D9E"/>
    <w:rPr>
      <w:lang w:bidi="ar-SA"/>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087D9E"/>
    <w:rPr>
      <w:color w:val="000000"/>
      <w:lang w:bidi="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087D9E"/>
    <w:rPr>
      <w:color w:val="000000"/>
      <w:lang w:bidi="ar-S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087D9E"/>
    <w:rPr>
      <w:color w:val="000000"/>
      <w:lang w:bidi="ar-S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087D9E"/>
    <w:rPr>
      <w:color w:val="000000"/>
      <w:lang w:bidi="ar-S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087D9E"/>
    <w:rPr>
      <w:color w:val="000000"/>
      <w:lang w:bidi="ar-S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087D9E"/>
    <w:rPr>
      <w:color w:val="000000"/>
      <w:lang w:bidi="ar-S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087D9E"/>
    <w:rPr>
      <w:color w:val="000000"/>
      <w:lang w:bidi="ar-S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087D9E"/>
    <w:rPr>
      <w:lang w:bidi="ar-SA"/>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087D9E"/>
    <w:rPr>
      <w:color w:val="000000"/>
      <w:lang w:bidi="ar-SA"/>
    </w:rPr>
    <w:tblPr>
      <w:tblStyleRowBandSize w:val="1"/>
      <w:tblStyleColBandSize w:val="1"/>
      <w:tblBorders>
        <w:top w:val="single" w:color="000000" w:sz="8" w:space="0"/>
        <w:bottom w:val="single" w:color="000000" w:sz="8" w:space="0"/>
      </w:tblBorders>
    </w:tblPr>
    <w:tblStylePr w:type="firstRow">
      <w:rPr>
        <w:rFonts w:ascii="Times New Roman" w:hAnsi="Times New Roman" w:eastAsia="SimSun" w:cs="Cambria"/>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087D9E"/>
    <w:rPr>
      <w:color w:val="000000"/>
      <w:lang w:bidi="ar-SA"/>
    </w:rPr>
    <w:tblPr>
      <w:tblStyleRowBandSize w:val="1"/>
      <w:tblStyleColBandSize w:val="1"/>
      <w:tblBorders>
        <w:top w:val="single" w:color="4F81BD" w:sz="8" w:space="0"/>
        <w:bottom w:val="single" w:color="4F81BD" w:sz="8" w:space="0"/>
      </w:tblBorders>
    </w:tblPr>
    <w:tblStylePr w:type="firstRow">
      <w:rPr>
        <w:rFonts w:ascii="Times New Roman" w:hAnsi="Times New Roman" w:eastAsia="SimSun" w:cs="Cambria"/>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087D9E"/>
    <w:rPr>
      <w:color w:val="000000"/>
      <w:lang w:bidi="ar-SA"/>
    </w:rPr>
    <w:tblPr>
      <w:tblStyleRowBandSize w:val="1"/>
      <w:tblStyleColBandSize w:val="1"/>
      <w:tblBorders>
        <w:top w:val="single" w:color="C0504D" w:sz="8" w:space="0"/>
        <w:bottom w:val="single" w:color="C0504D" w:sz="8" w:space="0"/>
      </w:tblBorders>
    </w:tblPr>
    <w:tblStylePr w:type="firstRow">
      <w:rPr>
        <w:rFonts w:ascii="Times New Roman" w:hAnsi="Times New Roman" w:eastAsia="SimSun" w:cs="Cambria"/>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087D9E"/>
    <w:rPr>
      <w:color w:val="000000"/>
      <w:lang w:bidi="ar-SA"/>
    </w:rPr>
    <w:tblPr>
      <w:tblStyleRowBandSize w:val="1"/>
      <w:tblStyleColBandSize w:val="1"/>
      <w:tblBorders>
        <w:top w:val="single" w:color="9BBB59" w:sz="8" w:space="0"/>
        <w:bottom w:val="single" w:color="9BBB59" w:sz="8" w:space="0"/>
      </w:tblBorders>
    </w:tblPr>
    <w:tblStylePr w:type="firstRow">
      <w:rPr>
        <w:rFonts w:ascii="Times New Roman" w:hAnsi="Times New Roman" w:eastAsia="SimSun" w:cs="Cambria"/>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087D9E"/>
    <w:rPr>
      <w:color w:val="000000"/>
      <w:lang w:bidi="ar-SA"/>
    </w:rPr>
    <w:tblPr>
      <w:tblStyleRowBandSize w:val="1"/>
      <w:tblStyleColBandSize w:val="1"/>
      <w:tblBorders>
        <w:top w:val="single" w:color="8064A2" w:sz="8" w:space="0"/>
        <w:bottom w:val="single" w:color="8064A2" w:sz="8" w:space="0"/>
      </w:tblBorders>
    </w:tblPr>
    <w:tblStylePr w:type="firstRow">
      <w:rPr>
        <w:rFonts w:ascii="Times New Roman" w:hAnsi="Times New Roman" w:eastAsia="SimSun" w:cs="Cambria"/>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087D9E"/>
    <w:rPr>
      <w:color w:val="000000"/>
      <w:lang w:bidi="ar-SA"/>
    </w:rPr>
    <w:tblPr>
      <w:tblStyleRowBandSize w:val="1"/>
      <w:tblStyleColBandSize w:val="1"/>
      <w:tblBorders>
        <w:top w:val="single" w:color="4BACC6" w:sz="8" w:space="0"/>
        <w:bottom w:val="single" w:color="4BACC6" w:sz="8" w:space="0"/>
      </w:tblBorders>
    </w:tblPr>
    <w:tblStylePr w:type="firstRow">
      <w:rPr>
        <w:rFonts w:ascii="Times New Roman" w:hAnsi="Times New Roman" w:eastAsia="SimSun" w:cs="Cambria"/>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087D9E"/>
    <w:rPr>
      <w:color w:val="000000"/>
      <w:lang w:bidi="ar-SA"/>
    </w:rPr>
    <w:tblPr>
      <w:tblStyleRowBandSize w:val="1"/>
      <w:tblStyleColBandSize w:val="1"/>
      <w:tblBorders>
        <w:top w:val="single" w:color="F79646" w:sz="8" w:space="0"/>
        <w:bottom w:val="single" w:color="F79646" w:sz="8" w:space="0"/>
      </w:tblBorders>
    </w:tblPr>
    <w:tblStylePr w:type="firstRow">
      <w:rPr>
        <w:rFonts w:ascii="Times New Roman" w:hAnsi="Times New Roman" w:eastAsia="SimSun" w:cs="Cambria"/>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087D9E"/>
    <w:rPr>
      <w:color w:val="000000"/>
      <w:lang w:bidi="ar-S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087D9E"/>
    <w:rPr>
      <w:color w:val="000000"/>
      <w:lang w:bidi="ar-S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087D9E"/>
    <w:rPr>
      <w:color w:val="000000"/>
      <w:lang w:bidi="ar-S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087D9E"/>
    <w:rPr>
      <w:color w:val="000000"/>
      <w:lang w:bidi="ar-S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087D9E"/>
    <w:rPr>
      <w:color w:val="000000"/>
      <w:lang w:bidi="ar-S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087D9E"/>
    <w:rPr>
      <w:color w:val="000000"/>
      <w:lang w:bidi="ar-S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087D9E"/>
    <w:rPr>
      <w:color w:val="000000"/>
      <w:lang w:bidi="ar-S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087D9E"/>
    <w:rPr>
      <w:lang w:bidi="ar-S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087D9E"/>
    <w:rPr>
      <w:lang w:bidi="ar-SA"/>
    </w:r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087D9E"/>
    <w:rPr>
      <w:lang w:bidi="ar-SA"/>
    </w:rPr>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087D9E"/>
    <w:rPr>
      <w:lang w:bidi="ar-SA"/>
    </w:rPr>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087D9E"/>
    <w:rPr>
      <w:lang w:bidi="ar-SA"/>
    </w:rPr>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087D9E"/>
    <w:rPr>
      <w:lang w:bidi="ar-SA"/>
    </w:rPr>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087D9E"/>
    <w:rPr>
      <w:lang w:bidi="ar-SA"/>
    </w:rPr>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087D9E"/>
    <w:rPr>
      <w:lang w:bidi="ar-SA"/>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087D9E"/>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087D9E"/>
    <w:rPr>
      <w:sz w:val="24"/>
      <w:szCs w:val="24"/>
      <w:shd w:val="pct20" w:color="auto" w:fill="auto"/>
      <w:lang w:bidi="ar-AE"/>
    </w:rPr>
  </w:style>
  <w:style w:type="paragraph" w:styleId="NormalWeb">
    <w:name w:val="Normal (Web)"/>
    <w:basedOn w:val="Normal"/>
    <w:rsid w:val="00087D9E"/>
  </w:style>
  <w:style w:type="paragraph" w:styleId="NormalIndent">
    <w:name w:val="Normal Indent"/>
    <w:basedOn w:val="Normal"/>
    <w:rsid w:val="00087D9E"/>
    <w:pPr>
      <w:ind w:left="720"/>
    </w:pPr>
  </w:style>
  <w:style w:type="paragraph" w:styleId="NoteHeading">
    <w:name w:val="Note Heading"/>
    <w:basedOn w:val="Normal"/>
    <w:next w:val="Normal"/>
    <w:link w:val="NoteHeadingChar"/>
    <w:rsid w:val="00087D9E"/>
  </w:style>
  <w:style w:type="character" w:styleId="NoteHeadingChar" w:customStyle="1">
    <w:name w:val="Note Heading Char"/>
    <w:basedOn w:val="DefaultParagraphFont"/>
    <w:link w:val="NoteHeading"/>
    <w:rsid w:val="00087D9E"/>
    <w:rPr>
      <w:rFonts w:cs="Times New Roman"/>
      <w:sz w:val="24"/>
      <w:szCs w:val="24"/>
      <w:lang w:bidi="ar-AE"/>
    </w:rPr>
  </w:style>
  <w:style w:type="paragraph" w:styleId="PlainText">
    <w:name w:val="Plain Text"/>
    <w:basedOn w:val="Normal"/>
    <w:link w:val="PlainTextChar"/>
    <w:rsid w:val="00087D9E"/>
    <w:rPr>
      <w:rFonts w:ascii="Courier New" w:hAnsi="Courier New" w:cs="Courier New"/>
      <w:sz w:val="20"/>
      <w:szCs w:val="20"/>
    </w:rPr>
  </w:style>
  <w:style w:type="character" w:styleId="PlainTextChar" w:customStyle="1">
    <w:name w:val="Plain Text Char"/>
    <w:basedOn w:val="DefaultParagraphFont"/>
    <w:link w:val="PlainText"/>
    <w:rsid w:val="00087D9E"/>
    <w:rPr>
      <w:rFonts w:ascii="Courier New" w:hAnsi="Courier New" w:cs="Courier New"/>
      <w:lang w:bidi="ar-AE"/>
    </w:rPr>
  </w:style>
  <w:style w:type="paragraph" w:styleId="Quote">
    <w:name w:val="Quote"/>
    <w:basedOn w:val="Normal"/>
    <w:next w:val="Normal"/>
    <w:link w:val="QuoteChar"/>
    <w:qFormat/>
    <w:rsid w:val="00087D9E"/>
    <w:rPr>
      <w:i/>
      <w:iCs/>
      <w:color w:val="000000"/>
    </w:rPr>
  </w:style>
  <w:style w:type="character" w:styleId="QuoteChar" w:customStyle="1">
    <w:name w:val="Quote Char"/>
    <w:basedOn w:val="DefaultParagraphFont"/>
    <w:link w:val="Quote"/>
    <w:rsid w:val="00087D9E"/>
    <w:rPr>
      <w:rFonts w:cs="Times New Roman"/>
      <w:i/>
      <w:iCs/>
      <w:color w:val="000000"/>
      <w:sz w:val="24"/>
      <w:szCs w:val="24"/>
      <w:lang w:bidi="ar-AE"/>
    </w:rPr>
  </w:style>
  <w:style w:type="paragraph" w:styleId="Salutation">
    <w:name w:val="Salutation"/>
    <w:basedOn w:val="Normal"/>
    <w:next w:val="Normal"/>
    <w:link w:val="SalutationChar"/>
    <w:rsid w:val="00087D9E"/>
  </w:style>
  <w:style w:type="character" w:styleId="SalutationChar" w:customStyle="1">
    <w:name w:val="Salutation Char"/>
    <w:basedOn w:val="DefaultParagraphFont"/>
    <w:link w:val="Salutation"/>
    <w:rsid w:val="00087D9E"/>
    <w:rPr>
      <w:rFonts w:cs="Times New Roman"/>
      <w:sz w:val="24"/>
      <w:szCs w:val="24"/>
      <w:lang w:bidi="ar-AE"/>
    </w:rPr>
  </w:style>
  <w:style w:type="paragraph" w:styleId="Signature">
    <w:name w:val="Signature"/>
    <w:basedOn w:val="Normal"/>
    <w:link w:val="SignatureChar"/>
    <w:rsid w:val="00087D9E"/>
    <w:pPr>
      <w:ind w:left="4320"/>
    </w:pPr>
  </w:style>
  <w:style w:type="character" w:styleId="SignatureChar" w:customStyle="1">
    <w:name w:val="Signature Char"/>
    <w:basedOn w:val="DefaultParagraphFont"/>
    <w:link w:val="Signature"/>
    <w:rsid w:val="00087D9E"/>
    <w:rPr>
      <w:rFonts w:cs="Times New Roman"/>
      <w:sz w:val="24"/>
      <w:szCs w:val="24"/>
      <w:lang w:bidi="ar-AE"/>
    </w:rPr>
  </w:style>
  <w:style w:type="table" w:styleId="Table3Deffects1">
    <w:name w:val="Table 3D effects 1"/>
    <w:basedOn w:val="TableNormal"/>
    <w:rsid w:val="00087D9E"/>
    <w:pPr>
      <w:spacing w:after="240"/>
      <w:jc w:val="both"/>
    </w:pPr>
    <w:rPr>
      <w:lang w:bidi="ar-S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087D9E"/>
    <w:pPr>
      <w:spacing w:after="240"/>
      <w:jc w:val="both"/>
    </w:pPr>
    <w:rPr>
      <w:lang w:bidi="ar-S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087D9E"/>
    <w:pPr>
      <w:spacing w:after="240"/>
      <w:jc w:val="both"/>
    </w:pPr>
    <w:rPr>
      <w:lang w:bidi="ar-SA"/>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087D9E"/>
    <w:pPr>
      <w:spacing w:after="240"/>
      <w:jc w:val="both"/>
    </w:pPr>
    <w:rPr>
      <w:lang w:bidi="ar-S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087D9E"/>
    <w:pPr>
      <w:spacing w:after="240"/>
      <w:jc w:val="both"/>
    </w:pPr>
    <w:rPr>
      <w:lang w:bidi="ar-S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087D9E"/>
    <w:pPr>
      <w:spacing w:after="240"/>
      <w:jc w:val="both"/>
    </w:pPr>
    <w:rPr>
      <w:color w:val="000080"/>
      <w:lang w:bidi="ar-SA"/>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087D9E"/>
    <w:pPr>
      <w:spacing w:after="240"/>
      <w:jc w:val="both"/>
    </w:pPr>
    <w:rPr>
      <w:lang w:bidi="ar-S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087D9E"/>
    <w:pPr>
      <w:spacing w:after="240"/>
      <w:jc w:val="both"/>
    </w:pPr>
    <w:rPr>
      <w:color w:val="FFFFFF"/>
      <w:lang w:bidi="ar-SA"/>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087D9E"/>
    <w:pPr>
      <w:spacing w:after="240"/>
      <w:jc w:val="both"/>
    </w:pPr>
    <w:rPr>
      <w:lang w:bidi="ar-S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087D9E"/>
    <w:pPr>
      <w:spacing w:after="240"/>
      <w:jc w:val="both"/>
    </w:pPr>
    <w:rPr>
      <w:lang w:bidi="ar-S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087D9E"/>
    <w:pPr>
      <w:spacing w:after="240"/>
      <w:jc w:val="both"/>
    </w:pPr>
    <w:rPr>
      <w:b/>
      <w:bCs/>
      <w:lang w:bidi="ar-SA"/>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087D9E"/>
    <w:pPr>
      <w:spacing w:after="240"/>
      <w:jc w:val="both"/>
    </w:pPr>
    <w:rPr>
      <w:b/>
      <w:bCs/>
      <w:lang w:bidi="ar-SA"/>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087D9E"/>
    <w:pPr>
      <w:spacing w:after="240"/>
      <w:jc w:val="both"/>
    </w:pPr>
    <w:rPr>
      <w:b/>
      <w:bCs/>
      <w:lang w:bidi="ar-SA"/>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087D9E"/>
    <w:pPr>
      <w:spacing w:after="240"/>
      <w:jc w:val="both"/>
    </w:pPr>
    <w:rPr>
      <w:lang w:bidi="ar-SA"/>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7D9E"/>
    <w:pPr>
      <w:spacing w:after="240"/>
      <w:jc w:val="both"/>
    </w:pPr>
    <w:rPr>
      <w:lang w:bidi="ar-S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7D9E"/>
    <w:pPr>
      <w:spacing w:after="240"/>
      <w:jc w:val="both"/>
    </w:pPr>
    <w:rPr>
      <w:lang w:bidi="ar-S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087D9E"/>
    <w:pPr>
      <w:spacing w:after="240"/>
      <w:jc w:val="both"/>
    </w:pPr>
    <w:rPr>
      <w:lang w:bidi="ar-S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087D9E"/>
    <w:pPr>
      <w:spacing w:after="240"/>
      <w:jc w:val="both"/>
    </w:pPr>
    <w:rPr>
      <w:lang w:bidi="ar-S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087D9E"/>
    <w:pPr>
      <w:spacing w:after="240"/>
      <w:jc w:val="both"/>
    </w:pPr>
    <w:rPr>
      <w:lang w:bidi="ar-S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087D9E"/>
    <w:pPr>
      <w:spacing w:after="240"/>
      <w:jc w:val="both"/>
    </w:pPr>
    <w:rPr>
      <w:lang w:bidi="ar-S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087D9E"/>
    <w:pPr>
      <w:spacing w:after="240"/>
      <w:jc w:val="both"/>
    </w:pPr>
    <w:rPr>
      <w:lang w:bidi="ar-S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087D9E"/>
    <w:pPr>
      <w:spacing w:after="240"/>
      <w:jc w:val="both"/>
    </w:pPr>
    <w:rPr>
      <w:lang w:bidi="ar-S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087D9E"/>
    <w:pPr>
      <w:spacing w:after="240"/>
      <w:jc w:val="both"/>
    </w:pPr>
    <w:rPr>
      <w:lang w:bidi="ar-S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087D9E"/>
    <w:pPr>
      <w:spacing w:after="240"/>
      <w:jc w:val="both"/>
    </w:pPr>
    <w:rPr>
      <w:b/>
      <w:bCs/>
      <w:lang w:bidi="ar-S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087D9E"/>
    <w:pPr>
      <w:spacing w:after="240"/>
      <w:jc w:val="both"/>
    </w:pPr>
    <w:rPr>
      <w:lang w:bidi="ar-S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087D9E"/>
    <w:pPr>
      <w:spacing w:after="240"/>
      <w:jc w:val="both"/>
    </w:pPr>
    <w:rPr>
      <w:lang w:bidi="ar-S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087D9E"/>
    <w:pPr>
      <w:spacing w:after="240"/>
      <w:jc w:val="both"/>
    </w:pPr>
    <w:rPr>
      <w:lang w:bidi="ar-S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087D9E"/>
    <w:pPr>
      <w:spacing w:after="240"/>
      <w:jc w:val="both"/>
    </w:pPr>
    <w:rPr>
      <w:lang w:bidi="ar-S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087D9E"/>
    <w:pPr>
      <w:spacing w:after="240"/>
      <w:jc w:val="both"/>
    </w:pPr>
    <w:rPr>
      <w:lang w:bidi="ar-S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087D9E"/>
    <w:pPr>
      <w:spacing w:after="240"/>
      <w:jc w:val="both"/>
    </w:pPr>
    <w:rPr>
      <w:lang w:bidi="ar-S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087D9E"/>
    <w:pPr>
      <w:spacing w:after="240"/>
      <w:jc w:val="both"/>
    </w:pPr>
    <w:rPr>
      <w:lang w:bidi="ar-S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087D9E"/>
    <w:pPr>
      <w:spacing w:after="240"/>
      <w:jc w:val="both"/>
    </w:pPr>
    <w:rPr>
      <w:lang w:bidi="ar-S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087D9E"/>
    <w:pPr>
      <w:spacing w:after="240"/>
      <w:jc w:val="both"/>
    </w:pPr>
    <w:rPr>
      <w:lang w:bidi="ar-S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087D9E"/>
    <w:pPr>
      <w:ind w:left="240" w:hanging="240"/>
    </w:pPr>
  </w:style>
  <w:style w:type="paragraph" w:styleId="TableofFigures">
    <w:name w:val="table of figures"/>
    <w:basedOn w:val="Normal"/>
    <w:next w:val="Normal"/>
    <w:rsid w:val="00087D9E"/>
  </w:style>
  <w:style w:type="table" w:styleId="TableProfessional">
    <w:name w:val="Table Professional"/>
    <w:basedOn w:val="TableNormal"/>
    <w:rsid w:val="00087D9E"/>
    <w:pPr>
      <w:spacing w:after="240"/>
      <w:jc w:val="both"/>
    </w:pPr>
    <w:rPr>
      <w:lang w:bidi="ar-S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087D9E"/>
    <w:pPr>
      <w:spacing w:after="240"/>
      <w:jc w:val="both"/>
    </w:pPr>
    <w:rPr>
      <w:lang w:bidi="ar-S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087D9E"/>
    <w:pPr>
      <w:spacing w:after="240"/>
      <w:jc w:val="both"/>
    </w:pPr>
    <w:rPr>
      <w:lang w:bidi="ar-S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087D9E"/>
    <w:pPr>
      <w:spacing w:after="240"/>
      <w:jc w:val="both"/>
    </w:pPr>
    <w:rPr>
      <w:lang w:bidi="ar-S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087D9E"/>
    <w:pPr>
      <w:spacing w:after="240"/>
      <w:jc w:val="both"/>
    </w:pPr>
    <w:rPr>
      <w:lang w:bidi="ar-S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087D9E"/>
    <w:pPr>
      <w:spacing w:after="240"/>
      <w:jc w:val="both"/>
    </w:pPr>
    <w:rPr>
      <w:lang w:bidi="ar-S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087D9E"/>
    <w:pPr>
      <w:spacing w:after="240"/>
      <w:jc w:val="both"/>
    </w:pPr>
    <w:rPr>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087D9E"/>
    <w:pPr>
      <w:spacing w:after="240"/>
      <w:jc w:val="both"/>
    </w:pPr>
    <w:rPr>
      <w:lang w:bidi="ar-S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087D9E"/>
    <w:pPr>
      <w:spacing w:after="240"/>
      <w:jc w:val="both"/>
    </w:pPr>
    <w:rPr>
      <w:lang w:bidi="ar-S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087D9E"/>
    <w:pPr>
      <w:spacing w:after="240"/>
      <w:jc w:val="both"/>
    </w:pPr>
    <w:rPr>
      <w:lang w:bidi="ar-S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087D9E"/>
    <w:pPr>
      <w:spacing w:before="120"/>
    </w:pPr>
    <w:rPr>
      <w:rFonts w:cs="Simplified Arabic"/>
      <w:b/>
      <w:bCs/>
    </w:rPr>
  </w:style>
  <w:style w:type="paragraph" w:styleId="TOC3">
    <w:name w:val="toc 3"/>
    <w:basedOn w:val="Normal"/>
    <w:next w:val="Normal"/>
    <w:autoRedefine/>
    <w:rsid w:val="00087D9E"/>
    <w:pPr>
      <w:ind w:left="480"/>
      <w:jc w:val="left"/>
    </w:pPr>
  </w:style>
  <w:style w:type="paragraph" w:styleId="TOC4">
    <w:name w:val="toc 4"/>
    <w:basedOn w:val="Normal"/>
    <w:next w:val="Normal"/>
    <w:autoRedefine/>
    <w:rsid w:val="00087D9E"/>
    <w:pPr>
      <w:ind w:left="720"/>
      <w:jc w:val="left"/>
    </w:pPr>
  </w:style>
  <w:style w:type="paragraph" w:styleId="TOC5">
    <w:name w:val="toc 5"/>
    <w:basedOn w:val="Normal"/>
    <w:next w:val="Normal"/>
    <w:autoRedefine/>
    <w:rsid w:val="00087D9E"/>
    <w:pPr>
      <w:ind w:left="960"/>
      <w:jc w:val="left"/>
    </w:pPr>
  </w:style>
  <w:style w:type="paragraph" w:styleId="TOC6">
    <w:name w:val="toc 6"/>
    <w:basedOn w:val="Normal"/>
    <w:next w:val="Normal"/>
    <w:autoRedefine/>
    <w:rsid w:val="00087D9E"/>
    <w:pPr>
      <w:ind w:left="1200"/>
      <w:jc w:val="left"/>
    </w:pPr>
  </w:style>
  <w:style w:type="paragraph" w:styleId="TOC7">
    <w:name w:val="toc 7"/>
    <w:basedOn w:val="Normal"/>
    <w:next w:val="Normal"/>
    <w:autoRedefine/>
    <w:rsid w:val="00087D9E"/>
    <w:pPr>
      <w:ind w:left="1440"/>
      <w:jc w:val="left"/>
    </w:pPr>
  </w:style>
  <w:style w:type="paragraph" w:styleId="TOC8">
    <w:name w:val="toc 8"/>
    <w:basedOn w:val="Normal"/>
    <w:next w:val="Normal"/>
    <w:autoRedefine/>
    <w:rsid w:val="00087D9E"/>
    <w:pPr>
      <w:ind w:left="1680"/>
      <w:jc w:val="left"/>
    </w:pPr>
  </w:style>
  <w:style w:type="paragraph" w:styleId="TOC9">
    <w:name w:val="toc 9"/>
    <w:basedOn w:val="Normal"/>
    <w:next w:val="Normal"/>
    <w:autoRedefine/>
    <w:rsid w:val="00087D9E"/>
    <w:pPr>
      <w:ind w:left="1920"/>
      <w:jc w:val="left"/>
    </w:pPr>
  </w:style>
  <w:style w:type="character" w:styleId="Hyperlink">
    <w:name w:val="Hyperlink"/>
    <w:basedOn w:val="DefaultParagraphFont"/>
    <w:uiPriority w:val="99"/>
    <w:unhideWhenUsed/>
    <w:rsid w:val="00087D9E"/>
    <w:rPr>
      <w:color w:val="0000FF" w:themeColor="hyperlink"/>
      <w:u w:val="single"/>
    </w:rPr>
  </w:style>
  <w:style w:type="character" w:styleId="UnresolvedMention">
    <w:name w:val="Unresolved Mention"/>
    <w:basedOn w:val="DefaultParagraphFont"/>
    <w:uiPriority w:val="99"/>
    <w:semiHidden/>
    <w:unhideWhenUsed/>
    <w:rsid w:val="00087D9E"/>
    <w:rPr>
      <w:color w:val="605E5C"/>
      <w:shd w:val="clear" w:color="auto" w:fill="E1DFDD"/>
    </w:rPr>
  </w:style>
  <w:style w:type="paragraph" w:styleId="Schedule2L9" w:customStyle="1">
    <w:name w:val="Schedule 2 L9"/>
    <w:basedOn w:val="Normal"/>
    <w:link w:val="Schedule2L9Char"/>
    <w:uiPriority w:val="99"/>
    <w:semiHidden/>
    <w:rsid w:val="00087D9E"/>
    <w:pPr>
      <w:numPr>
        <w:ilvl w:val="8"/>
        <w:numId w:val="4"/>
      </w:numPr>
      <w:outlineLvl w:val="8"/>
    </w:pPr>
    <w:rPr>
      <w:bCs/>
      <w:lang w:eastAsia="en-GB"/>
    </w:rPr>
  </w:style>
  <w:style w:type="character" w:styleId="Schedule2L9Char" w:customStyle="1">
    <w:name w:val="Schedule 2 L9 Char"/>
    <w:basedOn w:val="BodyTextChar"/>
    <w:link w:val="Schedule2L9"/>
    <w:uiPriority w:val="99"/>
    <w:semiHidden/>
    <w:rsid w:val="00087D9E"/>
    <w:rPr>
      <w:rFonts w:cs="Times New Roman"/>
      <w:bCs/>
      <w:sz w:val="24"/>
      <w:szCs w:val="24"/>
      <w:lang w:eastAsia="en-GB" w:bidi="ar-AE"/>
    </w:rPr>
  </w:style>
  <w:style w:type="paragraph" w:styleId="Schedule2L8" w:customStyle="1">
    <w:name w:val="Schedule 2 L8"/>
    <w:basedOn w:val="Normal"/>
    <w:link w:val="Schedule2L8Char"/>
    <w:uiPriority w:val="99"/>
    <w:semiHidden/>
    <w:rsid w:val="00087D9E"/>
    <w:pPr>
      <w:numPr>
        <w:ilvl w:val="7"/>
        <w:numId w:val="4"/>
      </w:numPr>
      <w:outlineLvl w:val="7"/>
    </w:pPr>
    <w:rPr>
      <w:bCs/>
      <w:lang w:eastAsia="en-GB"/>
    </w:rPr>
  </w:style>
  <w:style w:type="character" w:styleId="Schedule2L8Char" w:customStyle="1">
    <w:name w:val="Schedule 2 L8 Char"/>
    <w:basedOn w:val="BodyTextChar"/>
    <w:link w:val="Schedule2L8"/>
    <w:uiPriority w:val="99"/>
    <w:semiHidden/>
    <w:rsid w:val="00087D9E"/>
    <w:rPr>
      <w:rFonts w:cs="Times New Roman"/>
      <w:bCs/>
      <w:sz w:val="24"/>
      <w:szCs w:val="24"/>
      <w:lang w:eastAsia="en-GB" w:bidi="ar-AE"/>
    </w:rPr>
  </w:style>
  <w:style w:type="paragraph" w:styleId="Schedule2L7" w:customStyle="1">
    <w:name w:val="Schedule 2 L7"/>
    <w:basedOn w:val="Normal"/>
    <w:next w:val="BodyText4"/>
    <w:link w:val="Schedule2L7Char"/>
    <w:qFormat/>
    <w:rsid w:val="00087D9E"/>
    <w:pPr>
      <w:numPr>
        <w:ilvl w:val="6"/>
        <w:numId w:val="4"/>
      </w:numPr>
      <w:outlineLvl w:val="6"/>
    </w:pPr>
    <w:rPr>
      <w:bCs/>
      <w:lang w:eastAsia="en-GB"/>
    </w:rPr>
  </w:style>
  <w:style w:type="character" w:styleId="Schedule2L7Char" w:customStyle="1">
    <w:name w:val="Schedule 2 L7 Char"/>
    <w:basedOn w:val="BodyTextChar"/>
    <w:link w:val="Schedule2L7"/>
    <w:rsid w:val="00087D9E"/>
    <w:rPr>
      <w:rFonts w:cs="Times New Roman"/>
      <w:bCs/>
      <w:sz w:val="24"/>
      <w:szCs w:val="24"/>
      <w:lang w:eastAsia="en-GB" w:bidi="ar-AE"/>
    </w:rPr>
  </w:style>
  <w:style w:type="paragraph" w:styleId="Schedule2L6" w:customStyle="1">
    <w:name w:val="Schedule 2 L6"/>
    <w:basedOn w:val="Normal"/>
    <w:next w:val="BodyText3"/>
    <w:link w:val="Schedule2L6Char"/>
    <w:qFormat/>
    <w:rsid w:val="00087D9E"/>
    <w:pPr>
      <w:numPr>
        <w:ilvl w:val="5"/>
        <w:numId w:val="4"/>
      </w:numPr>
      <w:outlineLvl w:val="5"/>
    </w:pPr>
    <w:rPr>
      <w:bCs/>
      <w:lang w:eastAsia="en-GB"/>
    </w:rPr>
  </w:style>
  <w:style w:type="character" w:styleId="Schedule2L6Char" w:customStyle="1">
    <w:name w:val="Schedule 2 L6 Char"/>
    <w:basedOn w:val="BodyTextChar"/>
    <w:link w:val="Schedule2L6"/>
    <w:rsid w:val="00087D9E"/>
    <w:rPr>
      <w:rFonts w:cs="Times New Roman"/>
      <w:bCs/>
      <w:sz w:val="24"/>
      <w:szCs w:val="24"/>
      <w:lang w:eastAsia="en-GB" w:bidi="ar-AE"/>
    </w:rPr>
  </w:style>
  <w:style w:type="paragraph" w:styleId="Schedule2L5" w:customStyle="1">
    <w:name w:val="Schedule 2 L5"/>
    <w:basedOn w:val="Normal"/>
    <w:next w:val="BodyText2"/>
    <w:link w:val="Schedule2L5Char"/>
    <w:qFormat/>
    <w:rsid w:val="00087D9E"/>
    <w:pPr>
      <w:numPr>
        <w:ilvl w:val="4"/>
        <w:numId w:val="4"/>
      </w:numPr>
      <w:outlineLvl w:val="4"/>
    </w:pPr>
    <w:rPr>
      <w:bCs/>
      <w:lang w:eastAsia="en-GB"/>
    </w:rPr>
  </w:style>
  <w:style w:type="character" w:styleId="Schedule2L5Char" w:customStyle="1">
    <w:name w:val="Schedule 2 L5 Char"/>
    <w:basedOn w:val="BodyTextChar"/>
    <w:link w:val="Schedule2L5"/>
    <w:rsid w:val="00087D9E"/>
    <w:rPr>
      <w:rFonts w:cs="Times New Roman"/>
      <w:bCs/>
      <w:sz w:val="24"/>
      <w:szCs w:val="24"/>
      <w:lang w:eastAsia="en-GB" w:bidi="ar-AE"/>
    </w:rPr>
  </w:style>
  <w:style w:type="paragraph" w:styleId="Schedule2L4" w:customStyle="1">
    <w:name w:val="Schedule 2 L4"/>
    <w:basedOn w:val="Normal"/>
    <w:next w:val="BodyText1"/>
    <w:link w:val="Schedule2L4Char"/>
    <w:qFormat/>
    <w:rsid w:val="00087D9E"/>
    <w:pPr>
      <w:numPr>
        <w:ilvl w:val="3"/>
        <w:numId w:val="4"/>
      </w:numPr>
      <w:outlineLvl w:val="3"/>
    </w:pPr>
    <w:rPr>
      <w:bCs/>
      <w:lang w:eastAsia="en-GB"/>
    </w:rPr>
  </w:style>
  <w:style w:type="character" w:styleId="Schedule2L4Char" w:customStyle="1">
    <w:name w:val="Schedule 2 L4 Char"/>
    <w:basedOn w:val="BodyTextChar"/>
    <w:link w:val="Schedule2L4"/>
    <w:rsid w:val="00087D9E"/>
    <w:rPr>
      <w:rFonts w:cs="Times New Roman"/>
      <w:bCs/>
      <w:sz w:val="24"/>
      <w:szCs w:val="24"/>
      <w:lang w:eastAsia="en-GB" w:bidi="ar-AE"/>
    </w:rPr>
  </w:style>
  <w:style w:type="paragraph" w:styleId="Schedule2L3" w:customStyle="1">
    <w:name w:val="Schedule 2 L3"/>
    <w:basedOn w:val="Normal"/>
    <w:next w:val="BodyText1"/>
    <w:link w:val="Schedule2L3Char"/>
    <w:qFormat/>
    <w:rsid w:val="00087D9E"/>
    <w:pPr>
      <w:numPr>
        <w:ilvl w:val="2"/>
        <w:numId w:val="4"/>
      </w:numPr>
      <w:outlineLvl w:val="2"/>
    </w:pPr>
    <w:rPr>
      <w:bCs/>
      <w:lang w:eastAsia="en-GB"/>
    </w:rPr>
  </w:style>
  <w:style w:type="character" w:styleId="Schedule2L3Char" w:customStyle="1">
    <w:name w:val="Schedule 2 L3 Char"/>
    <w:basedOn w:val="BodyTextChar"/>
    <w:link w:val="Schedule2L3"/>
    <w:rsid w:val="00087D9E"/>
    <w:rPr>
      <w:rFonts w:cs="Times New Roman"/>
      <w:bCs/>
      <w:sz w:val="24"/>
      <w:szCs w:val="24"/>
      <w:lang w:eastAsia="en-GB" w:bidi="ar-AE"/>
    </w:rPr>
  </w:style>
  <w:style w:type="paragraph" w:styleId="Schedule2L2" w:customStyle="1">
    <w:name w:val="Schedule 2 L2"/>
    <w:basedOn w:val="Normal"/>
    <w:next w:val="BodyText"/>
    <w:link w:val="Schedule2L2Char"/>
    <w:qFormat/>
    <w:rsid w:val="00087D9E"/>
    <w:pPr>
      <w:numPr>
        <w:ilvl w:val="1"/>
        <w:numId w:val="4"/>
      </w:numPr>
      <w:jc w:val="center"/>
      <w:outlineLvl w:val="1"/>
    </w:pPr>
    <w:rPr>
      <w:b/>
      <w:bCs/>
      <w:caps/>
      <w:lang w:eastAsia="en-GB"/>
    </w:rPr>
  </w:style>
  <w:style w:type="character" w:styleId="Schedule2L2Char" w:customStyle="1">
    <w:name w:val="Schedule 2 L2 Char"/>
    <w:basedOn w:val="BodyTextChar"/>
    <w:link w:val="Schedule2L2"/>
    <w:rsid w:val="00087D9E"/>
    <w:rPr>
      <w:rFonts w:cs="Times New Roman"/>
      <w:b/>
      <w:bCs/>
      <w:caps/>
      <w:sz w:val="24"/>
      <w:szCs w:val="24"/>
      <w:lang w:eastAsia="en-GB" w:bidi="ar-AE"/>
    </w:rPr>
  </w:style>
  <w:style w:type="paragraph" w:styleId="Schedule2L1" w:customStyle="1">
    <w:name w:val="Schedule 2 L1"/>
    <w:basedOn w:val="Normal"/>
    <w:next w:val="BodyText"/>
    <w:link w:val="Schedule2L1Char"/>
    <w:qFormat/>
    <w:rsid w:val="00087D9E"/>
    <w:pPr>
      <w:keepNext/>
      <w:pageBreakBefore/>
      <w:numPr>
        <w:numId w:val="4"/>
      </w:numPr>
      <w:jc w:val="center"/>
      <w:outlineLvl w:val="0"/>
    </w:pPr>
    <w:rPr>
      <w:b/>
      <w:bCs/>
      <w:caps/>
      <w:lang w:eastAsia="en-GB"/>
    </w:rPr>
  </w:style>
  <w:style w:type="character" w:styleId="Schedule2L1Char" w:customStyle="1">
    <w:name w:val="Schedule 2 L1 Char"/>
    <w:basedOn w:val="BodyTextChar"/>
    <w:link w:val="Schedule2L1"/>
    <w:rsid w:val="00087D9E"/>
    <w:rPr>
      <w:rFonts w:cs="Times New Roman"/>
      <w:b/>
      <w:bCs/>
      <w:caps/>
      <w:sz w:val="24"/>
      <w:szCs w:val="24"/>
      <w:lang w:eastAsia="en-GB" w:bidi="ar-AE"/>
    </w:rPr>
  </w:style>
  <w:style w:type="paragraph" w:styleId="TableL9" w:customStyle="1">
    <w:name w:val="Table L9"/>
    <w:basedOn w:val="Normal"/>
    <w:link w:val="TableL9Char"/>
    <w:uiPriority w:val="99"/>
    <w:semiHidden/>
    <w:rsid w:val="00087D9E"/>
    <w:pPr>
      <w:numPr>
        <w:ilvl w:val="8"/>
        <w:numId w:val="5"/>
      </w:numPr>
      <w:outlineLvl w:val="8"/>
    </w:pPr>
    <w:rPr>
      <w:lang w:eastAsia="en-GB"/>
    </w:rPr>
  </w:style>
  <w:style w:type="character" w:styleId="TableL9Char" w:customStyle="1">
    <w:name w:val="Table L9 Char"/>
    <w:basedOn w:val="Schedule2L4Char"/>
    <w:link w:val="TableL9"/>
    <w:uiPriority w:val="99"/>
    <w:semiHidden/>
    <w:rsid w:val="00087D9E"/>
    <w:rPr>
      <w:rFonts w:cs="Times New Roman"/>
      <w:bCs w:val="0"/>
      <w:sz w:val="24"/>
      <w:szCs w:val="24"/>
      <w:lang w:eastAsia="en-GB" w:bidi="ar-AE"/>
    </w:rPr>
  </w:style>
  <w:style w:type="paragraph" w:styleId="TableL8" w:customStyle="1">
    <w:name w:val="Table L8"/>
    <w:basedOn w:val="Normal"/>
    <w:link w:val="TableL8Char"/>
    <w:uiPriority w:val="99"/>
    <w:semiHidden/>
    <w:rsid w:val="00087D9E"/>
    <w:pPr>
      <w:numPr>
        <w:ilvl w:val="7"/>
        <w:numId w:val="5"/>
      </w:numPr>
      <w:outlineLvl w:val="7"/>
    </w:pPr>
    <w:rPr>
      <w:lang w:eastAsia="en-GB"/>
    </w:rPr>
  </w:style>
  <w:style w:type="character" w:styleId="TableL8Char" w:customStyle="1">
    <w:name w:val="Table L8 Char"/>
    <w:basedOn w:val="Schedule2L4Char"/>
    <w:link w:val="TableL8"/>
    <w:uiPriority w:val="99"/>
    <w:semiHidden/>
    <w:rsid w:val="00087D9E"/>
    <w:rPr>
      <w:rFonts w:cs="Times New Roman"/>
      <w:bCs w:val="0"/>
      <w:sz w:val="24"/>
      <w:szCs w:val="24"/>
      <w:lang w:eastAsia="en-GB" w:bidi="ar-AE"/>
    </w:rPr>
  </w:style>
  <w:style w:type="paragraph" w:styleId="TableL7" w:customStyle="1">
    <w:name w:val="Table L7"/>
    <w:basedOn w:val="Normal"/>
    <w:link w:val="TableL7Char"/>
    <w:uiPriority w:val="99"/>
    <w:semiHidden/>
    <w:rsid w:val="00087D9E"/>
    <w:pPr>
      <w:numPr>
        <w:ilvl w:val="6"/>
        <w:numId w:val="5"/>
      </w:numPr>
      <w:outlineLvl w:val="6"/>
    </w:pPr>
    <w:rPr>
      <w:lang w:eastAsia="en-GB"/>
    </w:rPr>
  </w:style>
  <w:style w:type="character" w:styleId="TableL7Char" w:customStyle="1">
    <w:name w:val="Table L7 Char"/>
    <w:basedOn w:val="Schedule2L4Char"/>
    <w:link w:val="TableL7"/>
    <w:uiPriority w:val="99"/>
    <w:semiHidden/>
    <w:rsid w:val="00087D9E"/>
    <w:rPr>
      <w:rFonts w:cs="Times New Roman"/>
      <w:bCs w:val="0"/>
      <w:sz w:val="24"/>
      <w:szCs w:val="24"/>
      <w:lang w:eastAsia="en-GB" w:bidi="ar-AE"/>
    </w:rPr>
  </w:style>
  <w:style w:type="paragraph" w:styleId="TableL6" w:customStyle="1">
    <w:name w:val="Table L6"/>
    <w:basedOn w:val="Normal"/>
    <w:link w:val="TableL6Char"/>
    <w:uiPriority w:val="99"/>
    <w:semiHidden/>
    <w:rsid w:val="00087D9E"/>
    <w:pPr>
      <w:numPr>
        <w:ilvl w:val="5"/>
        <w:numId w:val="5"/>
      </w:numPr>
      <w:outlineLvl w:val="5"/>
    </w:pPr>
    <w:rPr>
      <w:lang w:eastAsia="en-GB"/>
    </w:rPr>
  </w:style>
  <w:style w:type="character" w:styleId="TableL6Char" w:customStyle="1">
    <w:name w:val="Table L6 Char"/>
    <w:basedOn w:val="Schedule2L4Char"/>
    <w:link w:val="TableL6"/>
    <w:uiPriority w:val="99"/>
    <w:semiHidden/>
    <w:rsid w:val="00087D9E"/>
    <w:rPr>
      <w:rFonts w:cs="Times New Roman"/>
      <w:bCs w:val="0"/>
      <w:sz w:val="24"/>
      <w:szCs w:val="24"/>
      <w:lang w:eastAsia="en-GB" w:bidi="ar-AE"/>
    </w:rPr>
  </w:style>
  <w:style w:type="paragraph" w:styleId="TableL5" w:customStyle="1">
    <w:name w:val="Table L5"/>
    <w:basedOn w:val="Normal"/>
    <w:link w:val="TableL5Char"/>
    <w:qFormat/>
    <w:rsid w:val="00087D9E"/>
    <w:pPr>
      <w:numPr>
        <w:ilvl w:val="4"/>
        <w:numId w:val="5"/>
      </w:numPr>
      <w:outlineLvl w:val="4"/>
    </w:pPr>
    <w:rPr>
      <w:lang w:eastAsia="en-GB"/>
    </w:rPr>
  </w:style>
  <w:style w:type="character" w:styleId="TableL5Char" w:customStyle="1">
    <w:name w:val="Table L5 Char"/>
    <w:basedOn w:val="Schedule2L4Char"/>
    <w:link w:val="TableL5"/>
    <w:rsid w:val="00087D9E"/>
    <w:rPr>
      <w:rFonts w:cs="Times New Roman"/>
      <w:bCs w:val="0"/>
      <w:sz w:val="24"/>
      <w:szCs w:val="24"/>
      <w:lang w:eastAsia="en-GB" w:bidi="ar-AE"/>
    </w:rPr>
  </w:style>
  <w:style w:type="paragraph" w:styleId="TableL4" w:customStyle="1">
    <w:name w:val="Table L4"/>
    <w:basedOn w:val="Normal"/>
    <w:link w:val="TableL4Char"/>
    <w:qFormat/>
    <w:rsid w:val="00087D9E"/>
    <w:pPr>
      <w:numPr>
        <w:ilvl w:val="3"/>
        <w:numId w:val="5"/>
      </w:numPr>
      <w:outlineLvl w:val="3"/>
    </w:pPr>
    <w:rPr>
      <w:lang w:eastAsia="en-GB"/>
    </w:rPr>
  </w:style>
  <w:style w:type="character" w:styleId="TableL4Char" w:customStyle="1">
    <w:name w:val="Table L4 Char"/>
    <w:basedOn w:val="Schedule2L4Char"/>
    <w:link w:val="TableL4"/>
    <w:rsid w:val="00087D9E"/>
    <w:rPr>
      <w:rFonts w:cs="Times New Roman"/>
      <w:bCs w:val="0"/>
      <w:sz w:val="24"/>
      <w:szCs w:val="24"/>
      <w:lang w:eastAsia="en-GB" w:bidi="ar-AE"/>
    </w:rPr>
  </w:style>
  <w:style w:type="paragraph" w:styleId="TableL3" w:customStyle="1">
    <w:name w:val="Table L3"/>
    <w:basedOn w:val="Normal"/>
    <w:link w:val="TableL3Char"/>
    <w:qFormat/>
    <w:rsid w:val="00087D9E"/>
    <w:pPr>
      <w:numPr>
        <w:ilvl w:val="2"/>
        <w:numId w:val="5"/>
      </w:numPr>
      <w:outlineLvl w:val="2"/>
    </w:pPr>
    <w:rPr>
      <w:lang w:eastAsia="en-GB"/>
    </w:rPr>
  </w:style>
  <w:style w:type="character" w:styleId="TableL3Char" w:customStyle="1">
    <w:name w:val="Table L3 Char"/>
    <w:basedOn w:val="Schedule2L4Char"/>
    <w:link w:val="TableL3"/>
    <w:rsid w:val="00087D9E"/>
    <w:rPr>
      <w:rFonts w:cs="Times New Roman"/>
      <w:bCs w:val="0"/>
      <w:sz w:val="24"/>
      <w:szCs w:val="24"/>
      <w:lang w:eastAsia="en-GB" w:bidi="ar-AE"/>
    </w:rPr>
  </w:style>
  <w:style w:type="paragraph" w:styleId="TableL2" w:customStyle="1">
    <w:name w:val="Table L2"/>
    <w:basedOn w:val="Normal"/>
    <w:link w:val="TableL2Char"/>
    <w:qFormat/>
    <w:rsid w:val="00087D9E"/>
    <w:pPr>
      <w:numPr>
        <w:ilvl w:val="1"/>
        <w:numId w:val="5"/>
      </w:numPr>
      <w:outlineLvl w:val="1"/>
    </w:pPr>
    <w:rPr>
      <w:lang w:eastAsia="en-GB"/>
    </w:rPr>
  </w:style>
  <w:style w:type="character" w:styleId="TableL2Char" w:customStyle="1">
    <w:name w:val="Table L2 Char"/>
    <w:basedOn w:val="Schedule2L4Char"/>
    <w:link w:val="TableL2"/>
    <w:rsid w:val="00087D9E"/>
    <w:rPr>
      <w:rFonts w:cs="Times New Roman"/>
      <w:bCs w:val="0"/>
      <w:sz w:val="24"/>
      <w:szCs w:val="24"/>
      <w:lang w:eastAsia="en-GB" w:bidi="ar-AE"/>
    </w:rPr>
  </w:style>
  <w:style w:type="paragraph" w:styleId="TableL1" w:customStyle="1">
    <w:name w:val="Table L1"/>
    <w:basedOn w:val="Normal"/>
    <w:link w:val="TableL1Char"/>
    <w:qFormat/>
    <w:rsid w:val="00087D9E"/>
    <w:pPr>
      <w:numPr>
        <w:numId w:val="5"/>
      </w:numPr>
      <w:outlineLvl w:val="0"/>
    </w:pPr>
    <w:rPr>
      <w:lang w:eastAsia="en-GB"/>
    </w:rPr>
  </w:style>
  <w:style w:type="character" w:styleId="TableL1Char" w:customStyle="1">
    <w:name w:val="Table L1 Char"/>
    <w:basedOn w:val="Schedule2L4Char"/>
    <w:link w:val="TableL1"/>
    <w:rsid w:val="00087D9E"/>
    <w:rPr>
      <w:rFonts w:cs="Times New Roman"/>
      <w:bCs w:val="0"/>
      <w:sz w:val="24"/>
      <w:szCs w:val="24"/>
      <w:lang w:eastAsia="en-GB" w:bidi="ar-AE"/>
    </w:rPr>
  </w:style>
  <w:style w:type="character" w:styleId="BodyText1Char" w:customStyle="1">
    <w:name w:val="Body Text 1 Char"/>
    <w:basedOn w:val="DefaultParagraphFont"/>
    <w:link w:val="BodyText1"/>
    <w:rsid w:val="00087D9E"/>
    <w:rPr>
      <w:rFonts w:cs="Times New Roman"/>
      <w:sz w:val="24"/>
      <w:szCs w:val="24"/>
      <w:lang w:eastAsia="en-GB" w:bidi="ar-AE"/>
    </w:rPr>
  </w:style>
  <w:style w:type="paragraph" w:styleId="ScheduleHeading" w:customStyle="1">
    <w:name w:val="Schedule Heading"/>
    <w:basedOn w:val="Normal"/>
    <w:next w:val="Normal"/>
    <w:uiPriority w:val="99"/>
    <w:rsid w:val="00087D9E"/>
    <w:pPr>
      <w:spacing w:after="200" w:line="300" w:lineRule="exact"/>
      <w:jc w:val="center"/>
      <w:outlineLvl w:val="0"/>
    </w:pPr>
    <w:rPr>
      <w:rFonts w:eastAsia="Calibri"/>
      <w:b/>
      <w:smallCaps/>
      <w:w w:val="105"/>
      <w:kern w:val="20"/>
      <w:sz w:val="22"/>
      <w:szCs w:val="22"/>
      <w:lang w:eastAsia="en-US" w:bidi="ar-SA"/>
    </w:rPr>
  </w:style>
  <w:style w:type="paragraph" w:styleId="ParagraphL9" w:customStyle="1">
    <w:name w:val="Paragraph L9"/>
    <w:basedOn w:val="Normal"/>
    <w:link w:val="ParagraphL9Char"/>
    <w:uiPriority w:val="99"/>
    <w:semiHidden/>
    <w:rsid w:val="003B54DE"/>
    <w:pPr>
      <w:numPr>
        <w:ilvl w:val="8"/>
        <w:numId w:val="11"/>
      </w:numPr>
    </w:pPr>
    <w:rPr>
      <w:bCs/>
      <w:lang w:eastAsia="en-GB"/>
    </w:rPr>
  </w:style>
  <w:style w:type="character" w:styleId="ParagraphL9Char" w:customStyle="1">
    <w:name w:val="Paragraph L9 Char"/>
    <w:basedOn w:val="Schedule2L3Char"/>
    <w:link w:val="ParagraphL9"/>
    <w:uiPriority w:val="99"/>
    <w:semiHidden/>
    <w:rsid w:val="003B54DE"/>
    <w:rPr>
      <w:rFonts w:cs="Times New Roman"/>
      <w:bCs/>
      <w:sz w:val="24"/>
      <w:szCs w:val="24"/>
      <w:lang w:eastAsia="en-GB" w:bidi="ar-AE"/>
    </w:rPr>
  </w:style>
  <w:style w:type="paragraph" w:styleId="ParagraphL8" w:customStyle="1">
    <w:name w:val="Paragraph L8"/>
    <w:basedOn w:val="Normal"/>
    <w:link w:val="ParagraphL8Char"/>
    <w:uiPriority w:val="99"/>
    <w:semiHidden/>
    <w:rsid w:val="003B54DE"/>
    <w:pPr>
      <w:numPr>
        <w:ilvl w:val="7"/>
        <w:numId w:val="11"/>
      </w:numPr>
    </w:pPr>
    <w:rPr>
      <w:bCs/>
      <w:lang w:eastAsia="en-GB"/>
    </w:rPr>
  </w:style>
  <w:style w:type="character" w:styleId="ParagraphL8Char" w:customStyle="1">
    <w:name w:val="Paragraph L8 Char"/>
    <w:basedOn w:val="Schedule2L3Char"/>
    <w:link w:val="ParagraphL8"/>
    <w:uiPriority w:val="99"/>
    <w:semiHidden/>
    <w:rsid w:val="003B54DE"/>
    <w:rPr>
      <w:rFonts w:cs="Times New Roman"/>
      <w:bCs/>
      <w:sz w:val="24"/>
      <w:szCs w:val="24"/>
      <w:lang w:eastAsia="en-GB" w:bidi="ar-AE"/>
    </w:rPr>
  </w:style>
  <w:style w:type="paragraph" w:styleId="ParagraphL7" w:customStyle="1">
    <w:name w:val="Paragraph L7"/>
    <w:basedOn w:val="Normal"/>
    <w:link w:val="ParagraphL7Char"/>
    <w:uiPriority w:val="99"/>
    <w:semiHidden/>
    <w:rsid w:val="003B54DE"/>
    <w:pPr>
      <w:numPr>
        <w:ilvl w:val="6"/>
        <w:numId w:val="11"/>
      </w:numPr>
    </w:pPr>
    <w:rPr>
      <w:bCs/>
      <w:lang w:eastAsia="en-GB"/>
    </w:rPr>
  </w:style>
  <w:style w:type="character" w:styleId="ParagraphL7Char" w:customStyle="1">
    <w:name w:val="Paragraph L7 Char"/>
    <w:basedOn w:val="Schedule2L3Char"/>
    <w:link w:val="ParagraphL7"/>
    <w:uiPriority w:val="99"/>
    <w:semiHidden/>
    <w:rsid w:val="003B54DE"/>
    <w:rPr>
      <w:rFonts w:cs="Times New Roman"/>
      <w:bCs/>
      <w:sz w:val="24"/>
      <w:szCs w:val="24"/>
      <w:lang w:eastAsia="en-GB" w:bidi="ar-AE"/>
    </w:rPr>
  </w:style>
  <w:style w:type="paragraph" w:styleId="ParagraphL6" w:customStyle="1">
    <w:name w:val="Paragraph L6"/>
    <w:basedOn w:val="Normal"/>
    <w:link w:val="ParagraphL6Char"/>
    <w:uiPriority w:val="99"/>
    <w:semiHidden/>
    <w:rsid w:val="003B54DE"/>
    <w:pPr>
      <w:numPr>
        <w:ilvl w:val="5"/>
        <w:numId w:val="11"/>
      </w:numPr>
    </w:pPr>
    <w:rPr>
      <w:bCs/>
      <w:lang w:eastAsia="en-GB"/>
    </w:rPr>
  </w:style>
  <w:style w:type="character" w:styleId="ParagraphL6Char" w:customStyle="1">
    <w:name w:val="Paragraph L6 Char"/>
    <w:basedOn w:val="Schedule2L3Char"/>
    <w:link w:val="ParagraphL6"/>
    <w:uiPriority w:val="99"/>
    <w:semiHidden/>
    <w:rsid w:val="003B54DE"/>
    <w:rPr>
      <w:rFonts w:cs="Times New Roman"/>
      <w:bCs/>
      <w:sz w:val="24"/>
      <w:szCs w:val="24"/>
      <w:lang w:eastAsia="en-GB" w:bidi="ar-AE"/>
    </w:rPr>
  </w:style>
  <w:style w:type="paragraph" w:styleId="ParagraphL5" w:customStyle="1">
    <w:name w:val="Paragraph L5"/>
    <w:basedOn w:val="Normal"/>
    <w:next w:val="BodyText5"/>
    <w:link w:val="ParagraphL5Char"/>
    <w:qFormat/>
    <w:rsid w:val="003B54DE"/>
    <w:pPr>
      <w:numPr>
        <w:ilvl w:val="4"/>
        <w:numId w:val="11"/>
      </w:numPr>
      <w:outlineLvl w:val="4"/>
    </w:pPr>
    <w:rPr>
      <w:bCs/>
      <w:lang w:eastAsia="en-GB"/>
    </w:rPr>
  </w:style>
  <w:style w:type="character" w:styleId="ParagraphL5Char" w:customStyle="1">
    <w:name w:val="Paragraph L5 Char"/>
    <w:basedOn w:val="Schedule2L3Char"/>
    <w:link w:val="ParagraphL5"/>
    <w:rsid w:val="003B54DE"/>
    <w:rPr>
      <w:rFonts w:cs="Times New Roman"/>
      <w:bCs/>
      <w:sz w:val="24"/>
      <w:szCs w:val="24"/>
      <w:lang w:eastAsia="en-GB" w:bidi="ar-AE"/>
    </w:rPr>
  </w:style>
  <w:style w:type="paragraph" w:styleId="ParagraphL4" w:customStyle="1">
    <w:name w:val="Paragraph L4"/>
    <w:basedOn w:val="Normal"/>
    <w:next w:val="BodyText4"/>
    <w:link w:val="ParagraphL4Char"/>
    <w:qFormat/>
    <w:rsid w:val="003B54DE"/>
    <w:pPr>
      <w:numPr>
        <w:ilvl w:val="3"/>
        <w:numId w:val="11"/>
      </w:numPr>
      <w:outlineLvl w:val="3"/>
    </w:pPr>
    <w:rPr>
      <w:bCs/>
      <w:lang w:eastAsia="en-GB"/>
    </w:rPr>
  </w:style>
  <w:style w:type="character" w:styleId="ParagraphL4Char" w:customStyle="1">
    <w:name w:val="Paragraph L4 Char"/>
    <w:basedOn w:val="Schedule2L3Char"/>
    <w:link w:val="ParagraphL4"/>
    <w:rsid w:val="003B54DE"/>
    <w:rPr>
      <w:rFonts w:cs="Times New Roman"/>
      <w:bCs/>
      <w:sz w:val="24"/>
      <w:szCs w:val="24"/>
      <w:lang w:eastAsia="en-GB" w:bidi="ar-AE"/>
    </w:rPr>
  </w:style>
  <w:style w:type="paragraph" w:styleId="ParagraphL3" w:customStyle="1">
    <w:name w:val="Paragraph L3"/>
    <w:basedOn w:val="Normal"/>
    <w:next w:val="BodyText3"/>
    <w:link w:val="ParagraphL3Char"/>
    <w:qFormat/>
    <w:rsid w:val="003B54DE"/>
    <w:pPr>
      <w:numPr>
        <w:ilvl w:val="2"/>
        <w:numId w:val="11"/>
      </w:numPr>
      <w:outlineLvl w:val="2"/>
    </w:pPr>
    <w:rPr>
      <w:bCs/>
      <w:lang w:eastAsia="en-GB"/>
    </w:rPr>
  </w:style>
  <w:style w:type="paragraph" w:styleId="Revision">
    <w:name w:val="Revision"/>
    <w:hidden/>
    <w:uiPriority w:val="99"/>
    <w:semiHidden/>
    <w:rsid w:val="00915D30"/>
    <w:rPr>
      <w:rFonts w:cs="Times New Roman"/>
      <w:sz w:val="24"/>
      <w:szCs w:val="24"/>
      <w:lang w:bidi="ar-AE"/>
    </w:rPr>
  </w:style>
  <w:style w:type="character" w:styleId="ParagraphL3Char" w:customStyle="1">
    <w:name w:val="Paragraph L3 Char"/>
    <w:basedOn w:val="Schedule2L3Char"/>
    <w:link w:val="ParagraphL3"/>
    <w:rsid w:val="003B54DE"/>
    <w:rPr>
      <w:rFonts w:cs="Times New Roman"/>
      <w:bCs/>
      <w:sz w:val="24"/>
      <w:szCs w:val="24"/>
      <w:lang w:eastAsia="en-GB" w:bidi="ar-AE"/>
    </w:rPr>
  </w:style>
  <w:style w:type="paragraph" w:styleId="ParagraphL2" w:customStyle="1">
    <w:name w:val="Paragraph L2"/>
    <w:basedOn w:val="Normal"/>
    <w:next w:val="BodyText2"/>
    <w:link w:val="ParagraphL2Char"/>
    <w:qFormat/>
    <w:rsid w:val="003B54DE"/>
    <w:pPr>
      <w:numPr>
        <w:ilvl w:val="1"/>
        <w:numId w:val="11"/>
      </w:numPr>
      <w:outlineLvl w:val="1"/>
    </w:pPr>
    <w:rPr>
      <w:bCs/>
      <w:lang w:eastAsia="en-GB"/>
    </w:rPr>
  </w:style>
  <w:style w:type="character" w:styleId="ParagraphL2Char" w:customStyle="1">
    <w:name w:val="Paragraph L2 Char"/>
    <w:basedOn w:val="Schedule2L3Char"/>
    <w:link w:val="ParagraphL2"/>
    <w:rsid w:val="003B54DE"/>
    <w:rPr>
      <w:rFonts w:cs="Times New Roman"/>
      <w:bCs/>
      <w:sz w:val="24"/>
      <w:szCs w:val="24"/>
      <w:lang w:eastAsia="en-GB" w:bidi="ar-AE"/>
    </w:rPr>
  </w:style>
  <w:style w:type="paragraph" w:styleId="ParagraphL1" w:customStyle="1">
    <w:name w:val="Paragraph L1"/>
    <w:basedOn w:val="Normal"/>
    <w:next w:val="BodyText1"/>
    <w:link w:val="ParagraphL1Char"/>
    <w:qFormat/>
    <w:rsid w:val="003B54DE"/>
    <w:pPr>
      <w:numPr>
        <w:numId w:val="11"/>
      </w:numPr>
      <w:outlineLvl w:val="0"/>
    </w:pPr>
    <w:rPr>
      <w:bCs/>
      <w:lang w:eastAsia="en-GB"/>
    </w:rPr>
  </w:style>
  <w:style w:type="character" w:styleId="ParagraphL1Char" w:customStyle="1">
    <w:name w:val="Paragraph L1 Char"/>
    <w:basedOn w:val="Schedule2L3Char"/>
    <w:link w:val="ParagraphL1"/>
    <w:rsid w:val="003B54DE"/>
    <w:rPr>
      <w:rFonts w:cs="Times New Roman"/>
      <w:bCs/>
      <w:sz w:val="24"/>
      <w:szCs w:val="24"/>
      <w:lang w:eastAsia="en-GB" w:bidi="ar-AE"/>
    </w:rPr>
  </w:style>
  <w:style w:type="character" w:styleId="ui-provider" w:customStyle="1">
    <w:name w:val="ui-provider"/>
    <w:basedOn w:val="DefaultParagraphFont"/>
    <w:rsid w:val="00343376"/>
  </w:style>
  <w:style w:type="paragraph" w:styleId="Default" w:customStyle="1">
    <w:name w:val="Default"/>
    <w:rsid w:val="000D70BF"/>
    <w:pPr>
      <w:autoSpaceDE w:val="0"/>
      <w:autoSpaceDN w:val="0"/>
      <w:adjustRightInd w:val="0"/>
    </w:pPr>
    <w:rPr>
      <w:rFonts w:eastAsia="Calibri" w:cs="Times New Roman"/>
      <w:color w:val="000000"/>
      <w:sz w:val="24"/>
      <w:szCs w:val="24"/>
      <w:lang w:val="nl-NL" w:eastAsia="en-US" w:bidi="ar-SA"/>
    </w:rPr>
  </w:style>
  <w:style w:type="paragraph" w:styleId="AOGenNum3List" w:customStyle="1">
    <w:name w:val="AOGenNum3List"/>
    <w:basedOn w:val="AOGenNum3"/>
    <w:rsid w:val="000D70BF"/>
  </w:style>
  <w:style w:type="paragraph" w:styleId="AOGenNum3" w:customStyle="1">
    <w:name w:val="AOGenNum3"/>
    <w:basedOn w:val="Normal"/>
    <w:next w:val="AOGenNum3List"/>
    <w:rsid w:val="000D70BF"/>
    <w:pPr>
      <w:tabs>
        <w:tab w:val="num" w:pos="720"/>
      </w:tabs>
      <w:spacing w:before="240" w:after="0" w:line="260" w:lineRule="atLeast"/>
      <w:ind w:left="720" w:hanging="720"/>
    </w:pPr>
    <w:rPr>
      <w:rFonts w:eastAsia="Calibri"/>
      <w:sz w:val="22"/>
      <w:szCs w:val="22"/>
      <w:lang w:eastAsia="en-US" w:bidi="ar-SA"/>
    </w:rPr>
  </w:style>
  <w:style w:type="paragraph" w:styleId="AODocTxtL2" w:customStyle="1">
    <w:name w:val="AODocTxtL2"/>
    <w:basedOn w:val="Normal"/>
    <w:rsid w:val="000D70BF"/>
    <w:pPr>
      <w:spacing w:before="240" w:after="0" w:line="260" w:lineRule="atLeast"/>
      <w:ind w:left="1440"/>
    </w:pPr>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9700">
      <w:bodyDiv w:val="1"/>
      <w:marLeft w:val="0"/>
      <w:marRight w:val="0"/>
      <w:marTop w:val="0"/>
      <w:marBottom w:val="0"/>
      <w:divBdr>
        <w:top w:val="none" w:sz="0" w:space="0" w:color="auto"/>
        <w:left w:val="none" w:sz="0" w:space="0" w:color="auto"/>
        <w:bottom w:val="none" w:sz="0" w:space="0" w:color="auto"/>
        <w:right w:val="none" w:sz="0" w:space="0" w:color="auto"/>
      </w:divBdr>
    </w:div>
    <w:div w:id="183597644">
      <w:bodyDiv w:val="1"/>
      <w:marLeft w:val="0"/>
      <w:marRight w:val="0"/>
      <w:marTop w:val="0"/>
      <w:marBottom w:val="0"/>
      <w:divBdr>
        <w:top w:val="none" w:sz="0" w:space="0" w:color="auto"/>
        <w:left w:val="none" w:sz="0" w:space="0" w:color="auto"/>
        <w:bottom w:val="none" w:sz="0" w:space="0" w:color="auto"/>
        <w:right w:val="none" w:sz="0" w:space="0" w:color="auto"/>
      </w:divBdr>
    </w:div>
    <w:div w:id="202255421">
      <w:bodyDiv w:val="1"/>
      <w:marLeft w:val="0"/>
      <w:marRight w:val="0"/>
      <w:marTop w:val="0"/>
      <w:marBottom w:val="0"/>
      <w:divBdr>
        <w:top w:val="none" w:sz="0" w:space="0" w:color="auto"/>
        <w:left w:val="none" w:sz="0" w:space="0" w:color="auto"/>
        <w:bottom w:val="none" w:sz="0" w:space="0" w:color="auto"/>
        <w:right w:val="none" w:sz="0" w:space="0" w:color="auto"/>
      </w:divBdr>
    </w:div>
    <w:div w:id="231745605">
      <w:bodyDiv w:val="1"/>
      <w:marLeft w:val="0"/>
      <w:marRight w:val="0"/>
      <w:marTop w:val="0"/>
      <w:marBottom w:val="0"/>
      <w:divBdr>
        <w:top w:val="none" w:sz="0" w:space="0" w:color="auto"/>
        <w:left w:val="none" w:sz="0" w:space="0" w:color="auto"/>
        <w:bottom w:val="none" w:sz="0" w:space="0" w:color="auto"/>
        <w:right w:val="none" w:sz="0" w:space="0" w:color="auto"/>
      </w:divBdr>
    </w:div>
    <w:div w:id="233660492">
      <w:bodyDiv w:val="1"/>
      <w:marLeft w:val="0"/>
      <w:marRight w:val="0"/>
      <w:marTop w:val="0"/>
      <w:marBottom w:val="0"/>
      <w:divBdr>
        <w:top w:val="none" w:sz="0" w:space="0" w:color="auto"/>
        <w:left w:val="none" w:sz="0" w:space="0" w:color="auto"/>
        <w:bottom w:val="none" w:sz="0" w:space="0" w:color="auto"/>
        <w:right w:val="none" w:sz="0" w:space="0" w:color="auto"/>
      </w:divBdr>
    </w:div>
    <w:div w:id="345133129">
      <w:bodyDiv w:val="1"/>
      <w:marLeft w:val="0"/>
      <w:marRight w:val="0"/>
      <w:marTop w:val="0"/>
      <w:marBottom w:val="0"/>
      <w:divBdr>
        <w:top w:val="none" w:sz="0" w:space="0" w:color="auto"/>
        <w:left w:val="none" w:sz="0" w:space="0" w:color="auto"/>
        <w:bottom w:val="none" w:sz="0" w:space="0" w:color="auto"/>
        <w:right w:val="none" w:sz="0" w:space="0" w:color="auto"/>
      </w:divBdr>
    </w:div>
    <w:div w:id="446969333">
      <w:bodyDiv w:val="1"/>
      <w:marLeft w:val="0"/>
      <w:marRight w:val="0"/>
      <w:marTop w:val="0"/>
      <w:marBottom w:val="0"/>
      <w:divBdr>
        <w:top w:val="none" w:sz="0" w:space="0" w:color="auto"/>
        <w:left w:val="none" w:sz="0" w:space="0" w:color="auto"/>
        <w:bottom w:val="none" w:sz="0" w:space="0" w:color="auto"/>
        <w:right w:val="none" w:sz="0" w:space="0" w:color="auto"/>
      </w:divBdr>
    </w:div>
    <w:div w:id="484323877">
      <w:bodyDiv w:val="1"/>
      <w:marLeft w:val="0"/>
      <w:marRight w:val="0"/>
      <w:marTop w:val="0"/>
      <w:marBottom w:val="0"/>
      <w:divBdr>
        <w:top w:val="none" w:sz="0" w:space="0" w:color="auto"/>
        <w:left w:val="none" w:sz="0" w:space="0" w:color="auto"/>
        <w:bottom w:val="none" w:sz="0" w:space="0" w:color="auto"/>
        <w:right w:val="none" w:sz="0" w:space="0" w:color="auto"/>
      </w:divBdr>
    </w:div>
    <w:div w:id="667248883">
      <w:bodyDiv w:val="1"/>
      <w:marLeft w:val="0"/>
      <w:marRight w:val="0"/>
      <w:marTop w:val="0"/>
      <w:marBottom w:val="0"/>
      <w:divBdr>
        <w:top w:val="none" w:sz="0" w:space="0" w:color="auto"/>
        <w:left w:val="none" w:sz="0" w:space="0" w:color="auto"/>
        <w:bottom w:val="none" w:sz="0" w:space="0" w:color="auto"/>
        <w:right w:val="none" w:sz="0" w:space="0" w:color="auto"/>
      </w:divBdr>
    </w:div>
    <w:div w:id="857355583">
      <w:bodyDiv w:val="1"/>
      <w:marLeft w:val="0"/>
      <w:marRight w:val="0"/>
      <w:marTop w:val="0"/>
      <w:marBottom w:val="0"/>
      <w:divBdr>
        <w:top w:val="none" w:sz="0" w:space="0" w:color="auto"/>
        <w:left w:val="none" w:sz="0" w:space="0" w:color="auto"/>
        <w:bottom w:val="none" w:sz="0" w:space="0" w:color="auto"/>
        <w:right w:val="none" w:sz="0" w:space="0" w:color="auto"/>
      </w:divBdr>
    </w:div>
    <w:div w:id="879323218">
      <w:bodyDiv w:val="1"/>
      <w:marLeft w:val="0"/>
      <w:marRight w:val="0"/>
      <w:marTop w:val="0"/>
      <w:marBottom w:val="0"/>
      <w:divBdr>
        <w:top w:val="none" w:sz="0" w:space="0" w:color="auto"/>
        <w:left w:val="none" w:sz="0" w:space="0" w:color="auto"/>
        <w:bottom w:val="none" w:sz="0" w:space="0" w:color="auto"/>
        <w:right w:val="none" w:sz="0" w:space="0" w:color="auto"/>
      </w:divBdr>
    </w:div>
    <w:div w:id="941567403">
      <w:bodyDiv w:val="1"/>
      <w:marLeft w:val="0"/>
      <w:marRight w:val="0"/>
      <w:marTop w:val="0"/>
      <w:marBottom w:val="0"/>
      <w:divBdr>
        <w:top w:val="none" w:sz="0" w:space="0" w:color="auto"/>
        <w:left w:val="none" w:sz="0" w:space="0" w:color="auto"/>
        <w:bottom w:val="none" w:sz="0" w:space="0" w:color="auto"/>
        <w:right w:val="none" w:sz="0" w:space="0" w:color="auto"/>
      </w:divBdr>
    </w:div>
    <w:div w:id="1132942656">
      <w:bodyDiv w:val="1"/>
      <w:marLeft w:val="0"/>
      <w:marRight w:val="0"/>
      <w:marTop w:val="0"/>
      <w:marBottom w:val="0"/>
      <w:divBdr>
        <w:top w:val="none" w:sz="0" w:space="0" w:color="auto"/>
        <w:left w:val="none" w:sz="0" w:space="0" w:color="auto"/>
        <w:bottom w:val="none" w:sz="0" w:space="0" w:color="auto"/>
        <w:right w:val="none" w:sz="0" w:space="0" w:color="auto"/>
      </w:divBdr>
    </w:div>
    <w:div w:id="1206680697">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7727291">
      <w:bodyDiv w:val="1"/>
      <w:marLeft w:val="0"/>
      <w:marRight w:val="0"/>
      <w:marTop w:val="0"/>
      <w:marBottom w:val="0"/>
      <w:divBdr>
        <w:top w:val="none" w:sz="0" w:space="0" w:color="auto"/>
        <w:left w:val="none" w:sz="0" w:space="0" w:color="auto"/>
        <w:bottom w:val="none" w:sz="0" w:space="0" w:color="auto"/>
        <w:right w:val="none" w:sz="0" w:space="0" w:color="auto"/>
      </w:divBdr>
    </w:div>
    <w:div w:id="1350330706">
      <w:bodyDiv w:val="1"/>
      <w:marLeft w:val="0"/>
      <w:marRight w:val="0"/>
      <w:marTop w:val="0"/>
      <w:marBottom w:val="0"/>
      <w:divBdr>
        <w:top w:val="none" w:sz="0" w:space="0" w:color="auto"/>
        <w:left w:val="none" w:sz="0" w:space="0" w:color="auto"/>
        <w:bottom w:val="none" w:sz="0" w:space="0" w:color="auto"/>
        <w:right w:val="none" w:sz="0" w:space="0" w:color="auto"/>
      </w:divBdr>
    </w:div>
    <w:div w:id="1407991783">
      <w:bodyDiv w:val="1"/>
      <w:marLeft w:val="0"/>
      <w:marRight w:val="0"/>
      <w:marTop w:val="0"/>
      <w:marBottom w:val="0"/>
      <w:divBdr>
        <w:top w:val="none" w:sz="0" w:space="0" w:color="auto"/>
        <w:left w:val="none" w:sz="0" w:space="0" w:color="auto"/>
        <w:bottom w:val="none" w:sz="0" w:space="0" w:color="auto"/>
        <w:right w:val="none" w:sz="0" w:space="0" w:color="auto"/>
      </w:divBdr>
    </w:div>
    <w:div w:id="1434662855">
      <w:bodyDiv w:val="1"/>
      <w:marLeft w:val="0"/>
      <w:marRight w:val="0"/>
      <w:marTop w:val="0"/>
      <w:marBottom w:val="0"/>
      <w:divBdr>
        <w:top w:val="none" w:sz="0" w:space="0" w:color="auto"/>
        <w:left w:val="none" w:sz="0" w:space="0" w:color="auto"/>
        <w:bottom w:val="none" w:sz="0" w:space="0" w:color="auto"/>
        <w:right w:val="none" w:sz="0" w:space="0" w:color="auto"/>
      </w:divBdr>
    </w:div>
    <w:div w:id="1468861909">
      <w:bodyDiv w:val="1"/>
      <w:marLeft w:val="0"/>
      <w:marRight w:val="0"/>
      <w:marTop w:val="0"/>
      <w:marBottom w:val="0"/>
      <w:divBdr>
        <w:top w:val="none" w:sz="0" w:space="0" w:color="auto"/>
        <w:left w:val="none" w:sz="0" w:space="0" w:color="auto"/>
        <w:bottom w:val="none" w:sz="0" w:space="0" w:color="auto"/>
        <w:right w:val="none" w:sz="0" w:space="0" w:color="auto"/>
      </w:divBdr>
    </w:div>
    <w:div w:id="1499878984">
      <w:bodyDiv w:val="1"/>
      <w:marLeft w:val="0"/>
      <w:marRight w:val="0"/>
      <w:marTop w:val="0"/>
      <w:marBottom w:val="0"/>
      <w:divBdr>
        <w:top w:val="none" w:sz="0" w:space="0" w:color="auto"/>
        <w:left w:val="none" w:sz="0" w:space="0" w:color="auto"/>
        <w:bottom w:val="none" w:sz="0" w:space="0" w:color="auto"/>
        <w:right w:val="none" w:sz="0" w:space="0" w:color="auto"/>
      </w:divBdr>
    </w:div>
    <w:div w:id="1687898282">
      <w:bodyDiv w:val="1"/>
      <w:marLeft w:val="0"/>
      <w:marRight w:val="0"/>
      <w:marTop w:val="0"/>
      <w:marBottom w:val="0"/>
      <w:divBdr>
        <w:top w:val="none" w:sz="0" w:space="0" w:color="auto"/>
        <w:left w:val="none" w:sz="0" w:space="0" w:color="auto"/>
        <w:bottom w:val="none" w:sz="0" w:space="0" w:color="auto"/>
        <w:right w:val="none" w:sz="0" w:space="0" w:color="auto"/>
      </w:divBdr>
    </w:div>
    <w:div w:id="1763794091">
      <w:bodyDiv w:val="1"/>
      <w:marLeft w:val="0"/>
      <w:marRight w:val="0"/>
      <w:marTop w:val="0"/>
      <w:marBottom w:val="0"/>
      <w:divBdr>
        <w:top w:val="none" w:sz="0" w:space="0" w:color="auto"/>
        <w:left w:val="none" w:sz="0" w:space="0" w:color="auto"/>
        <w:bottom w:val="none" w:sz="0" w:space="0" w:color="auto"/>
        <w:right w:val="none" w:sz="0" w:space="0" w:color="auto"/>
      </w:divBdr>
    </w:div>
    <w:div w:id="2034531141">
      <w:bodyDiv w:val="1"/>
      <w:marLeft w:val="0"/>
      <w:marRight w:val="0"/>
      <w:marTop w:val="0"/>
      <w:marBottom w:val="0"/>
      <w:divBdr>
        <w:top w:val="none" w:sz="0" w:space="0" w:color="auto"/>
        <w:left w:val="none" w:sz="0" w:space="0" w:color="auto"/>
        <w:bottom w:val="none" w:sz="0" w:space="0" w:color="auto"/>
        <w:right w:val="none" w:sz="0" w:space="0" w:color="auto"/>
      </w:divBdr>
    </w:div>
    <w:div w:id="20833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numbering" Target="numbering.xml" Id="rId3" /><Relationship Type="http://schemas.openxmlformats.org/officeDocument/2006/relationships/header" Target="header7.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theme" Target="theme/theme1.xml" Id="rId25" /><Relationship Type="http://schemas.openxmlformats.org/officeDocument/2006/relationships/footer" Target="footer4.xml" Id="rId16" /><Relationship Type="http://schemas.openxmlformats.org/officeDocument/2006/relationships/footer" Target="footer6.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fontTable" Target="fontTable.xm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footer" Target="footer7.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6745CE4D8F4900BE760A6F3FA71831"/>
        <w:category>
          <w:name w:val="General"/>
          <w:gallery w:val="placeholder"/>
        </w:category>
        <w:types>
          <w:type w:val="bbPlcHdr"/>
        </w:types>
        <w:behaviors>
          <w:behavior w:val="content"/>
        </w:behaviors>
        <w:guid w:val="{2961575E-85EB-42D0-8571-A9C7172C32B6}"/>
      </w:docPartPr>
      <w:docPartBody>
        <w:p w:rsidR="004E5265" w:rsidRDefault="004E5265">
          <w:pPr>
            <w:pStyle w:val="6A6745CE4D8F4900BE760A6F3FA71831"/>
          </w:pPr>
          <w:r>
            <w:rPr>
              <w:rStyle w:val="PlaceholderText"/>
            </w:rPr>
            <w:t xml:space="preserve">  </w:t>
          </w:r>
        </w:p>
      </w:docPartBody>
    </w:docPart>
    <w:docPart>
      <w:docPartPr>
        <w:name w:val="CCFBE3CE23EA49B9A2F8E91EBC6BB817"/>
        <w:category>
          <w:name w:val="General"/>
          <w:gallery w:val="placeholder"/>
        </w:category>
        <w:types>
          <w:type w:val="bbPlcHdr"/>
        </w:types>
        <w:behaviors>
          <w:behavior w:val="content"/>
        </w:behaviors>
        <w:guid w:val="{8977D58E-D9A7-4CA7-A5FF-44635A09BCEA}"/>
      </w:docPartPr>
      <w:docPartBody>
        <w:p w:rsidR="004E5265" w:rsidRDefault="004E5265">
          <w:pPr>
            <w:pStyle w:val="CCFBE3CE23EA49B9A2F8E91EBC6BB817"/>
          </w:pPr>
          <w:r>
            <w:rPr>
              <w:rStyle w:val="PlaceholderText"/>
            </w:rPr>
            <w:t xml:space="preserve">  </w:t>
          </w:r>
        </w:p>
      </w:docPartBody>
    </w:docPart>
    <w:docPart>
      <w:docPartPr>
        <w:name w:val="51C2CAD0D66C4421A3EC042F0F8A0C3E"/>
        <w:category>
          <w:name w:val="General"/>
          <w:gallery w:val="placeholder"/>
        </w:category>
        <w:types>
          <w:type w:val="bbPlcHdr"/>
        </w:types>
        <w:behaviors>
          <w:behavior w:val="content"/>
        </w:behaviors>
        <w:guid w:val="{8337D314-294A-4AE6-B557-F581D3BA88C1}"/>
      </w:docPartPr>
      <w:docPartBody>
        <w:p w:rsidR="000B3538" w:rsidRDefault="000B3538"/>
      </w:docPartBody>
    </w:docPart>
    <w:docPart>
      <w:docPartPr>
        <w:name w:val="3069F44C01EA433E9DABCA6589167A02"/>
        <w:category>
          <w:name w:val="General"/>
          <w:gallery w:val="placeholder"/>
        </w:category>
        <w:types>
          <w:type w:val="bbPlcHdr"/>
        </w:types>
        <w:behaviors>
          <w:behavior w:val="content"/>
        </w:behaviors>
        <w:guid w:val="{8E98F10A-83B2-4468-8F4A-F3EB2E378156}"/>
      </w:docPartPr>
      <w:docPartBody>
        <w:p w:rsidR="000B3538" w:rsidRDefault="000B3538"/>
      </w:docPartBody>
    </w:docPart>
    <w:docPart>
      <w:docPartPr>
        <w:name w:val="456BEF4EB0F247E29A114CA6ED1A6A77"/>
        <w:category>
          <w:name w:val="General"/>
          <w:gallery w:val="placeholder"/>
        </w:category>
        <w:types>
          <w:type w:val="bbPlcHdr"/>
        </w:types>
        <w:behaviors>
          <w:behavior w:val="content"/>
        </w:behaviors>
        <w:guid w:val="{2427261E-3E9A-4328-9E2E-FC9EDCC31E30}"/>
      </w:docPartPr>
      <w:docPartBody>
        <w:p w:rsidR="000B3538" w:rsidRDefault="000B3538"/>
      </w:docPartBody>
    </w:docPart>
    <w:docPart>
      <w:docPartPr>
        <w:name w:val="B53A7E5B78104177886B406185EEBC85"/>
        <w:category>
          <w:name w:val="General"/>
          <w:gallery w:val="placeholder"/>
        </w:category>
        <w:types>
          <w:type w:val="bbPlcHdr"/>
        </w:types>
        <w:behaviors>
          <w:behavior w:val="content"/>
        </w:behaviors>
        <w:guid w:val="{81E140BA-C307-4D88-B8D7-D2DC69A331DF}"/>
      </w:docPartPr>
      <w:docPartBody>
        <w:p w:rsidR="000B3538" w:rsidRDefault="000B3538"/>
      </w:docPartBody>
    </w:docPart>
    <w:docPart>
      <w:docPartPr>
        <w:name w:val="FCEE81C22A09466F9927BFB1927925C3"/>
        <w:category>
          <w:name w:val="General"/>
          <w:gallery w:val="placeholder"/>
        </w:category>
        <w:types>
          <w:type w:val="bbPlcHdr"/>
        </w:types>
        <w:behaviors>
          <w:behavior w:val="content"/>
        </w:behaviors>
        <w:guid w:val="{4C95CDBA-C4BB-4211-A10C-5978485285E2}"/>
      </w:docPartPr>
      <w:docPartBody>
        <w:p w:rsidR="000B3538" w:rsidRDefault="000B3538"/>
      </w:docPartBody>
    </w:docPart>
    <w:docPart>
      <w:docPartPr>
        <w:name w:val="027E085FF5ED413A920B2BB392112369"/>
        <w:category>
          <w:name w:val="General"/>
          <w:gallery w:val="placeholder"/>
        </w:category>
        <w:types>
          <w:type w:val="bbPlcHdr"/>
        </w:types>
        <w:behaviors>
          <w:behavior w:val="content"/>
        </w:behaviors>
        <w:guid w:val="{78C0A137-914F-4ABA-971A-7EEC5CC074D8}"/>
      </w:docPartPr>
      <w:docPartBody>
        <w:p w:rsidR="000B3538" w:rsidRDefault="000B3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65"/>
    <w:rsid w:val="00066029"/>
    <w:rsid w:val="00072693"/>
    <w:rsid w:val="000B3538"/>
    <w:rsid w:val="000D3618"/>
    <w:rsid w:val="0013032A"/>
    <w:rsid w:val="00187D31"/>
    <w:rsid w:val="001B7C55"/>
    <w:rsid w:val="001C28B1"/>
    <w:rsid w:val="00211A2E"/>
    <w:rsid w:val="00216FC6"/>
    <w:rsid w:val="00257458"/>
    <w:rsid w:val="002C7B21"/>
    <w:rsid w:val="002F4E8E"/>
    <w:rsid w:val="003264EE"/>
    <w:rsid w:val="003677A7"/>
    <w:rsid w:val="00373654"/>
    <w:rsid w:val="003943C4"/>
    <w:rsid w:val="003A7FBC"/>
    <w:rsid w:val="003D0B57"/>
    <w:rsid w:val="00415C7D"/>
    <w:rsid w:val="0042263C"/>
    <w:rsid w:val="004C0ED7"/>
    <w:rsid w:val="004E5265"/>
    <w:rsid w:val="005C1414"/>
    <w:rsid w:val="005E73DB"/>
    <w:rsid w:val="00612AA0"/>
    <w:rsid w:val="006256D4"/>
    <w:rsid w:val="00643B96"/>
    <w:rsid w:val="0064563F"/>
    <w:rsid w:val="006473EE"/>
    <w:rsid w:val="006500E2"/>
    <w:rsid w:val="006E1CF4"/>
    <w:rsid w:val="006E4D0E"/>
    <w:rsid w:val="00717D03"/>
    <w:rsid w:val="00722A43"/>
    <w:rsid w:val="00723E64"/>
    <w:rsid w:val="00744520"/>
    <w:rsid w:val="007D5303"/>
    <w:rsid w:val="007E17A5"/>
    <w:rsid w:val="008215BA"/>
    <w:rsid w:val="0083519C"/>
    <w:rsid w:val="008557E4"/>
    <w:rsid w:val="008B3AAF"/>
    <w:rsid w:val="008E0311"/>
    <w:rsid w:val="008E78CE"/>
    <w:rsid w:val="00910D40"/>
    <w:rsid w:val="00936064"/>
    <w:rsid w:val="00950D8A"/>
    <w:rsid w:val="00973B79"/>
    <w:rsid w:val="009D1F92"/>
    <w:rsid w:val="009F281E"/>
    <w:rsid w:val="009F60E6"/>
    <w:rsid w:val="00A048D8"/>
    <w:rsid w:val="00A21E1A"/>
    <w:rsid w:val="00AC6C7A"/>
    <w:rsid w:val="00AE009C"/>
    <w:rsid w:val="00AF32EE"/>
    <w:rsid w:val="00B01568"/>
    <w:rsid w:val="00B06DBA"/>
    <w:rsid w:val="00B074E8"/>
    <w:rsid w:val="00B5756F"/>
    <w:rsid w:val="00BE65AF"/>
    <w:rsid w:val="00C30234"/>
    <w:rsid w:val="00C45DC2"/>
    <w:rsid w:val="00C73407"/>
    <w:rsid w:val="00CD2C34"/>
    <w:rsid w:val="00CF7A3B"/>
    <w:rsid w:val="00E03F4E"/>
    <w:rsid w:val="00E13C3E"/>
    <w:rsid w:val="00E37295"/>
    <w:rsid w:val="00E673E6"/>
    <w:rsid w:val="00E82766"/>
    <w:rsid w:val="00EA3FB8"/>
    <w:rsid w:val="00EC5EE4"/>
    <w:rsid w:val="00F37B46"/>
    <w:rsid w:val="00F55451"/>
    <w:rsid w:val="00FA0E2E"/>
    <w:rsid w:val="00FB4A6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B3538"/>
    <w:rPr>
      <w:color w:val="808080"/>
    </w:rPr>
  </w:style>
  <w:style w:type="paragraph" w:customStyle="1" w:styleId="6A6745CE4D8F4900BE760A6F3FA71831">
    <w:name w:val="6A6745CE4D8F4900BE760A6F3FA71831"/>
  </w:style>
  <w:style w:type="paragraph" w:customStyle="1" w:styleId="CCFBE3CE23EA49B9A2F8E91EBC6BB817">
    <w:name w:val="CCFBE3CE23EA49B9A2F8E91EBC6BB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